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F7" w:rsidRDefault="00DA46F7" w:rsidP="00DA46F7">
      <w:pPr>
        <w:pStyle w:val="Heading1"/>
        <w:spacing w:before="0"/>
        <w:rPr>
          <w:rFonts w:eastAsia="Times New Roman"/>
          <w:b w:val="0"/>
          <w:color w:val="auto"/>
        </w:rPr>
      </w:pPr>
    </w:p>
    <w:p w:rsidR="000B19B5" w:rsidRDefault="000B19B5" w:rsidP="00DA46F7">
      <w:pPr>
        <w:pStyle w:val="Heading1"/>
        <w:spacing w:before="0"/>
        <w:rPr>
          <w:rFonts w:eastAsia="Times New Roman"/>
          <w:b w:val="0"/>
          <w:color w:val="auto"/>
        </w:rPr>
      </w:pPr>
      <w:r w:rsidRPr="00DA46F7">
        <w:rPr>
          <w:rFonts w:eastAsia="Times New Roman"/>
          <w:b w:val="0"/>
          <w:color w:val="auto"/>
        </w:rPr>
        <w:t>Healt</w:t>
      </w:r>
      <w:r w:rsidR="00B92329">
        <w:rPr>
          <w:rFonts w:eastAsia="Times New Roman"/>
          <w:b w:val="0"/>
          <w:color w:val="auto"/>
        </w:rPr>
        <w:t xml:space="preserve">h </w:t>
      </w:r>
      <w:r w:rsidR="0091483F">
        <w:rPr>
          <w:rFonts w:eastAsia="Times New Roman"/>
          <w:b w:val="0"/>
          <w:color w:val="auto"/>
        </w:rPr>
        <w:t>Advisory</w:t>
      </w:r>
      <w:r w:rsidR="00B92329">
        <w:rPr>
          <w:rFonts w:eastAsia="Times New Roman"/>
          <w:b w:val="0"/>
          <w:color w:val="auto"/>
        </w:rPr>
        <w:t xml:space="preserve">: </w:t>
      </w:r>
      <w:r w:rsidR="00DF3C74">
        <w:rPr>
          <w:rFonts w:eastAsia="Times New Roman"/>
          <w:b w:val="0"/>
          <w:color w:val="auto"/>
        </w:rPr>
        <w:t>Legionellosis Cases</w:t>
      </w:r>
    </w:p>
    <w:p w:rsidR="00996B8E" w:rsidRPr="00775B0F" w:rsidRDefault="00996B8E" w:rsidP="00996B8E">
      <w:pPr>
        <w:spacing w:after="240" w:line="294" w:lineRule="atLeast"/>
        <w:rPr>
          <w:rFonts w:cs="Arial"/>
          <w:b/>
          <w:bCs/>
          <w:color w:val="000000"/>
        </w:rPr>
      </w:pPr>
      <w:r w:rsidRPr="00775B0F">
        <w:t xml:space="preserve">Minnesota Department of Health </w:t>
      </w:r>
      <w:r w:rsidR="007D41B8" w:rsidRPr="00775B0F">
        <w:t>Fri</w:t>
      </w:r>
      <w:r w:rsidRPr="00775B0F">
        <w:t xml:space="preserve"> </w:t>
      </w:r>
      <w:r w:rsidR="00DF3C74">
        <w:t>Sep 9</w:t>
      </w:r>
      <w:r w:rsidRPr="00775B0F">
        <w:t xml:space="preserve"> </w:t>
      </w:r>
      <w:r w:rsidR="00AD5949">
        <w:t>15</w:t>
      </w:r>
      <w:r w:rsidR="00DF3C74">
        <w:t>:00 CDT 2016</w:t>
      </w:r>
    </w:p>
    <w:p w:rsidR="007D41B8" w:rsidRPr="007D41B8" w:rsidRDefault="007D41B8" w:rsidP="00775B0F">
      <w:pPr>
        <w:spacing w:after="0" w:line="240" w:lineRule="auto"/>
        <w:rPr>
          <w:rFonts w:eastAsia="Times New Roman" w:cs="Times New Roman"/>
        </w:rPr>
      </w:pPr>
      <w:r w:rsidRPr="00775B0F">
        <w:rPr>
          <w:rFonts w:eastAsia="Times New Roman" w:cs="Times New Roman"/>
          <w:b/>
          <w:bCs/>
        </w:rPr>
        <w:t>Action Steps</w:t>
      </w:r>
      <w:proofErr w:type="gramStart"/>
      <w:r w:rsidRPr="00775B0F">
        <w:rPr>
          <w:rFonts w:eastAsia="Times New Roman" w:cs="Times New Roman"/>
          <w:b/>
          <w:bCs/>
        </w:rPr>
        <w:t>:</w:t>
      </w:r>
      <w:proofErr w:type="gramEnd"/>
      <w:r w:rsidRPr="007D41B8">
        <w:rPr>
          <w:rFonts w:eastAsia="Times New Roman" w:cs="Times New Roman"/>
        </w:rPr>
        <w:br/>
      </w:r>
      <w:r w:rsidRPr="00775B0F">
        <w:rPr>
          <w:rFonts w:eastAsia="Times New Roman" w:cs="Times New Roman"/>
          <w:b/>
          <w:bCs/>
          <w:i/>
          <w:iCs/>
        </w:rPr>
        <w:t>Local and tribal health department:</w:t>
      </w:r>
      <w:r w:rsidR="00775B0F">
        <w:rPr>
          <w:rFonts w:eastAsia="Times New Roman" w:cs="Times New Roman"/>
          <w:b/>
          <w:bCs/>
          <w:i/>
          <w:iCs/>
        </w:rPr>
        <w:t xml:space="preserve"> </w:t>
      </w:r>
      <w:r w:rsidRPr="007D41B8">
        <w:rPr>
          <w:rFonts w:eastAsia="Times New Roman" w:cs="Times New Roman"/>
        </w:rPr>
        <w:t>Plea</w:t>
      </w:r>
      <w:bookmarkStart w:id="0" w:name="_GoBack"/>
      <w:bookmarkEnd w:id="0"/>
      <w:r w:rsidRPr="007D41B8">
        <w:rPr>
          <w:rFonts w:eastAsia="Times New Roman" w:cs="Times New Roman"/>
        </w:rPr>
        <w:t>se forward to hospitals, clinics, urgent care centers, emergency dep</w:t>
      </w:r>
      <w:r w:rsidRPr="00775B0F">
        <w:rPr>
          <w:rFonts w:eastAsia="Times New Roman" w:cs="Times New Roman"/>
        </w:rPr>
        <w:t>artments, and convenience clinic</w:t>
      </w:r>
      <w:r w:rsidRPr="007D41B8">
        <w:rPr>
          <w:rFonts w:eastAsia="Times New Roman" w:cs="Times New Roman"/>
        </w:rPr>
        <w:t>s in your jurisdiction.</w:t>
      </w:r>
      <w:r w:rsidRPr="007D41B8">
        <w:rPr>
          <w:rFonts w:eastAsia="Times New Roman" w:cs="Times New Roman"/>
        </w:rPr>
        <w:br/>
      </w:r>
      <w:r w:rsidRPr="00775B0F">
        <w:rPr>
          <w:rFonts w:eastAsia="Times New Roman" w:cs="Times New Roman"/>
          <w:b/>
          <w:bCs/>
          <w:i/>
          <w:iCs/>
        </w:rPr>
        <w:t>Hospitals, clinics and other facilities:</w:t>
      </w:r>
      <w:r w:rsidR="00775B0F">
        <w:rPr>
          <w:rFonts w:eastAsia="Times New Roman" w:cs="Times New Roman"/>
        </w:rPr>
        <w:t xml:space="preserve"> </w:t>
      </w:r>
      <w:r w:rsidRPr="007D41B8">
        <w:rPr>
          <w:rFonts w:eastAsia="Times New Roman" w:cs="Times New Roman"/>
        </w:rPr>
        <w:t xml:space="preserve">Please forward to infection </w:t>
      </w:r>
      <w:proofErr w:type="spellStart"/>
      <w:r w:rsidRPr="007D41B8">
        <w:rPr>
          <w:rFonts w:eastAsia="Times New Roman" w:cs="Times New Roman"/>
        </w:rPr>
        <w:t>preventionists</w:t>
      </w:r>
      <w:proofErr w:type="spellEnd"/>
      <w:r w:rsidRPr="007D41B8">
        <w:rPr>
          <w:rFonts w:eastAsia="Times New Roman" w:cs="Times New Roman"/>
        </w:rPr>
        <w:t>,</w:t>
      </w:r>
      <w:r w:rsidR="00350C4B">
        <w:rPr>
          <w:rFonts w:eastAsia="Times New Roman" w:cs="Times New Roman"/>
        </w:rPr>
        <w:t xml:space="preserve"> internists,</w:t>
      </w:r>
      <w:r w:rsidRPr="007D41B8">
        <w:rPr>
          <w:rFonts w:eastAsia="Times New Roman" w:cs="Times New Roman"/>
        </w:rPr>
        <w:t xml:space="preserve"> infectious disease doctors, emergency department staff and all other health care providers who might see patients with acute respiratory symptoms.</w:t>
      </w:r>
      <w:r w:rsidRPr="007D41B8">
        <w:rPr>
          <w:rFonts w:eastAsia="Times New Roman" w:cs="Times New Roman"/>
        </w:rPr>
        <w:br/>
      </w:r>
      <w:r w:rsidR="00775B0F">
        <w:rPr>
          <w:rFonts w:eastAsia="Times New Roman" w:cs="Times New Roman"/>
          <w:b/>
          <w:bCs/>
          <w:i/>
          <w:iCs/>
        </w:rPr>
        <w:t>Health care providers:</w:t>
      </w:r>
    </w:p>
    <w:p w:rsidR="007D41B8" w:rsidRPr="007D41B8" w:rsidRDefault="00DF3C74" w:rsidP="007D41B8">
      <w:pPr>
        <w:numPr>
          <w:ilvl w:val="0"/>
          <w:numId w:val="7"/>
        </w:numPr>
        <w:spacing w:after="0" w:line="240" w:lineRule="auto"/>
        <w:ind w:left="480" w:right="240"/>
        <w:rPr>
          <w:rFonts w:eastAsia="Times New Roman" w:cs="Times New Roman"/>
        </w:rPr>
      </w:pPr>
      <w:r>
        <w:rPr>
          <w:rFonts w:eastAsia="Times New Roman" w:cs="Times New Roman"/>
        </w:rPr>
        <w:t>Consider Legionnaires</w:t>
      </w:r>
      <w:r w:rsidR="00077A94">
        <w:rPr>
          <w:rFonts w:eastAsia="Times New Roman" w:cs="Times New Roman"/>
        </w:rPr>
        <w:t>’</w:t>
      </w:r>
      <w:r>
        <w:rPr>
          <w:rFonts w:eastAsia="Times New Roman" w:cs="Times New Roman"/>
        </w:rPr>
        <w:t xml:space="preserve"> disease when evaluating patients who live</w:t>
      </w:r>
      <w:r w:rsidR="00350C4B">
        <w:rPr>
          <w:rFonts w:eastAsia="Times New Roman" w:cs="Times New Roman"/>
        </w:rPr>
        <w:t xml:space="preserve"> in or travel to Hopkins, MN</w:t>
      </w:r>
      <w:r>
        <w:rPr>
          <w:rFonts w:eastAsia="Times New Roman" w:cs="Times New Roman"/>
        </w:rPr>
        <w:t>.</w:t>
      </w:r>
    </w:p>
    <w:p w:rsidR="00DF3C74" w:rsidRDefault="007D41B8" w:rsidP="007D41B8">
      <w:pPr>
        <w:numPr>
          <w:ilvl w:val="0"/>
          <w:numId w:val="7"/>
        </w:numPr>
        <w:spacing w:after="0" w:line="240" w:lineRule="auto"/>
        <w:ind w:left="480" w:right="240"/>
        <w:rPr>
          <w:rFonts w:eastAsia="Times New Roman" w:cs="Times New Roman"/>
        </w:rPr>
      </w:pPr>
      <w:r w:rsidRPr="007D41B8">
        <w:rPr>
          <w:rFonts w:eastAsia="Times New Roman" w:cs="Times New Roman"/>
        </w:rPr>
        <w:t xml:space="preserve">Have </w:t>
      </w:r>
      <w:r w:rsidRPr="00DF3C74">
        <w:rPr>
          <w:rFonts w:eastAsia="Times New Roman" w:cs="Times New Roman"/>
        </w:rPr>
        <w:t>heightened vigilance for patient</w:t>
      </w:r>
      <w:r w:rsidR="00775B0F" w:rsidRPr="00DF3C74">
        <w:rPr>
          <w:rFonts w:eastAsia="Times New Roman" w:cs="Times New Roman"/>
        </w:rPr>
        <w:t>s</w:t>
      </w:r>
      <w:r w:rsidRPr="00DF3C74">
        <w:rPr>
          <w:rFonts w:eastAsia="Times New Roman" w:cs="Times New Roman"/>
        </w:rPr>
        <w:t xml:space="preserve"> suspected of having </w:t>
      </w:r>
      <w:r w:rsidR="00077A94">
        <w:rPr>
          <w:rFonts w:eastAsia="Times New Roman" w:cs="Times New Roman"/>
        </w:rPr>
        <w:t>l</w:t>
      </w:r>
      <w:r w:rsidR="00DF3C74" w:rsidRPr="00DF3C74">
        <w:rPr>
          <w:rFonts w:eastAsia="Times New Roman" w:cs="Times New Roman"/>
        </w:rPr>
        <w:t>egionellosis</w:t>
      </w:r>
      <w:r w:rsidRPr="00DF3C74">
        <w:rPr>
          <w:rFonts w:eastAsia="Times New Roman" w:cs="Times New Roman"/>
        </w:rPr>
        <w:t xml:space="preserve"> based on </w:t>
      </w:r>
      <w:r w:rsidR="00DF3C74" w:rsidRPr="00DF3C74">
        <w:rPr>
          <w:rFonts w:eastAsia="Times New Roman" w:cs="Times New Roman"/>
        </w:rPr>
        <w:t xml:space="preserve">symptoms including muscle aches, </w:t>
      </w:r>
      <w:r w:rsidR="00077A94">
        <w:rPr>
          <w:rFonts w:eastAsia="Times New Roman" w:cs="Times New Roman"/>
        </w:rPr>
        <w:t xml:space="preserve">chills, shortness of breath, </w:t>
      </w:r>
      <w:r w:rsidR="00DF3C74" w:rsidRPr="00DF3C74">
        <w:rPr>
          <w:rFonts w:eastAsia="Times New Roman" w:cs="Times New Roman"/>
        </w:rPr>
        <w:t xml:space="preserve">headache, fatigue, loss of appetite, and coughing. </w:t>
      </w:r>
    </w:p>
    <w:p w:rsidR="007D41B8" w:rsidRPr="00991B81" w:rsidRDefault="00DF3C74" w:rsidP="007D41B8">
      <w:pPr>
        <w:numPr>
          <w:ilvl w:val="0"/>
          <w:numId w:val="7"/>
        </w:numPr>
        <w:spacing w:after="0" w:line="240" w:lineRule="auto"/>
        <w:ind w:left="480" w:right="240"/>
        <w:rPr>
          <w:rFonts w:eastAsia="Times New Roman" w:cs="Times New Roman"/>
        </w:rPr>
      </w:pPr>
      <w:r w:rsidRPr="00DF3C74">
        <w:rPr>
          <w:rFonts w:eastAsia="Times New Roman" w:cs="Times New Roman"/>
        </w:rPr>
        <w:t xml:space="preserve">These symptoms are </w:t>
      </w:r>
      <w:r w:rsidR="00991B81">
        <w:rPr>
          <w:rFonts w:eastAsia="Times New Roman" w:cs="Times New Roman"/>
        </w:rPr>
        <w:t xml:space="preserve">often </w:t>
      </w:r>
      <w:r w:rsidRPr="00DF3C74">
        <w:rPr>
          <w:rFonts w:eastAsia="Times New Roman" w:cs="Times New Roman"/>
        </w:rPr>
        <w:t>followed by high fever (102-105</w:t>
      </w:r>
      <w:r w:rsidRPr="00DF3C74">
        <w:rPr>
          <w:rFonts w:cs="Arial"/>
          <w:color w:val="000000"/>
          <w:shd w:val="clear" w:color="auto" w:fill="FFFFFF"/>
        </w:rPr>
        <w:t>°F), pneumonia, and occasionally abdominal pain and</w:t>
      </w:r>
      <w:r w:rsidR="00991B81">
        <w:rPr>
          <w:rFonts w:cs="Arial"/>
          <w:color w:val="000000"/>
          <w:shd w:val="clear" w:color="auto" w:fill="FFFFFF"/>
        </w:rPr>
        <w:t>/or</w:t>
      </w:r>
      <w:r w:rsidRPr="00DF3C74">
        <w:rPr>
          <w:rFonts w:cs="Arial"/>
          <w:color w:val="000000"/>
          <w:shd w:val="clear" w:color="auto" w:fill="FFFFFF"/>
        </w:rPr>
        <w:t xml:space="preserve"> diarrhea. </w:t>
      </w:r>
    </w:p>
    <w:p w:rsidR="00991B81" w:rsidRPr="00DF3C74" w:rsidRDefault="00866119" w:rsidP="007D41B8">
      <w:pPr>
        <w:numPr>
          <w:ilvl w:val="0"/>
          <w:numId w:val="7"/>
        </w:numPr>
        <w:spacing w:after="0" w:line="240" w:lineRule="auto"/>
        <w:ind w:left="480" w:right="240"/>
        <w:rPr>
          <w:rFonts w:eastAsia="Times New Roman" w:cs="Times New Roman"/>
        </w:rPr>
      </w:pPr>
      <w:r>
        <w:rPr>
          <w:rFonts w:cs="Arial"/>
          <w:color w:val="000000"/>
          <w:shd w:val="clear" w:color="auto" w:fill="FFFFFF"/>
        </w:rPr>
        <w:t>In addition, c</w:t>
      </w:r>
      <w:r w:rsidR="00991B81">
        <w:rPr>
          <w:rFonts w:cs="Arial"/>
          <w:color w:val="000000"/>
          <w:shd w:val="clear" w:color="auto" w:fill="FFFFFF"/>
        </w:rPr>
        <w:t>onsider testing for legionellosis in patients with community</w:t>
      </w:r>
      <w:r w:rsidR="00350C4B">
        <w:rPr>
          <w:rFonts w:cs="Arial"/>
          <w:color w:val="000000"/>
          <w:shd w:val="clear" w:color="auto" w:fill="FFFFFF"/>
        </w:rPr>
        <w:t>-</w:t>
      </w:r>
      <w:r w:rsidR="00991B81">
        <w:rPr>
          <w:rFonts w:cs="Arial"/>
          <w:color w:val="000000"/>
          <w:shd w:val="clear" w:color="auto" w:fill="FFFFFF"/>
        </w:rPr>
        <w:t>acquired pneumonia who have failed treatment</w:t>
      </w:r>
      <w:r>
        <w:rPr>
          <w:rFonts w:cs="Arial"/>
          <w:color w:val="000000"/>
          <w:shd w:val="clear" w:color="auto" w:fill="FFFFFF"/>
        </w:rPr>
        <w:t>; and</w:t>
      </w:r>
      <w:r w:rsidR="00991B81">
        <w:rPr>
          <w:rFonts w:cs="Arial"/>
          <w:color w:val="000000"/>
          <w:shd w:val="clear" w:color="auto" w:fill="FFFFFF"/>
        </w:rPr>
        <w:t xml:space="preserve"> pneumonia in all immune-compromised patients, or any severe pneumonia. </w:t>
      </w:r>
    </w:p>
    <w:p w:rsidR="00991B81" w:rsidRPr="00991B81" w:rsidRDefault="007D41B8" w:rsidP="00991B81">
      <w:pPr>
        <w:numPr>
          <w:ilvl w:val="0"/>
          <w:numId w:val="7"/>
        </w:numPr>
        <w:spacing w:after="0" w:line="240" w:lineRule="auto"/>
        <w:ind w:left="480" w:right="240"/>
        <w:rPr>
          <w:rFonts w:eastAsia="Times New Roman" w:cs="Times New Roman"/>
        </w:rPr>
      </w:pPr>
      <w:r w:rsidRPr="00DF3C74">
        <w:rPr>
          <w:rFonts w:eastAsia="Times New Roman" w:cs="Times New Roman"/>
        </w:rPr>
        <w:t>Contact MDH at 651-201-5414 (1-877-676-5414) for consultation.</w:t>
      </w:r>
      <w:r w:rsidR="00DF3C74">
        <w:rPr>
          <w:rFonts w:eastAsia="Times New Roman" w:cs="Times New Roman"/>
        </w:rPr>
        <w:t xml:space="preserve"> This on-call number is available to health professionals 24/7. </w:t>
      </w:r>
    </w:p>
    <w:p w:rsidR="00DF3C74" w:rsidRDefault="00DF3C74" w:rsidP="00DF3C74">
      <w:pPr>
        <w:spacing w:after="0" w:line="240" w:lineRule="auto"/>
        <w:ind w:right="240"/>
        <w:rPr>
          <w:rFonts w:eastAsia="Times New Roman" w:cs="Times New Roman"/>
        </w:rPr>
      </w:pPr>
    </w:p>
    <w:p w:rsidR="007D41B8" w:rsidRPr="007D41B8" w:rsidRDefault="007D41B8" w:rsidP="00DF3C74">
      <w:pPr>
        <w:spacing w:after="0" w:line="240" w:lineRule="auto"/>
        <w:ind w:right="240"/>
        <w:rPr>
          <w:rFonts w:eastAsia="Times New Roman" w:cs="Times New Roman"/>
        </w:rPr>
      </w:pPr>
      <w:r w:rsidRPr="00DF3C74">
        <w:rPr>
          <w:rFonts w:eastAsia="Times New Roman" w:cs="Times New Roman"/>
        </w:rPr>
        <w:t>Visit the MDH</w:t>
      </w:r>
      <w:r w:rsidR="00DF3C74">
        <w:rPr>
          <w:rFonts w:eastAsia="Times New Roman" w:cs="Times New Roman"/>
        </w:rPr>
        <w:t xml:space="preserve"> website (</w:t>
      </w:r>
      <w:hyperlink r:id="rId7" w:history="1">
        <w:r w:rsidR="00DF3C74" w:rsidRPr="00DF3C74">
          <w:rPr>
            <w:rStyle w:val="Hyperlink"/>
            <w:rFonts w:eastAsia="Times New Roman" w:cs="Times New Roman"/>
          </w:rPr>
          <w:t>http://www.health.state.mn.us/divs/idepc/diseases/legionellosis/hcp.html</w:t>
        </w:r>
      </w:hyperlink>
      <w:r w:rsidRPr="007D41B8">
        <w:rPr>
          <w:rFonts w:eastAsia="Times New Roman" w:cs="Times New Roman"/>
        </w:rPr>
        <w:t xml:space="preserve">) for additional information on </w:t>
      </w:r>
      <w:r w:rsidR="00077A94">
        <w:rPr>
          <w:rFonts w:eastAsia="Times New Roman" w:cs="Times New Roman"/>
        </w:rPr>
        <w:t>legionellosis</w:t>
      </w:r>
      <w:r w:rsidRPr="007D41B8">
        <w:rPr>
          <w:rFonts w:eastAsia="Times New Roman" w:cs="Times New Roman"/>
        </w:rPr>
        <w:t xml:space="preserve"> and testing criteria.</w:t>
      </w:r>
    </w:p>
    <w:p w:rsidR="007D41B8" w:rsidRPr="007D41B8" w:rsidRDefault="007D41B8" w:rsidP="007D41B8">
      <w:pPr>
        <w:spacing w:after="0" w:line="240" w:lineRule="auto"/>
        <w:rPr>
          <w:rFonts w:eastAsia="Times New Roman" w:cs="Times New Roman"/>
          <w:sz w:val="20"/>
          <w:szCs w:val="20"/>
        </w:rPr>
      </w:pPr>
    </w:p>
    <w:p w:rsidR="00DF3C74" w:rsidRPr="00DF3C74" w:rsidRDefault="00DF3C74" w:rsidP="007D41B8">
      <w:pPr>
        <w:spacing w:after="0" w:line="240" w:lineRule="auto"/>
        <w:rPr>
          <w:rFonts w:eastAsia="Times New Roman" w:cs="Times New Roman"/>
          <w:b/>
          <w:bCs/>
          <w:sz w:val="20"/>
          <w:szCs w:val="20"/>
        </w:rPr>
      </w:pPr>
      <w:r>
        <w:rPr>
          <w:rFonts w:eastAsia="Times New Roman" w:cs="Times New Roman"/>
          <w:b/>
          <w:bCs/>
          <w:sz w:val="20"/>
          <w:szCs w:val="20"/>
        </w:rPr>
        <w:t xml:space="preserve">Heightened Surveillance for Legionellosis in </w:t>
      </w:r>
      <w:r w:rsidR="00991B81">
        <w:rPr>
          <w:rFonts w:eastAsia="Times New Roman" w:cs="Times New Roman"/>
          <w:b/>
          <w:bCs/>
          <w:sz w:val="20"/>
          <w:szCs w:val="20"/>
        </w:rPr>
        <w:t xml:space="preserve">Persons who Work or Reside in </w:t>
      </w:r>
      <w:r>
        <w:rPr>
          <w:rFonts w:eastAsia="Times New Roman" w:cs="Times New Roman"/>
          <w:b/>
          <w:bCs/>
          <w:sz w:val="20"/>
          <w:szCs w:val="20"/>
        </w:rPr>
        <w:t>Hopkins, MN Area</w:t>
      </w:r>
    </w:p>
    <w:p w:rsidR="00DF3C74" w:rsidRPr="007D41B8" w:rsidRDefault="00DF3C74" w:rsidP="007D41B8">
      <w:pPr>
        <w:spacing w:after="0" w:line="240" w:lineRule="auto"/>
        <w:rPr>
          <w:rFonts w:eastAsia="Times New Roman" w:cs="Times New Roman"/>
          <w:sz w:val="20"/>
          <w:szCs w:val="20"/>
        </w:rPr>
      </w:pPr>
    </w:p>
    <w:p w:rsidR="007D41B8" w:rsidRDefault="007D41B8" w:rsidP="007D41B8">
      <w:pPr>
        <w:shd w:val="clear" w:color="auto" w:fill="FFFFFF"/>
        <w:spacing w:after="0" w:line="267" w:lineRule="atLeast"/>
        <w:rPr>
          <w:rFonts w:eastAsia="Times New Roman" w:cs="Arial"/>
          <w:i/>
          <w:iCs/>
          <w:color w:val="000000"/>
          <w:sz w:val="20"/>
          <w:szCs w:val="20"/>
        </w:rPr>
      </w:pPr>
      <w:r w:rsidRPr="00775B0F">
        <w:rPr>
          <w:rFonts w:eastAsia="Times New Roman" w:cs="Arial"/>
          <w:b/>
          <w:bCs/>
          <w:color w:val="000000"/>
          <w:sz w:val="20"/>
          <w:szCs w:val="20"/>
        </w:rPr>
        <w:t>Summary</w:t>
      </w:r>
      <w:r w:rsidRPr="007D41B8">
        <w:rPr>
          <w:rFonts w:eastAsia="Times New Roman" w:cs="Arial"/>
          <w:color w:val="000000"/>
          <w:sz w:val="20"/>
          <w:szCs w:val="20"/>
        </w:rPr>
        <w:br/>
      </w:r>
      <w:r w:rsidR="00DF3C74">
        <w:rPr>
          <w:rFonts w:eastAsia="Times New Roman" w:cs="Arial"/>
          <w:i/>
          <w:iCs/>
          <w:color w:val="000000"/>
          <w:sz w:val="20"/>
          <w:szCs w:val="20"/>
        </w:rPr>
        <w:t>MDH has b</w:t>
      </w:r>
      <w:r w:rsidR="00077A94">
        <w:rPr>
          <w:rFonts w:eastAsia="Times New Roman" w:cs="Arial"/>
          <w:i/>
          <w:iCs/>
          <w:color w:val="000000"/>
          <w:sz w:val="20"/>
          <w:szCs w:val="20"/>
        </w:rPr>
        <w:t xml:space="preserve">een informed of five confirmed </w:t>
      </w:r>
      <w:r w:rsidR="00DF3C74">
        <w:rPr>
          <w:rFonts w:eastAsia="Times New Roman" w:cs="Arial"/>
          <w:i/>
          <w:iCs/>
          <w:color w:val="000000"/>
          <w:sz w:val="20"/>
          <w:szCs w:val="20"/>
        </w:rPr>
        <w:t>cases of Legionnaires</w:t>
      </w:r>
      <w:r w:rsidR="00077A94">
        <w:rPr>
          <w:rFonts w:eastAsia="Times New Roman" w:cs="Arial"/>
          <w:i/>
          <w:iCs/>
          <w:color w:val="000000"/>
          <w:sz w:val="20"/>
          <w:szCs w:val="20"/>
        </w:rPr>
        <w:t>’ disease</w:t>
      </w:r>
      <w:r w:rsidR="00DF3C74">
        <w:rPr>
          <w:rFonts w:eastAsia="Times New Roman" w:cs="Arial"/>
          <w:i/>
          <w:iCs/>
          <w:color w:val="000000"/>
          <w:sz w:val="20"/>
          <w:szCs w:val="20"/>
        </w:rPr>
        <w:t xml:space="preserve"> </w:t>
      </w:r>
      <w:r w:rsidR="00991B81">
        <w:rPr>
          <w:rFonts w:eastAsia="Times New Roman" w:cs="Arial"/>
          <w:i/>
          <w:iCs/>
          <w:color w:val="000000"/>
          <w:sz w:val="20"/>
          <w:szCs w:val="20"/>
        </w:rPr>
        <w:t>with onset between August 4</w:t>
      </w:r>
      <w:r w:rsidR="00991B81" w:rsidRPr="00991B81">
        <w:rPr>
          <w:rFonts w:eastAsia="Times New Roman" w:cs="Arial"/>
          <w:i/>
          <w:iCs/>
          <w:color w:val="000000"/>
          <w:sz w:val="20"/>
          <w:szCs w:val="20"/>
          <w:vertAlign w:val="superscript"/>
        </w:rPr>
        <w:t>th</w:t>
      </w:r>
      <w:r w:rsidR="00991B81">
        <w:rPr>
          <w:rFonts w:eastAsia="Times New Roman" w:cs="Arial"/>
          <w:i/>
          <w:iCs/>
          <w:color w:val="000000"/>
          <w:sz w:val="20"/>
          <w:szCs w:val="20"/>
        </w:rPr>
        <w:t xml:space="preserve"> and September 1</w:t>
      </w:r>
      <w:r w:rsidR="00991B81" w:rsidRPr="00991B81">
        <w:rPr>
          <w:rFonts w:eastAsia="Times New Roman" w:cs="Arial"/>
          <w:i/>
          <w:iCs/>
          <w:color w:val="000000"/>
          <w:sz w:val="20"/>
          <w:szCs w:val="20"/>
          <w:vertAlign w:val="superscript"/>
        </w:rPr>
        <w:t>st</w:t>
      </w:r>
      <w:r w:rsidR="00991B81">
        <w:rPr>
          <w:rFonts w:eastAsia="Times New Roman" w:cs="Arial"/>
          <w:i/>
          <w:iCs/>
          <w:color w:val="000000"/>
          <w:sz w:val="20"/>
          <w:szCs w:val="20"/>
        </w:rPr>
        <w:t xml:space="preserve">, </w:t>
      </w:r>
      <w:r w:rsidR="00DF3C74">
        <w:rPr>
          <w:rFonts w:eastAsia="Times New Roman" w:cs="Arial"/>
          <w:i/>
          <w:iCs/>
          <w:color w:val="000000"/>
          <w:sz w:val="20"/>
          <w:szCs w:val="20"/>
        </w:rPr>
        <w:t xml:space="preserve">who either work or reside within a 2 mile radius in Hopkins, MN. </w:t>
      </w:r>
    </w:p>
    <w:p w:rsidR="007D41B8" w:rsidRPr="007D41B8" w:rsidRDefault="007D41B8" w:rsidP="007D41B8">
      <w:pPr>
        <w:shd w:val="clear" w:color="auto" w:fill="FFFFFF"/>
        <w:spacing w:after="0" w:line="267" w:lineRule="atLeast"/>
        <w:rPr>
          <w:rFonts w:eastAsia="Times New Roman" w:cs="Arial"/>
          <w:color w:val="000000"/>
          <w:sz w:val="20"/>
          <w:szCs w:val="20"/>
        </w:rPr>
      </w:pPr>
    </w:p>
    <w:p w:rsidR="00077A94" w:rsidRDefault="00775B0F" w:rsidP="007D41B8">
      <w:pPr>
        <w:shd w:val="clear" w:color="auto" w:fill="FFFFFF"/>
        <w:spacing w:after="0" w:line="267" w:lineRule="atLeast"/>
        <w:rPr>
          <w:rFonts w:eastAsia="Times New Roman" w:cs="Arial"/>
          <w:b/>
          <w:bCs/>
          <w:color w:val="000000"/>
          <w:sz w:val="20"/>
          <w:szCs w:val="20"/>
        </w:rPr>
      </w:pPr>
      <w:r>
        <w:rPr>
          <w:rFonts w:eastAsia="Times New Roman" w:cs="Arial"/>
          <w:b/>
          <w:bCs/>
          <w:color w:val="000000"/>
          <w:sz w:val="20"/>
          <w:szCs w:val="20"/>
        </w:rPr>
        <w:t>Recommendations</w:t>
      </w:r>
    </w:p>
    <w:p w:rsidR="00077A94" w:rsidRDefault="00077A94" w:rsidP="007D41B8">
      <w:pPr>
        <w:shd w:val="clear" w:color="auto" w:fill="FFFFFF"/>
        <w:spacing w:after="0" w:line="267" w:lineRule="atLeast"/>
        <w:rPr>
          <w:rFonts w:eastAsia="Times New Roman" w:cs="Arial"/>
          <w:bCs/>
          <w:color w:val="000000"/>
          <w:sz w:val="20"/>
          <w:szCs w:val="20"/>
        </w:rPr>
      </w:pPr>
      <w:r w:rsidRPr="00077A94">
        <w:rPr>
          <w:rFonts w:eastAsia="Times New Roman" w:cs="Arial"/>
          <w:bCs/>
          <w:color w:val="000000"/>
          <w:sz w:val="20"/>
          <w:szCs w:val="20"/>
        </w:rPr>
        <w:t>MDH recommends heightened vigilance for patients presenting with symptoms of legionellosis, an</w:t>
      </w:r>
      <w:r>
        <w:rPr>
          <w:rFonts w:eastAsia="Times New Roman" w:cs="Arial"/>
          <w:bCs/>
          <w:color w:val="000000"/>
          <w:sz w:val="20"/>
          <w:szCs w:val="20"/>
        </w:rPr>
        <w:t>d encourages early diagnosis. To</w:t>
      </w:r>
      <w:r w:rsidRPr="00077A94">
        <w:rPr>
          <w:rFonts w:eastAsia="Times New Roman" w:cs="Arial"/>
          <w:bCs/>
          <w:color w:val="000000"/>
          <w:sz w:val="20"/>
          <w:szCs w:val="20"/>
        </w:rPr>
        <w:t xml:space="preserve"> assist in the investigation, MDH encourages culture of lower respiratory specimens. </w:t>
      </w:r>
    </w:p>
    <w:p w:rsidR="00641421" w:rsidRDefault="00641421" w:rsidP="007D41B8">
      <w:pPr>
        <w:shd w:val="clear" w:color="auto" w:fill="FFFFFF"/>
        <w:spacing w:after="0" w:line="267" w:lineRule="atLeast"/>
        <w:rPr>
          <w:rFonts w:eastAsia="Times New Roman" w:cs="Arial"/>
          <w:bCs/>
          <w:color w:val="000000"/>
          <w:sz w:val="20"/>
          <w:szCs w:val="20"/>
        </w:rPr>
      </w:pPr>
    </w:p>
    <w:p w:rsidR="00641421" w:rsidRPr="00641421" w:rsidRDefault="00641421" w:rsidP="00641421">
      <w:pPr>
        <w:shd w:val="clear" w:color="auto" w:fill="FFFFFF"/>
        <w:spacing w:after="0" w:line="267" w:lineRule="atLeast"/>
        <w:rPr>
          <w:rFonts w:eastAsia="Times New Roman" w:cs="Arial"/>
          <w:bCs/>
          <w:color w:val="000000"/>
          <w:sz w:val="20"/>
          <w:szCs w:val="20"/>
        </w:rPr>
      </w:pPr>
      <w:r w:rsidRPr="00641421">
        <w:rPr>
          <w:rFonts w:eastAsia="Times New Roman" w:cs="Arial"/>
          <w:bCs/>
          <w:color w:val="000000"/>
          <w:sz w:val="20"/>
          <w:szCs w:val="20"/>
        </w:rPr>
        <w:t xml:space="preserve">A copy of this HAN </w:t>
      </w:r>
      <w:r>
        <w:rPr>
          <w:rFonts w:eastAsia="Times New Roman" w:cs="Arial"/>
          <w:bCs/>
          <w:color w:val="000000"/>
          <w:sz w:val="20"/>
          <w:szCs w:val="20"/>
        </w:rPr>
        <w:t>is</w:t>
      </w:r>
      <w:r w:rsidRPr="00641421">
        <w:rPr>
          <w:rFonts w:eastAsia="Times New Roman" w:cs="Arial"/>
          <w:bCs/>
          <w:color w:val="000000"/>
          <w:sz w:val="20"/>
          <w:szCs w:val="20"/>
        </w:rPr>
        <w:t xml:space="preserve"> available in PDF and Word format at </w:t>
      </w:r>
      <w:hyperlink r:id="rId8" w:history="1">
        <w:r w:rsidRPr="00A167BE">
          <w:rPr>
            <w:rStyle w:val="Hyperlink"/>
            <w:rFonts w:eastAsia="Times New Roman" w:cs="Arial"/>
            <w:bCs/>
            <w:sz w:val="20"/>
            <w:szCs w:val="20"/>
          </w:rPr>
          <w:t>www.health.state.mn.us/han/</w:t>
        </w:r>
      </w:hyperlink>
      <w:r>
        <w:rPr>
          <w:rFonts w:eastAsia="Times New Roman" w:cs="Arial"/>
          <w:bCs/>
          <w:color w:val="000000"/>
          <w:sz w:val="20"/>
          <w:szCs w:val="20"/>
        </w:rPr>
        <w:t xml:space="preserve"> </w:t>
      </w:r>
      <w:r w:rsidRPr="00641421">
        <w:rPr>
          <w:rFonts w:eastAsia="Times New Roman" w:cs="Arial"/>
          <w:bCs/>
          <w:color w:val="000000"/>
          <w:sz w:val="20"/>
          <w:szCs w:val="20"/>
        </w:rPr>
        <w:t>.</w:t>
      </w:r>
    </w:p>
    <w:p w:rsidR="00641421" w:rsidRPr="00641421" w:rsidRDefault="00641421" w:rsidP="00641421">
      <w:pPr>
        <w:shd w:val="clear" w:color="auto" w:fill="FFFFFF"/>
        <w:spacing w:after="0" w:line="267" w:lineRule="atLeast"/>
        <w:rPr>
          <w:rFonts w:eastAsia="Times New Roman" w:cs="Arial"/>
          <w:bCs/>
          <w:color w:val="000000"/>
          <w:sz w:val="20"/>
          <w:szCs w:val="20"/>
        </w:rPr>
      </w:pPr>
    </w:p>
    <w:p w:rsidR="00641421" w:rsidRPr="00077A94" w:rsidRDefault="00641421" w:rsidP="00641421">
      <w:pPr>
        <w:shd w:val="clear" w:color="auto" w:fill="FFFFFF"/>
        <w:spacing w:after="0" w:line="267" w:lineRule="atLeast"/>
        <w:rPr>
          <w:rFonts w:eastAsia="Times New Roman" w:cs="Arial"/>
          <w:bCs/>
          <w:color w:val="000000"/>
          <w:sz w:val="20"/>
          <w:szCs w:val="20"/>
        </w:rPr>
      </w:pPr>
      <w:r w:rsidRPr="00641421">
        <w:rPr>
          <w:rFonts w:eastAsia="Times New Roman" w:cs="Arial"/>
          <w:bCs/>
          <w:color w:val="000000"/>
          <w:sz w:val="20"/>
          <w:szCs w:val="20"/>
        </w:rP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641421" w:rsidRPr="00077A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56" w:rsidRDefault="00302356" w:rsidP="00DA46F7">
      <w:pPr>
        <w:spacing w:after="0" w:line="240" w:lineRule="auto"/>
      </w:pPr>
      <w:r>
        <w:separator/>
      </w:r>
    </w:p>
  </w:endnote>
  <w:endnote w:type="continuationSeparator" w:id="0">
    <w:p w:rsidR="00302356" w:rsidRDefault="00302356"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56" w:rsidRDefault="00302356" w:rsidP="00DA46F7">
      <w:pPr>
        <w:spacing w:after="0" w:line="240" w:lineRule="auto"/>
      </w:pPr>
      <w:r>
        <w:separator/>
      </w:r>
    </w:p>
  </w:footnote>
  <w:footnote w:type="continuationSeparator" w:id="0">
    <w:p w:rsidR="00302356" w:rsidRDefault="00302356"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F7" w:rsidRDefault="00DA46F7" w:rsidP="00DA46F7">
    <w:pPr>
      <w:pStyle w:val="Header"/>
      <w:jc w:val="center"/>
    </w:pPr>
    <w:r>
      <w:rPr>
        <w:noProof/>
      </w:rPr>
      <w:drawing>
        <wp:inline distT="0" distB="0" distL="0" distR="0" wp14:anchorId="14DF07B5" wp14:editId="4B376AAB">
          <wp:extent cx="853440" cy="531898"/>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jpg"/>
                  <pic:cNvPicPr/>
                </pic:nvPicPr>
                <pic:blipFill>
                  <a:blip r:embed="rId1">
                    <a:extLst>
                      <a:ext uri="{28A0092B-C50C-407E-A947-70E740481C1C}">
                        <a14:useLocalDpi xmlns:a14="http://schemas.microsoft.com/office/drawing/2010/main" val="0"/>
                      </a:ext>
                    </a:extLst>
                  </a:blip>
                  <a:stretch>
                    <a:fillRect/>
                  </a:stretch>
                </pic:blipFill>
                <pic:spPr>
                  <a:xfrm>
                    <a:off x="0" y="0"/>
                    <a:ext cx="860293" cy="5361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6249F"/>
    <w:rsid w:val="00077A94"/>
    <w:rsid w:val="000B19B5"/>
    <w:rsid w:val="00233EFC"/>
    <w:rsid w:val="00265ECE"/>
    <w:rsid w:val="002A559C"/>
    <w:rsid w:val="002C0389"/>
    <w:rsid w:val="00302356"/>
    <w:rsid w:val="00343D1C"/>
    <w:rsid w:val="00350C4B"/>
    <w:rsid w:val="005F0A3F"/>
    <w:rsid w:val="00637CED"/>
    <w:rsid w:val="00641421"/>
    <w:rsid w:val="00717A43"/>
    <w:rsid w:val="00775B0F"/>
    <w:rsid w:val="007D41B8"/>
    <w:rsid w:val="00866119"/>
    <w:rsid w:val="00867D30"/>
    <w:rsid w:val="00871E34"/>
    <w:rsid w:val="00882456"/>
    <w:rsid w:val="0088707D"/>
    <w:rsid w:val="008D4AB8"/>
    <w:rsid w:val="008F2F74"/>
    <w:rsid w:val="0091483F"/>
    <w:rsid w:val="00962F05"/>
    <w:rsid w:val="009740F9"/>
    <w:rsid w:val="00991B81"/>
    <w:rsid w:val="00992094"/>
    <w:rsid w:val="00996B8E"/>
    <w:rsid w:val="009C1193"/>
    <w:rsid w:val="009C14F4"/>
    <w:rsid w:val="00AD5949"/>
    <w:rsid w:val="00B43866"/>
    <w:rsid w:val="00B92329"/>
    <w:rsid w:val="00BB289D"/>
    <w:rsid w:val="00BF333F"/>
    <w:rsid w:val="00C7768A"/>
    <w:rsid w:val="00D32BDE"/>
    <w:rsid w:val="00D36BAD"/>
    <w:rsid w:val="00D4193B"/>
    <w:rsid w:val="00D85F9B"/>
    <w:rsid w:val="00DA46F7"/>
    <w:rsid w:val="00DF3C74"/>
    <w:rsid w:val="00E930FA"/>
    <w:rsid w:val="00FA2A4A"/>
    <w:rsid w:val="00FD3B44"/>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4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DA46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paragraph" w:styleId="BalloonText">
    <w:name w:val="Balloon Text"/>
    <w:basedOn w:val="Normal"/>
    <w:link w:val="BalloonTextChar"/>
    <w:uiPriority w:val="99"/>
    <w:semiHidden/>
    <w:unhideWhenUsed/>
    <w:rsid w:val="00077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2051298342">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han/" TargetMode="External"/><Relationship Id="rId3" Type="http://schemas.openxmlformats.org/officeDocument/2006/relationships/settings" Target="settings.xml"/><Relationship Id="rId7" Type="http://schemas.openxmlformats.org/officeDocument/2006/relationships/hyperlink" Target="http://www.health.state.mn.us/divs/idepc/diseases/legionellosis/hc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Health Advisory: Legionellosis Cases</vt:lpstr>
    </vt:vector>
  </TitlesOfParts>
  <Company>Minnesota Department of Health</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Legionellosis Cases</dc:title>
  <dc:creator>Toby McAdams</dc:creator>
  <cp:lastModifiedBy>Toby McAdams</cp:lastModifiedBy>
  <cp:revision>5</cp:revision>
  <cp:lastPrinted>2016-09-09T19:08:00Z</cp:lastPrinted>
  <dcterms:created xsi:type="dcterms:W3CDTF">2016-09-09T19:22:00Z</dcterms:created>
  <dcterms:modified xsi:type="dcterms:W3CDTF">2016-09-09T19:44:00Z</dcterms:modified>
</cp:coreProperties>
</file>