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2373" w14:textId="77777777" w:rsidR="00B94C9F" w:rsidRDefault="00B94C9F" w:rsidP="002C0187">
      <w:pPr>
        <w:pStyle w:val="LOGO"/>
      </w:pPr>
      <w:r>
        <w:drawing>
          <wp:inline distT="0" distB="0" distL="0" distR="0" wp14:anchorId="6F3EC392" wp14:editId="55E1B5FE">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1E74AD7" w14:textId="72EEE513" w:rsidR="00640E8F" w:rsidRDefault="00640E8F" w:rsidP="00640E8F">
      <w:pPr>
        <w:pStyle w:val="Heading1"/>
        <w:divId w:val="1253011991"/>
      </w:pPr>
      <w:r w:rsidRPr="00640E8F">
        <w:t>Health Advisory: Campylobacter Outbreak in Hennepin and Ramsey Among MSM</w:t>
      </w:r>
    </w:p>
    <w:p w14:paraId="63A5C7FF" w14:textId="729D9197" w:rsidR="00640E8F" w:rsidRDefault="00640E8F">
      <w:pPr>
        <w:pStyle w:val="NormalWeb"/>
        <w:divId w:val="1253011991"/>
      </w:pPr>
      <w:r>
        <w:t>Minnesota Department of Health, Thu, Feb 15 14:00 CST 2024</w:t>
      </w:r>
    </w:p>
    <w:p w14:paraId="69F668A9" w14:textId="77777777" w:rsidR="00640E8F" w:rsidRDefault="00640E8F">
      <w:pPr>
        <w:pStyle w:val="Heading2"/>
        <w:divId w:val="1253011991"/>
        <w:rPr>
          <w:rFonts w:eastAsia="Times New Roman"/>
        </w:rPr>
      </w:pPr>
      <w:r>
        <w:rPr>
          <w:rFonts w:eastAsia="Times New Roman"/>
        </w:rPr>
        <w:t>Action Steps</w:t>
      </w:r>
    </w:p>
    <w:p w14:paraId="2D1A123B" w14:textId="77777777" w:rsidR="00640E8F" w:rsidRDefault="00640E8F">
      <w:pPr>
        <w:pStyle w:val="NormalWeb"/>
        <w:divId w:val="1253011991"/>
      </w:pPr>
      <w:r>
        <w:rPr>
          <w:b/>
          <w:bCs/>
          <w:i/>
          <w:iCs/>
        </w:rPr>
        <w:t>Local and tribal health department</w:t>
      </w:r>
      <w:r>
        <w:t>: Please forward to hospitals, clinics, urgent care centers, emergency departments, pharmacies, and convenience clinics in your jurisdiction</w:t>
      </w:r>
      <w:r>
        <w:rPr>
          <w:rStyle w:val="Strong"/>
        </w:rPr>
        <w:t>.</w:t>
      </w:r>
      <w:r>
        <w:br/>
      </w:r>
      <w:r>
        <w:rPr>
          <w:b/>
          <w:bCs/>
          <w:i/>
          <w:iCs/>
        </w:rPr>
        <w:t xml:space="preserve">Hospitals, </w:t>
      </w:r>
      <w:proofErr w:type="gramStart"/>
      <w:r>
        <w:rPr>
          <w:b/>
          <w:bCs/>
          <w:i/>
          <w:iCs/>
        </w:rPr>
        <w:t>clinics</w:t>
      </w:r>
      <w:proofErr w:type="gramEnd"/>
      <w:r>
        <w:rPr>
          <w:b/>
          <w:bCs/>
          <w:i/>
          <w:iCs/>
        </w:rPr>
        <w:t xml:space="preserve"> and other facilities</w:t>
      </w:r>
      <w:r>
        <w:t>: Please forward to infection preventionists, infectious disease physicians, emergency department staff, hospitalists, and primary care clinicians.</w:t>
      </w:r>
      <w:r>
        <w:br/>
      </w:r>
      <w:r>
        <w:rPr>
          <w:b/>
          <w:bCs/>
          <w:i/>
          <w:iCs/>
        </w:rPr>
        <w:t>Health care providers</w:t>
      </w:r>
      <w:r>
        <w:t xml:space="preserve">: </w:t>
      </w:r>
    </w:p>
    <w:p w14:paraId="5C3A3E6B" w14:textId="77777777" w:rsidR="00640E8F" w:rsidRDefault="00640E8F" w:rsidP="00640E8F">
      <w:pPr>
        <w:numPr>
          <w:ilvl w:val="0"/>
          <w:numId w:val="17"/>
        </w:numPr>
        <w:suppressAutoHyphens w:val="0"/>
        <w:spacing w:before="100" w:beforeAutospacing="1" w:after="100" w:afterAutospacing="1"/>
        <w:divId w:val="1253011991"/>
        <w:rPr>
          <w:rFonts w:eastAsia="Times New Roman"/>
        </w:rPr>
      </w:pPr>
      <w:r>
        <w:rPr>
          <w:rFonts w:eastAsia="Times New Roman"/>
        </w:rPr>
        <w:t xml:space="preserve">Watch for patients with symptoms of </w:t>
      </w:r>
      <w:r>
        <w:rPr>
          <w:rStyle w:val="Emphasis"/>
          <w:rFonts w:eastAsia="Times New Roman"/>
        </w:rPr>
        <w:t>Campylobacter</w:t>
      </w:r>
      <w:r>
        <w:rPr>
          <w:rFonts w:eastAsia="Times New Roman"/>
        </w:rPr>
        <w:t xml:space="preserve"> infection: Watery or bloody diarrhea, abdominal cramps, and fever, especially patients who are MSM (men who have sex with men).</w:t>
      </w:r>
    </w:p>
    <w:p w14:paraId="417978AC" w14:textId="77777777" w:rsidR="00640E8F" w:rsidRDefault="00640E8F" w:rsidP="00640E8F">
      <w:pPr>
        <w:numPr>
          <w:ilvl w:val="0"/>
          <w:numId w:val="17"/>
        </w:numPr>
        <w:suppressAutoHyphens w:val="0"/>
        <w:spacing w:before="100" w:beforeAutospacing="1" w:after="100" w:afterAutospacing="1"/>
        <w:divId w:val="1253011991"/>
        <w:rPr>
          <w:rFonts w:eastAsia="Times New Roman"/>
        </w:rPr>
      </w:pPr>
      <w:r>
        <w:rPr>
          <w:rFonts w:eastAsia="Times New Roman"/>
        </w:rPr>
        <w:t xml:space="preserve">Obtain stool specimens to test patients for </w:t>
      </w:r>
      <w:r>
        <w:rPr>
          <w:rStyle w:val="Emphasis"/>
          <w:rFonts w:eastAsia="Times New Roman"/>
        </w:rPr>
        <w:t>Campylobacter</w:t>
      </w:r>
      <w:r>
        <w:rPr>
          <w:rFonts w:eastAsia="Times New Roman"/>
        </w:rPr>
        <w:t>.</w:t>
      </w:r>
    </w:p>
    <w:p w14:paraId="6C17243E" w14:textId="77777777" w:rsidR="00640E8F" w:rsidRDefault="00640E8F" w:rsidP="00640E8F">
      <w:pPr>
        <w:numPr>
          <w:ilvl w:val="0"/>
          <w:numId w:val="17"/>
        </w:numPr>
        <w:suppressAutoHyphens w:val="0"/>
        <w:spacing w:before="100" w:beforeAutospacing="1" w:after="100" w:afterAutospacing="1"/>
        <w:divId w:val="1253011991"/>
        <w:rPr>
          <w:rFonts w:eastAsia="Times New Roman"/>
        </w:rPr>
      </w:pPr>
      <w:r>
        <w:rPr>
          <w:rFonts w:eastAsia="Times New Roman"/>
        </w:rPr>
        <w:t>Treat, when indicated, with azithromycin rather than ciprofloxacin.</w:t>
      </w:r>
    </w:p>
    <w:p w14:paraId="4ED63C7C" w14:textId="77777777" w:rsidR="00640E8F" w:rsidRDefault="00640E8F" w:rsidP="00640E8F">
      <w:pPr>
        <w:numPr>
          <w:ilvl w:val="0"/>
          <w:numId w:val="17"/>
        </w:numPr>
        <w:suppressAutoHyphens w:val="0"/>
        <w:spacing w:before="100" w:beforeAutospacing="1" w:after="100" w:afterAutospacing="1"/>
        <w:divId w:val="1253011991"/>
        <w:rPr>
          <w:rFonts w:eastAsia="Times New Roman"/>
        </w:rPr>
      </w:pPr>
      <w:r>
        <w:rPr>
          <w:rFonts w:eastAsia="Times New Roman"/>
        </w:rPr>
        <w:t>Counsel patients to avoid all oral-anal contact for at least 7 days after symptoms have cleared, and to wash hands very thoroughly.</w:t>
      </w:r>
    </w:p>
    <w:p w14:paraId="0BDB327F" w14:textId="77777777" w:rsidR="00640E8F" w:rsidRDefault="001C5EDA" w:rsidP="00640E8F">
      <w:pPr>
        <w:numPr>
          <w:ilvl w:val="0"/>
          <w:numId w:val="17"/>
        </w:numPr>
        <w:suppressAutoHyphens w:val="0"/>
        <w:spacing w:before="100" w:beforeAutospacing="1" w:after="100" w:afterAutospacing="1"/>
        <w:divId w:val="1253011991"/>
        <w:rPr>
          <w:rFonts w:eastAsia="Times New Roman"/>
        </w:rPr>
      </w:pPr>
      <w:hyperlink r:id="rId13" w:history="1">
        <w:r w:rsidR="00640E8F">
          <w:rPr>
            <w:rStyle w:val="Hyperlink"/>
            <w:rFonts w:eastAsia="Times New Roman"/>
          </w:rPr>
          <w:t xml:space="preserve">Report suspected or cases of </w:t>
        </w:r>
        <w:r w:rsidR="00640E8F">
          <w:rPr>
            <w:rStyle w:val="Emphasis"/>
            <w:rFonts w:eastAsia="Times New Roman"/>
            <w:color w:val="0000FF"/>
            <w:u w:val="single"/>
          </w:rPr>
          <w:t>Campylobacter</w:t>
        </w:r>
        <w:r w:rsidR="00640E8F">
          <w:rPr>
            <w:rStyle w:val="Hyperlink"/>
            <w:rFonts w:eastAsia="Times New Roman"/>
          </w:rPr>
          <w:t xml:space="preserve"> (https://www.health.state.mn.us/diseases/campylobacteriosis/report.html)</w:t>
        </w:r>
      </w:hyperlink>
      <w:r w:rsidR="00640E8F">
        <w:rPr>
          <w:rFonts w:eastAsia="Times New Roman"/>
        </w:rPr>
        <w:t xml:space="preserve"> to MDH within 1 working day via the form or by phone to 651-201-5414 or 877-676-5414. </w:t>
      </w:r>
    </w:p>
    <w:p w14:paraId="732CF69E" w14:textId="77777777" w:rsidR="00640E8F" w:rsidRDefault="00640E8F">
      <w:pPr>
        <w:pStyle w:val="Heading2"/>
        <w:divId w:val="1253011991"/>
        <w:rPr>
          <w:rFonts w:eastAsia="Times New Roman"/>
        </w:rPr>
      </w:pPr>
      <w:r>
        <w:rPr>
          <w:rFonts w:eastAsia="Times New Roman"/>
        </w:rPr>
        <w:t>Background</w:t>
      </w:r>
    </w:p>
    <w:p w14:paraId="1EFE0C5A" w14:textId="77777777" w:rsidR="00640E8F" w:rsidRDefault="00640E8F">
      <w:pPr>
        <w:pStyle w:val="NormalWeb"/>
        <w:divId w:val="1253011991"/>
      </w:pPr>
      <w:r>
        <w:t xml:space="preserve">Since August 25, MDH has received reports of 13 cases of </w:t>
      </w:r>
      <w:r>
        <w:rPr>
          <w:rStyle w:val="Emphasis"/>
        </w:rPr>
        <w:t xml:space="preserve">Campylobacter </w:t>
      </w:r>
      <w:proofErr w:type="spellStart"/>
      <w:r>
        <w:rPr>
          <w:rStyle w:val="Emphasis"/>
        </w:rPr>
        <w:t>jejuni</w:t>
      </w:r>
      <w:proofErr w:type="spellEnd"/>
      <w:r>
        <w:t xml:space="preserve"> infection with isolates that were tightly clustered by whole genome sequencing (WGS) (0-5 allele differences); all were male, and all but two were residents of Hennepin or Ramsey Counties. Reported illness onset dates ranged from August 28, </w:t>
      </w:r>
      <w:proofErr w:type="gramStart"/>
      <w:r>
        <w:t>2023</w:t>
      </w:r>
      <w:proofErr w:type="gramEnd"/>
      <w:r>
        <w:t xml:space="preserve"> to January 10, 2024. Seven of the nine interviewed cases reported sexual contact with a man within the week before illness onset. Four cases were hospitalized. Five of the 13 cases had co-detections for other enteric pathogens, including four who were co-infected with enteroaggregative </w:t>
      </w:r>
      <w:r>
        <w:rPr>
          <w:rStyle w:val="Emphasis"/>
        </w:rPr>
        <w:t>E. coli</w:t>
      </w:r>
      <w:r>
        <w:t xml:space="preserve">, two with </w:t>
      </w:r>
      <w:r>
        <w:rPr>
          <w:rStyle w:val="Emphasis"/>
        </w:rPr>
        <w:t>Shigella</w:t>
      </w:r>
      <w:r>
        <w:t xml:space="preserve">, and one with </w:t>
      </w:r>
      <w:r>
        <w:rPr>
          <w:rStyle w:val="Emphasis"/>
        </w:rPr>
        <w:t>Cryptosporidium</w:t>
      </w:r>
      <w:r>
        <w:t>. No common restaurant or social contact exposures were reported; sexual contact is the likely route of transmission. A Health Alert for a similar cluster of cases was distributed in September 2021.</w:t>
      </w:r>
    </w:p>
    <w:p w14:paraId="132CA367" w14:textId="77777777" w:rsidR="00640E8F" w:rsidRDefault="00640E8F">
      <w:pPr>
        <w:pStyle w:val="NormalWeb"/>
        <w:divId w:val="1253011991"/>
      </w:pPr>
      <w:r>
        <w:rPr>
          <w:rStyle w:val="Emphasis"/>
        </w:rPr>
        <w:t>Campylobacter </w:t>
      </w:r>
      <w:r>
        <w:t xml:space="preserve">transmission has been previously documented in the MSM community, though in the past as coinfections with </w:t>
      </w:r>
      <w:r>
        <w:rPr>
          <w:rStyle w:val="Emphasis"/>
        </w:rPr>
        <w:t xml:space="preserve">Shigella </w:t>
      </w:r>
      <w:proofErr w:type="spellStart"/>
      <w:r>
        <w:rPr>
          <w:rStyle w:val="Emphasis"/>
        </w:rPr>
        <w:t>flexneri</w:t>
      </w:r>
      <w:proofErr w:type="spellEnd"/>
      <w:r>
        <w:t xml:space="preserve">. Symptoms of </w:t>
      </w:r>
      <w:r>
        <w:rPr>
          <w:rStyle w:val="Emphasis"/>
        </w:rPr>
        <w:t>Campylobacter</w:t>
      </w:r>
      <w:r>
        <w:t xml:space="preserve"> infection include watery or bloody diarrhea, abdominal cramps, and fever. Symptoms may be more severe among patients with immunodeficiency including persons living with HIV. Most infections with </w:t>
      </w:r>
      <w:r>
        <w:rPr>
          <w:rStyle w:val="Emphasis"/>
        </w:rPr>
        <w:t xml:space="preserve">C. </w:t>
      </w:r>
      <w:proofErr w:type="spellStart"/>
      <w:r>
        <w:rPr>
          <w:rStyle w:val="Emphasis"/>
        </w:rPr>
        <w:t>jejuni</w:t>
      </w:r>
      <w:proofErr w:type="spellEnd"/>
      <w:r>
        <w:rPr>
          <w:rStyle w:val="Emphasis"/>
        </w:rPr>
        <w:t xml:space="preserve"> </w:t>
      </w:r>
      <w:r>
        <w:t xml:space="preserve">are self-limited and do not require antimicrobials to clear the infection; however, appropriate antimicrobial treatment early in the course of illness can decrease the duration of illness. Based on susceptibility testing and WGS, isolates from these cases were resistant to </w:t>
      </w:r>
      <w:r>
        <w:lastRenderedPageBreak/>
        <w:t>nalidixic acid and showed decreased susceptibility to ciprofloxacin, but were susceptible to macrolides. Therefore, when treatment is indicated, azithromycin would be most appropriate. In most circumstances, antidiarrheal medications should be avoided as this may lead to more severe or prolonged symptoms.</w:t>
      </w:r>
    </w:p>
    <w:p w14:paraId="32855D91" w14:textId="77777777" w:rsidR="00640E8F" w:rsidRDefault="00640E8F">
      <w:pPr>
        <w:pStyle w:val="Heading2"/>
        <w:divId w:val="1253011991"/>
        <w:rPr>
          <w:rFonts w:eastAsia="Times New Roman"/>
        </w:rPr>
      </w:pPr>
      <w:r>
        <w:rPr>
          <w:rFonts w:eastAsia="Times New Roman"/>
        </w:rPr>
        <w:t>For More Information</w:t>
      </w:r>
    </w:p>
    <w:p w14:paraId="41635187" w14:textId="45ED6A4A" w:rsidR="00640E8F" w:rsidRDefault="001C5EDA" w:rsidP="00640E8F">
      <w:pPr>
        <w:numPr>
          <w:ilvl w:val="0"/>
          <w:numId w:val="18"/>
        </w:numPr>
        <w:suppressAutoHyphens w:val="0"/>
        <w:spacing w:before="100" w:beforeAutospacing="1" w:after="100" w:afterAutospacing="1"/>
        <w:divId w:val="1253011991"/>
        <w:rPr>
          <w:rFonts w:eastAsia="Times New Roman"/>
        </w:rPr>
      </w:pPr>
      <w:hyperlink r:id="rId14" w:history="1">
        <w:r w:rsidRPr="00E77A12">
          <w:rPr>
            <w:rStyle w:val="Hyperlink"/>
            <w:rFonts w:eastAsia="Times New Roman"/>
          </w:rPr>
          <w:t>MDH: Health Care Provider Information on Campylobacteriosis (https://www.health.state.mn.us/diseases/campylobacteriosis/hcp.html)</w:t>
        </w:r>
      </w:hyperlink>
      <w:r w:rsidR="00640E8F">
        <w:rPr>
          <w:rFonts w:eastAsia="Times New Roman"/>
        </w:rPr>
        <w:t>  </w:t>
      </w:r>
    </w:p>
    <w:p w14:paraId="1A3B7752" w14:textId="77777777" w:rsidR="00640E8F" w:rsidRDefault="001C5EDA" w:rsidP="00640E8F">
      <w:pPr>
        <w:numPr>
          <w:ilvl w:val="0"/>
          <w:numId w:val="18"/>
        </w:numPr>
        <w:suppressAutoHyphens w:val="0"/>
        <w:spacing w:before="100" w:beforeAutospacing="1" w:after="100" w:afterAutospacing="1"/>
        <w:divId w:val="1253011991"/>
        <w:rPr>
          <w:rFonts w:eastAsia="Times New Roman"/>
        </w:rPr>
      </w:pPr>
      <w:hyperlink r:id="rId15" w:history="1">
        <w:r w:rsidR="00640E8F">
          <w:rPr>
            <w:rStyle w:val="Hyperlink"/>
            <w:rFonts w:eastAsia="Times New Roman"/>
          </w:rPr>
          <w:t>CDC: Campylobacter (Campylobacteriosis) (https://www.cdc.gov/campylobacter/)</w:t>
        </w:r>
      </w:hyperlink>
    </w:p>
    <w:p w14:paraId="765D3F01" w14:textId="77777777" w:rsidR="00640E8F" w:rsidRDefault="00640E8F">
      <w:pPr>
        <w:pStyle w:val="NormalWeb"/>
        <w:divId w:val="1253011991"/>
      </w:pPr>
      <w:r>
        <w:t xml:space="preserve">A copy of this HAN is available at: </w:t>
      </w:r>
      <w:hyperlink r:id="rId16" w:history="1">
        <w:r>
          <w:rPr>
            <w:rStyle w:val="Hyperlink"/>
          </w:rPr>
          <w:t>MDH Health Alert Network</w:t>
        </w:r>
      </w:hyperlink>
      <w:r>
        <w:t xml:space="preserve"> (</w:t>
      </w:r>
      <w:hyperlink r:id="rId17"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p w14:paraId="66B956AB" w14:textId="77777777" w:rsidR="00CC4911" w:rsidRPr="00E50BB1" w:rsidRDefault="00CC4911" w:rsidP="00E50BB1"/>
    <w:sectPr w:rsidR="00CC4911" w:rsidRPr="00E50BB1" w:rsidSect="00F61439">
      <w:headerReference w:type="default" r:id="rId18"/>
      <w:footerReference w:type="default" r:id="rId19"/>
      <w:footerReference w:type="first" r:id="rId2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E8F4" w14:textId="77777777" w:rsidR="00640E8F" w:rsidRDefault="00640E8F" w:rsidP="00D36495">
      <w:r>
        <w:separator/>
      </w:r>
    </w:p>
  </w:endnote>
  <w:endnote w:type="continuationSeparator" w:id="0">
    <w:p w14:paraId="6E81EA5A" w14:textId="77777777" w:rsidR="00640E8F" w:rsidRDefault="00640E8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6089EEC4"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71F99DDD"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489F" w14:textId="77777777" w:rsidR="00640E8F" w:rsidRDefault="00640E8F" w:rsidP="00D36495">
      <w:r>
        <w:separator/>
      </w:r>
    </w:p>
  </w:footnote>
  <w:footnote w:type="continuationSeparator" w:id="0">
    <w:p w14:paraId="256A0E95" w14:textId="77777777" w:rsidR="00640E8F" w:rsidRDefault="00640E8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D014" w14:textId="31EFA7CA" w:rsidR="00782710" w:rsidRPr="00640E8F" w:rsidRDefault="00640E8F" w:rsidP="00640E8F">
    <w:pPr>
      <w:pStyle w:val="Header"/>
    </w:pPr>
    <w:r w:rsidRPr="00640E8F">
      <w:t>Health Advisory: Campylobacter Outbreak in Hennepin and Ramsey Among MSM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1C1CAF"/>
    <w:multiLevelType w:val="multilevel"/>
    <w:tmpl w:val="5B5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147EF"/>
    <w:multiLevelType w:val="multilevel"/>
    <w:tmpl w:val="88B4C196"/>
    <w:numStyleLink w:val="Listbullets"/>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8691B"/>
    <w:multiLevelType w:val="multilevel"/>
    <w:tmpl w:val="1BAE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512383745">
    <w:abstractNumId w:val="5"/>
  </w:num>
  <w:num w:numId="2" w16cid:durableId="1789546787">
    <w:abstractNumId w:val="1"/>
  </w:num>
  <w:num w:numId="3" w16cid:durableId="1014577472">
    <w:abstractNumId w:val="13"/>
  </w:num>
  <w:num w:numId="4" w16cid:durableId="588316760">
    <w:abstractNumId w:val="17"/>
  </w:num>
  <w:num w:numId="5" w16cid:durableId="237904972">
    <w:abstractNumId w:val="9"/>
  </w:num>
  <w:num w:numId="6" w16cid:durableId="532034411">
    <w:abstractNumId w:val="8"/>
  </w:num>
  <w:num w:numId="7" w16cid:durableId="777214677">
    <w:abstractNumId w:val="12"/>
  </w:num>
  <w:num w:numId="8" w16cid:durableId="725565072">
    <w:abstractNumId w:val="10"/>
  </w:num>
  <w:num w:numId="9" w16cid:durableId="630675717">
    <w:abstractNumId w:val="15"/>
  </w:num>
  <w:num w:numId="10" w16cid:durableId="1361398693">
    <w:abstractNumId w:val="14"/>
  </w:num>
  <w:num w:numId="11" w16cid:durableId="1591622262">
    <w:abstractNumId w:val="4"/>
  </w:num>
  <w:num w:numId="12" w16cid:durableId="217209808">
    <w:abstractNumId w:val="0"/>
  </w:num>
  <w:num w:numId="13" w16cid:durableId="326828060">
    <w:abstractNumId w:val="7"/>
  </w:num>
  <w:num w:numId="14" w16cid:durableId="282469484">
    <w:abstractNumId w:val="6"/>
  </w:num>
  <w:num w:numId="15" w16cid:durableId="1152602200">
    <w:abstractNumId w:val="3"/>
  </w:num>
  <w:num w:numId="16" w16cid:durableId="1589541459">
    <w:abstractNumId w:val="2"/>
  </w:num>
  <w:num w:numId="17" w16cid:durableId="277765071">
    <w:abstractNumId w:val="16"/>
  </w:num>
  <w:num w:numId="18" w16cid:durableId="143786835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8F"/>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5EDA"/>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E8F"/>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4F5ED"/>
  <w15:docId w15:val="{9D389AF8-60C7-4661-9622-800F2B5D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semiHidden/>
    <w:unhideWhenUsed/>
    <w:locked/>
    <w:rsid w:val="00640E8F"/>
    <w:pPr>
      <w:suppressAutoHyphens w:val="0"/>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1C5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253011991">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campylobacteriosis/repor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campylobacte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DH:&#160;Health%20Care%20Provider%20Information%20on%20Campylobacteriosis%20(https://www.health.state.mn.us/diseases/campylobacteriosis/hcp.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F5A84-D146-4B84-B77D-38529A5E057B}">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8837c207-459e-4c9e-ae67-73e2034e87a2"/>
    <ds:schemaRef ds:uri="http://schemas.microsoft.com/office/infopath/2007/PartnerControls"/>
    <ds:schemaRef ds:uri="fc253db8-c1a2-4032-adc2-d3fbd160fc76"/>
    <ds:schemaRef ds:uri="98f01fe9-c3f2-4582-9148-d87bd0c242e7"/>
  </ds:schemaRefs>
</ds:datastoreItem>
</file>

<file path=customXml/itemProps2.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Basic Document.dotx</Template>
  <TotalTime>13</TotalTime>
  <Pages>2</Pages>
  <Words>481</Words>
  <Characters>3398</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Health Advisory: Campylobacter Outbreak in Hennepin and Ramsey Among MSM</vt:lpstr>
    </vt:vector>
  </TitlesOfParts>
  <Company>State of Minnesota</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Campylobacter Outbreak in Hennepin and Ramsey Among MSM</dc:title>
  <dc:subject/>
  <dc:creator>Toby McAdams</dc:creator>
  <cp:keywords/>
  <dc:description>Document template version 2.2</dc:description>
  <cp:lastModifiedBy>McAdams, Toby (MDH)</cp:lastModifiedBy>
  <cp:revision>2</cp:revision>
  <cp:lastPrinted>2016-12-14T18:03:00Z</cp:lastPrinted>
  <dcterms:created xsi:type="dcterms:W3CDTF">2024-02-15T18:08:00Z</dcterms:created>
  <dcterms:modified xsi:type="dcterms:W3CDTF">2024-02-15T18:46:00Z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