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58A0" w14:textId="77777777" w:rsidR="00B94C9F" w:rsidRDefault="00B94C9F" w:rsidP="002C0187">
      <w:pPr>
        <w:pStyle w:val="LOGO"/>
      </w:pPr>
      <w:r>
        <w:drawing>
          <wp:inline distT="0" distB="0" distL="0" distR="0" wp14:anchorId="5F7914D7" wp14:editId="43217663">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30B1C406" w14:textId="2CB21F1D" w:rsidR="00667E48" w:rsidRDefault="00AD020B" w:rsidP="00903C4B">
      <w:pPr>
        <w:pStyle w:val="Heading1"/>
      </w:pPr>
      <w:r>
        <w:t>Identifying interested parties</w:t>
      </w:r>
      <w:r w:rsidR="002C3D4B">
        <w:t xml:space="preserve"> for assessment and planning</w:t>
      </w:r>
    </w:p>
    <w:p w14:paraId="2EB9E21D" w14:textId="4A40E701" w:rsidR="00667E48" w:rsidRDefault="00903C4B" w:rsidP="00903C4B">
      <w:pPr>
        <w:pStyle w:val="Subtitle"/>
      </w:pPr>
      <w:r>
        <w:t>Local public health assessment and planning</w:t>
      </w:r>
    </w:p>
    <w:p w14:paraId="21A8AD27" w14:textId="6073C72A" w:rsidR="00BA05A2" w:rsidRPr="00BA05A2" w:rsidRDefault="00BA05A2" w:rsidP="00BA05A2">
      <w:r>
        <w:t>Interested parties are</w:t>
      </w:r>
      <w:r w:rsidRPr="00BA05A2">
        <w:t xml:space="preserve"> internal or external individuals or groups with an interest in the planning process and its results. Identifying </w:t>
      </w:r>
      <w:r w:rsidR="00383B9B">
        <w:t>partners and interested parties</w:t>
      </w:r>
      <w:r w:rsidRPr="00BA05A2">
        <w:t xml:space="preserve"> can help you determine who could or should be part of your planning team/partnership, and who you should keep informed as planning occurs.</w:t>
      </w:r>
    </w:p>
    <w:tbl>
      <w:tblPr>
        <w:tblStyle w:val="PlainTable1"/>
        <w:tblW w:w="5000" w:type="pct"/>
        <w:tblLook w:val="04A0" w:firstRow="1" w:lastRow="0" w:firstColumn="1" w:lastColumn="0" w:noHBand="0" w:noVBand="1"/>
      </w:tblPr>
      <w:tblGrid>
        <w:gridCol w:w="3598"/>
        <w:gridCol w:w="3598"/>
        <w:gridCol w:w="3598"/>
        <w:gridCol w:w="3598"/>
        <w:gridCol w:w="3598"/>
      </w:tblGrid>
      <w:tr w:rsidR="006161D7" w14:paraId="5E950DC6" w14:textId="2CBCE5EA" w:rsidTr="009F049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598" w:type="dxa"/>
            <w:vAlign w:val="bottom"/>
          </w:tcPr>
          <w:p w14:paraId="4B1D605B" w14:textId="7DCD82FB" w:rsidR="006161D7" w:rsidRDefault="006161D7" w:rsidP="00350EC3">
            <w:r>
              <w:t>Group or person</w:t>
            </w:r>
          </w:p>
        </w:tc>
        <w:tc>
          <w:tcPr>
            <w:tcW w:w="3598" w:type="dxa"/>
            <w:vAlign w:val="bottom"/>
          </w:tcPr>
          <w:p w14:paraId="4106587A" w14:textId="2CA1FD46" w:rsidR="006161D7" w:rsidRDefault="006161D7" w:rsidP="00350EC3">
            <w:pPr>
              <w:cnfStyle w:val="100000000000" w:firstRow="1" w:lastRow="0" w:firstColumn="0" w:lastColumn="0" w:oddVBand="0" w:evenVBand="0" w:oddHBand="0" w:evenHBand="0" w:firstRowFirstColumn="0" w:firstRowLastColumn="0" w:lastRowFirstColumn="0" w:lastRowLastColumn="0"/>
            </w:pPr>
            <w:r>
              <w:t>Interest(s)</w:t>
            </w:r>
          </w:p>
        </w:tc>
        <w:tc>
          <w:tcPr>
            <w:tcW w:w="3598" w:type="dxa"/>
            <w:vAlign w:val="bottom"/>
          </w:tcPr>
          <w:p w14:paraId="2B7D1CDC" w14:textId="0BDBEABC" w:rsidR="006161D7" w:rsidRDefault="006161D7" w:rsidP="00350EC3">
            <w:pPr>
              <w:cnfStyle w:val="100000000000" w:firstRow="1" w:lastRow="0" w:firstColumn="0" w:lastColumn="0" w:oddVBand="0" w:evenVBand="0" w:oddHBand="0" w:evenHBand="0" w:firstRowFirstColumn="0" w:firstRowLastColumn="0" w:lastRowFirstColumn="0" w:lastRowLastColumn="0"/>
            </w:pPr>
            <w:r>
              <w:t>Desired input</w:t>
            </w:r>
          </w:p>
        </w:tc>
        <w:tc>
          <w:tcPr>
            <w:tcW w:w="3598" w:type="dxa"/>
            <w:vAlign w:val="bottom"/>
          </w:tcPr>
          <w:p w14:paraId="79C8E3E8" w14:textId="038E0100" w:rsidR="006161D7" w:rsidRDefault="006161D7" w:rsidP="00350EC3">
            <w:pPr>
              <w:cnfStyle w:val="100000000000" w:firstRow="1" w:lastRow="0" w:firstColumn="0" w:lastColumn="0" w:oddVBand="0" w:evenVBand="0" w:oddHBand="0" w:evenHBand="0" w:firstRowFirstColumn="0" w:firstRowLastColumn="0" w:lastRowFirstColumn="0" w:lastRowLastColumn="0"/>
            </w:pPr>
            <w:r>
              <w:t>Involvement with planning process</w:t>
            </w:r>
          </w:p>
        </w:tc>
        <w:tc>
          <w:tcPr>
            <w:tcW w:w="3598" w:type="dxa"/>
            <w:vAlign w:val="bottom"/>
          </w:tcPr>
          <w:p w14:paraId="2ADC4021" w14:textId="3F04DCC5" w:rsidR="006161D7" w:rsidRDefault="006161D7" w:rsidP="00350EC3">
            <w:pPr>
              <w:cnfStyle w:val="100000000000" w:firstRow="1" w:lastRow="0" w:firstColumn="0" w:lastColumn="0" w:oddVBand="0" w:evenVBand="0" w:oddHBand="0" w:evenHBand="0" w:firstRowFirstColumn="0" w:firstRowLastColumn="0" w:lastRowFirstColumn="0" w:lastRowLastColumn="0"/>
            </w:pPr>
            <w:r>
              <w:t>Actions</w:t>
            </w:r>
            <w:r w:rsidR="004C4267">
              <w:t xml:space="preserve"> to take</w:t>
            </w:r>
          </w:p>
        </w:tc>
      </w:tr>
      <w:tr w:rsidR="006161D7" w14:paraId="79B2F8D7" w14:textId="77777777" w:rsidTr="009F049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98" w:type="dxa"/>
          </w:tcPr>
          <w:p w14:paraId="3CD5E232" w14:textId="434727C5" w:rsidR="006161D7" w:rsidRPr="003E1D73" w:rsidRDefault="23BA53BF" w:rsidP="00903C4B">
            <w:pPr>
              <w:rPr>
                <w:rFonts w:eastAsia="Calibri" w:cs="Calibri"/>
                <w:color w:val="000000" w:themeColor="text2"/>
                <w:szCs w:val="22"/>
              </w:rPr>
            </w:pPr>
            <w:r w:rsidRPr="4711D5D6">
              <w:rPr>
                <w:rFonts w:eastAsia="Calibri" w:cs="Calibri"/>
                <w:color w:val="000000" w:themeColor="text2"/>
                <w:szCs w:val="22"/>
              </w:rPr>
              <w:t>Who has knowledge about the factors (social, economic, policies, systems, etc.) that influence health? Who is impacted by decisions and policies that affect their ability to live healthy lives? Who can influence decisions and policies that impact health? Who has data and information to contribute to understand health outcomes and the factors contributing to poorer health outcomes for marginalized populations? This list may include multi-sector community partners, funders, community members, and decision-makers. Consider whose support you would like to strengthen or gain</w:t>
            </w:r>
            <w:r w:rsidRPr="4711D5D6">
              <w:rPr>
                <w:rFonts w:eastAsia="Calibri" w:cs="Calibri"/>
                <w:szCs w:val="22"/>
              </w:rPr>
              <w:t>.</w:t>
            </w:r>
          </w:p>
        </w:tc>
        <w:tc>
          <w:tcPr>
            <w:tcW w:w="3598" w:type="dxa"/>
          </w:tcPr>
          <w:p w14:paraId="745365F0" w14:textId="0946CF36" w:rsidR="006161D7" w:rsidRDefault="008336F8" w:rsidP="00903C4B">
            <w:pPr>
              <w:cnfStyle w:val="000000100000" w:firstRow="0" w:lastRow="0" w:firstColumn="0" w:lastColumn="0" w:oddVBand="0" w:evenVBand="0" w:oddHBand="1" w:evenHBand="0" w:firstRowFirstColumn="0" w:firstRowLastColumn="0" w:lastRowFirstColumn="0" w:lastRowLastColumn="0"/>
            </w:pPr>
            <w:r w:rsidRPr="008336F8">
              <w:t xml:space="preserve">Identify each </w:t>
            </w:r>
            <w:r w:rsidR="00731E6F">
              <w:t>group or person’s</w:t>
            </w:r>
            <w:r w:rsidRPr="008336F8">
              <w:t xml:space="preserve"> interests in the process or plan, and what they care about</w:t>
            </w:r>
            <w:r>
              <w:t>.</w:t>
            </w:r>
          </w:p>
        </w:tc>
        <w:tc>
          <w:tcPr>
            <w:tcW w:w="3598" w:type="dxa"/>
          </w:tcPr>
          <w:p w14:paraId="3E7A96DB" w14:textId="743335EB" w:rsidR="006161D7" w:rsidRDefault="00731E6F" w:rsidP="00903C4B">
            <w:pPr>
              <w:cnfStyle w:val="000000100000" w:firstRow="0" w:lastRow="0" w:firstColumn="0" w:lastColumn="0" w:oddVBand="0" w:evenVBand="0" w:oddHBand="1" w:evenHBand="0" w:firstRowFirstColumn="0" w:firstRowLastColumn="0" w:lastRowFirstColumn="0" w:lastRowLastColumn="0"/>
            </w:pPr>
            <w:r w:rsidRPr="00731E6F">
              <w:t xml:space="preserve">Identify the input your planning team desires from each </w:t>
            </w:r>
            <w:r>
              <w:t>group or person</w:t>
            </w:r>
            <w:r w:rsidRPr="00731E6F">
              <w:t>, such as information, knowledge, data they can offer, or important/diverse perspectives</w:t>
            </w:r>
            <w:r>
              <w:t>.</w:t>
            </w:r>
          </w:p>
        </w:tc>
        <w:tc>
          <w:tcPr>
            <w:tcW w:w="3598" w:type="dxa"/>
          </w:tcPr>
          <w:p w14:paraId="7FFA3455" w14:textId="5921FDD0" w:rsidR="006161D7" w:rsidRDefault="004C4267" w:rsidP="00903C4B">
            <w:pPr>
              <w:cnfStyle w:val="000000100000" w:firstRow="0" w:lastRow="0" w:firstColumn="0" w:lastColumn="0" w:oddVBand="0" w:evenVBand="0" w:oddHBand="1" w:evenHBand="0" w:firstRowFirstColumn="0" w:firstRowLastColumn="0" w:lastRowFirstColumn="0" w:lastRowLastColumn="0"/>
            </w:pPr>
            <w:r w:rsidRPr="004C4267">
              <w:t xml:space="preserve">Identify how you want each </w:t>
            </w:r>
            <w:r>
              <w:t>group or person</w:t>
            </w:r>
            <w:r w:rsidRPr="004C4267">
              <w:t xml:space="preserve"> involved in the planning process.  You may actively involve some (e.g., advisory committee members, facilitated session participants, key informants, etc.); you may just keep others informed (e.g., via check-ins, FYI communications, etc.).</w:t>
            </w:r>
          </w:p>
        </w:tc>
        <w:tc>
          <w:tcPr>
            <w:tcW w:w="3598" w:type="dxa"/>
          </w:tcPr>
          <w:p w14:paraId="3CB6ACD8" w14:textId="77777777" w:rsidR="006161D7" w:rsidRDefault="006161D7" w:rsidP="00903C4B">
            <w:pPr>
              <w:cnfStyle w:val="000000100000" w:firstRow="0" w:lastRow="0" w:firstColumn="0" w:lastColumn="0" w:oddVBand="0" w:evenVBand="0" w:oddHBand="1" w:evenHBand="0" w:firstRowFirstColumn="0" w:firstRowLastColumn="0" w:lastRowFirstColumn="0" w:lastRowLastColumn="0"/>
            </w:pPr>
          </w:p>
        </w:tc>
      </w:tr>
      <w:tr w:rsidR="006161D7" w14:paraId="38F83EDC" w14:textId="77777777" w:rsidTr="009F049B">
        <w:trPr>
          <w:cantSplit/>
        </w:trPr>
        <w:tc>
          <w:tcPr>
            <w:cnfStyle w:val="001000000000" w:firstRow="0" w:lastRow="0" w:firstColumn="1" w:lastColumn="0" w:oddVBand="0" w:evenVBand="0" w:oddHBand="0" w:evenHBand="0" w:firstRowFirstColumn="0" w:firstRowLastColumn="0" w:lastRowFirstColumn="0" w:lastRowLastColumn="0"/>
            <w:tcW w:w="3598" w:type="dxa"/>
          </w:tcPr>
          <w:p w14:paraId="3C3F7933" w14:textId="77777777" w:rsidR="006161D7" w:rsidRDefault="006161D7" w:rsidP="00903C4B"/>
        </w:tc>
        <w:tc>
          <w:tcPr>
            <w:tcW w:w="3598" w:type="dxa"/>
          </w:tcPr>
          <w:p w14:paraId="6A195D43" w14:textId="77777777" w:rsidR="006161D7" w:rsidRDefault="006161D7" w:rsidP="00903C4B">
            <w:pPr>
              <w:cnfStyle w:val="000000000000" w:firstRow="0" w:lastRow="0" w:firstColumn="0" w:lastColumn="0" w:oddVBand="0" w:evenVBand="0" w:oddHBand="0" w:evenHBand="0" w:firstRowFirstColumn="0" w:firstRowLastColumn="0" w:lastRowFirstColumn="0" w:lastRowLastColumn="0"/>
            </w:pPr>
          </w:p>
        </w:tc>
        <w:tc>
          <w:tcPr>
            <w:tcW w:w="3598" w:type="dxa"/>
          </w:tcPr>
          <w:p w14:paraId="6A1BB4F8" w14:textId="77777777" w:rsidR="006161D7" w:rsidRDefault="006161D7" w:rsidP="00903C4B">
            <w:pPr>
              <w:cnfStyle w:val="000000000000" w:firstRow="0" w:lastRow="0" w:firstColumn="0" w:lastColumn="0" w:oddVBand="0" w:evenVBand="0" w:oddHBand="0" w:evenHBand="0" w:firstRowFirstColumn="0" w:firstRowLastColumn="0" w:lastRowFirstColumn="0" w:lastRowLastColumn="0"/>
            </w:pPr>
          </w:p>
        </w:tc>
        <w:tc>
          <w:tcPr>
            <w:tcW w:w="3598" w:type="dxa"/>
          </w:tcPr>
          <w:p w14:paraId="43FA81EF" w14:textId="77777777" w:rsidR="006161D7" w:rsidRDefault="006161D7" w:rsidP="00903C4B">
            <w:pPr>
              <w:cnfStyle w:val="000000000000" w:firstRow="0" w:lastRow="0" w:firstColumn="0" w:lastColumn="0" w:oddVBand="0" w:evenVBand="0" w:oddHBand="0" w:evenHBand="0" w:firstRowFirstColumn="0" w:firstRowLastColumn="0" w:lastRowFirstColumn="0" w:lastRowLastColumn="0"/>
            </w:pPr>
          </w:p>
        </w:tc>
        <w:tc>
          <w:tcPr>
            <w:tcW w:w="3598" w:type="dxa"/>
          </w:tcPr>
          <w:p w14:paraId="7C57809E" w14:textId="77777777" w:rsidR="006161D7" w:rsidRDefault="006161D7" w:rsidP="00903C4B">
            <w:pPr>
              <w:cnfStyle w:val="000000000000" w:firstRow="0" w:lastRow="0" w:firstColumn="0" w:lastColumn="0" w:oddVBand="0" w:evenVBand="0" w:oddHBand="0" w:evenHBand="0" w:firstRowFirstColumn="0" w:firstRowLastColumn="0" w:lastRowFirstColumn="0" w:lastRowLastColumn="0"/>
            </w:pPr>
          </w:p>
        </w:tc>
      </w:tr>
      <w:tr w:rsidR="006161D7" w14:paraId="7B683C28" w14:textId="77777777" w:rsidTr="009F049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598" w:type="dxa"/>
          </w:tcPr>
          <w:p w14:paraId="57112AF8" w14:textId="77777777" w:rsidR="006161D7" w:rsidRDefault="006161D7" w:rsidP="00903C4B"/>
        </w:tc>
        <w:tc>
          <w:tcPr>
            <w:tcW w:w="3598" w:type="dxa"/>
          </w:tcPr>
          <w:p w14:paraId="48AA5D03" w14:textId="77777777" w:rsidR="006161D7" w:rsidRDefault="006161D7" w:rsidP="00903C4B">
            <w:pPr>
              <w:cnfStyle w:val="000000100000" w:firstRow="0" w:lastRow="0" w:firstColumn="0" w:lastColumn="0" w:oddVBand="0" w:evenVBand="0" w:oddHBand="1" w:evenHBand="0" w:firstRowFirstColumn="0" w:firstRowLastColumn="0" w:lastRowFirstColumn="0" w:lastRowLastColumn="0"/>
            </w:pPr>
          </w:p>
        </w:tc>
        <w:tc>
          <w:tcPr>
            <w:tcW w:w="3598" w:type="dxa"/>
          </w:tcPr>
          <w:p w14:paraId="4ABF0BAA" w14:textId="77777777" w:rsidR="006161D7" w:rsidRDefault="006161D7" w:rsidP="00903C4B">
            <w:pPr>
              <w:cnfStyle w:val="000000100000" w:firstRow="0" w:lastRow="0" w:firstColumn="0" w:lastColumn="0" w:oddVBand="0" w:evenVBand="0" w:oddHBand="1" w:evenHBand="0" w:firstRowFirstColumn="0" w:firstRowLastColumn="0" w:lastRowFirstColumn="0" w:lastRowLastColumn="0"/>
            </w:pPr>
          </w:p>
        </w:tc>
        <w:tc>
          <w:tcPr>
            <w:tcW w:w="3598" w:type="dxa"/>
          </w:tcPr>
          <w:p w14:paraId="1E2F4EDA" w14:textId="77777777" w:rsidR="006161D7" w:rsidRDefault="006161D7" w:rsidP="00903C4B">
            <w:pPr>
              <w:cnfStyle w:val="000000100000" w:firstRow="0" w:lastRow="0" w:firstColumn="0" w:lastColumn="0" w:oddVBand="0" w:evenVBand="0" w:oddHBand="1" w:evenHBand="0" w:firstRowFirstColumn="0" w:firstRowLastColumn="0" w:lastRowFirstColumn="0" w:lastRowLastColumn="0"/>
            </w:pPr>
          </w:p>
        </w:tc>
        <w:tc>
          <w:tcPr>
            <w:tcW w:w="3598" w:type="dxa"/>
          </w:tcPr>
          <w:p w14:paraId="17F0CFB9" w14:textId="77777777" w:rsidR="006161D7" w:rsidRDefault="006161D7" w:rsidP="00903C4B">
            <w:pPr>
              <w:cnfStyle w:val="000000100000" w:firstRow="0" w:lastRow="0" w:firstColumn="0" w:lastColumn="0" w:oddVBand="0" w:evenVBand="0" w:oddHBand="1" w:evenHBand="0" w:firstRowFirstColumn="0" w:firstRowLastColumn="0" w:lastRowFirstColumn="0" w:lastRowLastColumn="0"/>
            </w:pPr>
          </w:p>
        </w:tc>
      </w:tr>
      <w:tr w:rsidR="006161D7" w14:paraId="72B87785" w14:textId="77777777" w:rsidTr="009F049B">
        <w:trPr>
          <w:cantSplit/>
        </w:trPr>
        <w:tc>
          <w:tcPr>
            <w:cnfStyle w:val="001000000000" w:firstRow="0" w:lastRow="0" w:firstColumn="1" w:lastColumn="0" w:oddVBand="0" w:evenVBand="0" w:oddHBand="0" w:evenHBand="0" w:firstRowFirstColumn="0" w:firstRowLastColumn="0" w:lastRowFirstColumn="0" w:lastRowLastColumn="0"/>
            <w:tcW w:w="3598" w:type="dxa"/>
          </w:tcPr>
          <w:p w14:paraId="6DE87787" w14:textId="77777777" w:rsidR="006161D7" w:rsidRDefault="006161D7" w:rsidP="00903C4B"/>
        </w:tc>
        <w:tc>
          <w:tcPr>
            <w:tcW w:w="3598" w:type="dxa"/>
          </w:tcPr>
          <w:p w14:paraId="0A3E6D2F" w14:textId="77777777" w:rsidR="006161D7" w:rsidRDefault="006161D7" w:rsidP="00903C4B">
            <w:pPr>
              <w:cnfStyle w:val="000000000000" w:firstRow="0" w:lastRow="0" w:firstColumn="0" w:lastColumn="0" w:oddVBand="0" w:evenVBand="0" w:oddHBand="0" w:evenHBand="0" w:firstRowFirstColumn="0" w:firstRowLastColumn="0" w:lastRowFirstColumn="0" w:lastRowLastColumn="0"/>
            </w:pPr>
          </w:p>
        </w:tc>
        <w:tc>
          <w:tcPr>
            <w:tcW w:w="3598" w:type="dxa"/>
          </w:tcPr>
          <w:p w14:paraId="17EF505C" w14:textId="77777777" w:rsidR="006161D7" w:rsidRDefault="006161D7" w:rsidP="00903C4B">
            <w:pPr>
              <w:cnfStyle w:val="000000000000" w:firstRow="0" w:lastRow="0" w:firstColumn="0" w:lastColumn="0" w:oddVBand="0" w:evenVBand="0" w:oddHBand="0" w:evenHBand="0" w:firstRowFirstColumn="0" w:firstRowLastColumn="0" w:lastRowFirstColumn="0" w:lastRowLastColumn="0"/>
            </w:pPr>
          </w:p>
        </w:tc>
        <w:tc>
          <w:tcPr>
            <w:tcW w:w="3598" w:type="dxa"/>
          </w:tcPr>
          <w:p w14:paraId="52EA9A4F" w14:textId="77777777" w:rsidR="006161D7" w:rsidRDefault="006161D7" w:rsidP="00903C4B">
            <w:pPr>
              <w:cnfStyle w:val="000000000000" w:firstRow="0" w:lastRow="0" w:firstColumn="0" w:lastColumn="0" w:oddVBand="0" w:evenVBand="0" w:oddHBand="0" w:evenHBand="0" w:firstRowFirstColumn="0" w:firstRowLastColumn="0" w:lastRowFirstColumn="0" w:lastRowLastColumn="0"/>
            </w:pPr>
          </w:p>
        </w:tc>
        <w:tc>
          <w:tcPr>
            <w:tcW w:w="3598" w:type="dxa"/>
          </w:tcPr>
          <w:p w14:paraId="0D2EAE15" w14:textId="77777777" w:rsidR="006161D7" w:rsidRDefault="006161D7" w:rsidP="00903C4B">
            <w:pPr>
              <w:cnfStyle w:val="000000000000" w:firstRow="0" w:lastRow="0" w:firstColumn="0" w:lastColumn="0" w:oddVBand="0" w:evenVBand="0" w:oddHBand="0" w:evenHBand="0" w:firstRowFirstColumn="0" w:firstRowLastColumn="0" w:lastRowFirstColumn="0" w:lastRowLastColumn="0"/>
            </w:pPr>
          </w:p>
        </w:tc>
      </w:tr>
    </w:tbl>
    <w:p w14:paraId="1E89F74B" w14:textId="04F57A85" w:rsidR="006C7B4E" w:rsidRDefault="006C7B4E" w:rsidP="006C7B4E">
      <w:pPr>
        <w:pStyle w:val="Heading2"/>
      </w:pPr>
      <w:r>
        <w:lastRenderedPageBreak/>
        <w:t>Resources</w:t>
      </w:r>
    </w:p>
    <w:p w14:paraId="72A690D5" w14:textId="0B96CF29" w:rsidR="006C7B4E" w:rsidRDefault="009F4B53" w:rsidP="009D52BC">
      <w:pPr>
        <w:pStyle w:val="ListBullet"/>
      </w:pPr>
      <w:r>
        <w:t>Spectrum of public participation</w:t>
      </w:r>
      <w:r w:rsidR="009D52BC">
        <w:t xml:space="preserve"> – </w:t>
      </w:r>
      <w:r>
        <w:t>International Association for Public Participation (</w:t>
      </w:r>
      <w:hyperlink r:id="rId12" w:history="1">
        <w:r w:rsidR="009D52BC" w:rsidRPr="00AB24B6">
          <w:rPr>
            <w:rStyle w:val="Hyperlink"/>
          </w:rPr>
          <w:t>https://cdn.ymaws.com/www.iap2.org/resource/resmgr/pillars/Spectrum_8.5x11_Print.pdf</w:t>
        </w:r>
      </w:hyperlink>
      <w:r>
        <w:t>)</w:t>
      </w:r>
    </w:p>
    <w:p w14:paraId="1D918FD1" w14:textId="730FFC25" w:rsidR="009D52BC" w:rsidRDefault="00B50A78" w:rsidP="009D52BC">
      <w:pPr>
        <w:pStyle w:val="ListBullet"/>
      </w:pPr>
      <w:r>
        <w:t xml:space="preserve">For help </w:t>
      </w:r>
      <w:r w:rsidR="00692D4F">
        <w:t>identifying partners and interested parties for</w:t>
      </w:r>
      <w:r>
        <w:t xml:space="preserve"> assessment and planning</w:t>
      </w:r>
      <w:r w:rsidR="00692D4F">
        <w:t xml:space="preserve"> work</w:t>
      </w:r>
      <w:r>
        <w:t>, consider reaching out to your public health system consultant</w:t>
      </w:r>
      <w:r w:rsidR="00821055">
        <w:t>, the CHA-CHIP community of practice, or the Center for Public Health Practice for consultation.</w:t>
      </w:r>
    </w:p>
    <w:p w14:paraId="25E3437D" w14:textId="3486B6AA" w:rsidR="00AD020B" w:rsidRDefault="00AD020B" w:rsidP="006E142C">
      <w:pPr>
        <w:pStyle w:val="AddressBlockDate"/>
        <w:spacing w:before="360"/>
      </w:pPr>
      <w:r>
        <w:t>This document was formerly called “Identifying stakeholders</w:t>
      </w:r>
      <w:r w:rsidR="00F977D1">
        <w:t>.</w:t>
      </w:r>
      <w:r>
        <w:t>”</w:t>
      </w:r>
      <w:r w:rsidR="00F977D1">
        <w:t xml:space="preserve"> T</w:t>
      </w:r>
      <w:r w:rsidR="00B3233B">
        <w:t>he</w:t>
      </w:r>
      <w:r w:rsidR="0011327B">
        <w:t xml:space="preserve"> MDH</w:t>
      </w:r>
      <w:r w:rsidR="00B3233B">
        <w:t xml:space="preserve"> Center for Public Health Practice has phased out the term “stakeholder” </w:t>
      </w:r>
      <w:r w:rsidR="0011327B" w:rsidRPr="0011327B">
        <w:t>as we work to align our language with our mission and vision centered on equity.</w:t>
      </w:r>
      <w:r w:rsidR="0011327B">
        <w:t xml:space="preserve"> If you’d like to learn more, please feel free to contact us.</w:t>
      </w:r>
    </w:p>
    <w:p w14:paraId="7E467F08" w14:textId="3E859649" w:rsidR="00AE70E8" w:rsidRPr="00DA20CB" w:rsidRDefault="00AE70E8" w:rsidP="006E142C">
      <w:pPr>
        <w:pStyle w:val="AddressBlockDate"/>
        <w:spacing w:before="360"/>
      </w:pPr>
      <w:r w:rsidRPr="00DA20CB">
        <w:t>Minnesota Department of Health</w:t>
      </w:r>
      <w:r w:rsidR="00941663">
        <w:t xml:space="preserve"> </w:t>
      </w:r>
      <w:r>
        <w:br/>
      </w:r>
      <w:r w:rsidR="00903C4B">
        <w:t>Center for Public Health Practice</w:t>
      </w:r>
      <w:r w:rsidRPr="00DA20CB">
        <w:br/>
      </w:r>
      <w:r w:rsidR="00903C4B">
        <w:t>651-201-3880</w:t>
      </w:r>
      <w:r w:rsidRPr="00DA20CB">
        <w:t xml:space="preserve"> </w:t>
      </w:r>
      <w:r w:rsidR="006E142C">
        <w:t xml:space="preserve"> </w:t>
      </w:r>
      <w:hyperlink r:id="rId13" w:history="1">
        <w:r w:rsidR="00903C4B" w:rsidRPr="00903C4B">
          <w:t>health.ophp@state.mn.us</w:t>
        </w:r>
      </w:hyperlink>
      <w:r w:rsidRPr="00DA20CB">
        <w:br/>
      </w:r>
      <w:hyperlink r:id="rId14" w:tooltip="MDH website" w:history="1">
        <w:r w:rsidRPr="00DA20CB">
          <w:t>www.health.state.mn.us</w:t>
        </w:r>
      </w:hyperlink>
      <w:r w:rsidR="00903C4B">
        <w:t xml:space="preserve"> </w:t>
      </w:r>
    </w:p>
    <w:p w14:paraId="384F90F7" w14:textId="3A01C70F" w:rsidR="00B94C9F" w:rsidRPr="00E177F8" w:rsidRDefault="00903C4B" w:rsidP="006E142C">
      <w:pPr>
        <w:pStyle w:val="AddressBlockDate"/>
        <w:tabs>
          <w:tab w:val="left" w:pos="3810"/>
          <w:tab w:val="center" w:pos="4680"/>
        </w:tabs>
        <w:spacing w:before="360"/>
      </w:pPr>
      <w:r>
        <w:t>Revised January 2023.</w:t>
      </w:r>
      <w:r w:rsidR="006E142C">
        <w:t xml:space="preserve"> </w:t>
      </w:r>
      <w:r w:rsidR="00AE70E8" w:rsidRPr="00B95FAA">
        <w:t xml:space="preserve">To obtain this information in a </w:t>
      </w:r>
      <w:r w:rsidR="00AE70E8" w:rsidRPr="00640A59">
        <w:t>different</w:t>
      </w:r>
      <w:r w:rsidR="00AE70E8" w:rsidRPr="00B95FAA">
        <w:t xml:space="preserve"> format, call: </w:t>
      </w:r>
      <w:r>
        <w:t>651-201-3880.</w:t>
      </w:r>
    </w:p>
    <w:sectPr w:rsidR="00B94C9F" w:rsidRPr="00E177F8" w:rsidSect="00580DE0">
      <w:headerReference w:type="default" r:id="rId15"/>
      <w:footerReference w:type="default" r:id="rId16"/>
      <w:footerReference w:type="first" r:id="rId17"/>
      <w:type w:val="continuous"/>
      <w:pgSz w:w="20160" w:h="12240" w:orient="landscape" w:code="5"/>
      <w:pgMar w:top="1080" w:right="1080" w:bottom="1080" w:left="108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8F62D" w14:textId="77777777" w:rsidR="00903C4B" w:rsidRDefault="00903C4B" w:rsidP="00903C4B">
      <w:r>
        <w:separator/>
      </w:r>
    </w:p>
  </w:endnote>
  <w:endnote w:type="continuationSeparator" w:id="0">
    <w:p w14:paraId="108625F8" w14:textId="77777777" w:rsidR="00903C4B" w:rsidRDefault="00903C4B" w:rsidP="00903C4B">
      <w:r>
        <w:continuationSeparator/>
      </w:r>
    </w:p>
  </w:endnote>
  <w:endnote w:type="continuationNotice" w:id="1">
    <w:p w14:paraId="4883ADCF" w14:textId="77777777" w:rsidR="00576037" w:rsidRDefault="005760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008D4528" w14:textId="77777777" w:rsidR="000F7548" w:rsidRDefault="000F7548" w:rsidP="00903C4B">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BD79" w14:textId="77777777" w:rsidR="00B45CED" w:rsidRPr="00EE4C86" w:rsidRDefault="00B45CED" w:rsidP="00903C4B">
    <w:pPr>
      <w:pStyle w:val="Foo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D027F" w14:textId="77777777" w:rsidR="00903C4B" w:rsidRDefault="00903C4B" w:rsidP="00903C4B">
      <w:r>
        <w:separator/>
      </w:r>
    </w:p>
  </w:footnote>
  <w:footnote w:type="continuationSeparator" w:id="0">
    <w:p w14:paraId="686CEB5A" w14:textId="77777777" w:rsidR="00903C4B" w:rsidRDefault="00903C4B" w:rsidP="00903C4B">
      <w:r>
        <w:continuationSeparator/>
      </w:r>
    </w:p>
  </w:footnote>
  <w:footnote w:type="continuationNotice" w:id="1">
    <w:p w14:paraId="06A14EDE" w14:textId="77777777" w:rsidR="00576037" w:rsidRDefault="0057603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6E97" w14:textId="5465815A" w:rsidR="00782710" w:rsidRPr="006C7B4E" w:rsidRDefault="00B3233B" w:rsidP="006C7B4E">
    <w:pPr>
      <w:pStyle w:val="Header"/>
    </w:pPr>
    <w:r>
      <w:t xml:space="preserve">Identifying interesetd parties </w:t>
    </w:r>
    <w:r w:rsidR="006C7B4E" w:rsidRPr="006C7B4E">
      <w:t>for assessment and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5"/>
  </w:num>
  <w:num w:numId="2">
    <w:abstractNumId w:val="1"/>
  </w:num>
  <w:num w:numId="3">
    <w:abstractNumId w:val="12"/>
  </w:num>
  <w:num w:numId="4">
    <w:abstractNumId w:val="17"/>
  </w:num>
  <w:num w:numId="5">
    <w:abstractNumId w:val="9"/>
  </w:num>
  <w:num w:numId="6">
    <w:abstractNumId w:val="8"/>
  </w:num>
  <w:num w:numId="7">
    <w:abstractNumId w:val="11"/>
  </w:num>
  <w:num w:numId="8">
    <w:abstractNumId w:val="10"/>
  </w:num>
  <w:num w:numId="9">
    <w:abstractNumId w:val="16"/>
  </w:num>
  <w:num w:numId="10">
    <w:abstractNumId w:val="14"/>
  </w:num>
  <w:num w:numId="11">
    <w:abstractNumId w:val="4"/>
  </w:num>
  <w:num w:numId="12">
    <w:abstractNumId w:val="0"/>
  </w:num>
  <w:num w:numId="13">
    <w:abstractNumId w:val="7"/>
  </w:num>
  <w:num w:numId="14">
    <w:abstractNumId w:val="6"/>
  </w:num>
  <w:num w:numId="15">
    <w:abstractNumId w:val="3"/>
  </w:num>
  <w:num w:numId="16">
    <w:abstractNumId w:val="2"/>
  </w:num>
  <w:num w:numId="17">
    <w:abstractNumId w:val="13"/>
  </w:num>
  <w:num w:numId="1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4B"/>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50F"/>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27B"/>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21D"/>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57349"/>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D4B"/>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0EC3"/>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3B9B"/>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2B6"/>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2820"/>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4E8"/>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D73"/>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CF"/>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4B74"/>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26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6037"/>
    <w:rsid w:val="00580DE0"/>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C7575"/>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1D7"/>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2D4F"/>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20C0"/>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C7B4E"/>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42C"/>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1E6F"/>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89F"/>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055"/>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36F8"/>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C4B"/>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663"/>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361"/>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2BC"/>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49B"/>
    <w:rsid w:val="009F09CF"/>
    <w:rsid w:val="009F1425"/>
    <w:rsid w:val="009F18AC"/>
    <w:rsid w:val="009F32F4"/>
    <w:rsid w:val="009F3697"/>
    <w:rsid w:val="009F36FB"/>
    <w:rsid w:val="009F430E"/>
    <w:rsid w:val="009F43F7"/>
    <w:rsid w:val="009F4843"/>
    <w:rsid w:val="009F4B53"/>
    <w:rsid w:val="009F5C64"/>
    <w:rsid w:val="009F64F2"/>
    <w:rsid w:val="009F67FF"/>
    <w:rsid w:val="009F7A93"/>
    <w:rsid w:val="00A003CF"/>
    <w:rsid w:val="00A013A2"/>
    <w:rsid w:val="00A01965"/>
    <w:rsid w:val="00A02F9C"/>
    <w:rsid w:val="00A03F6E"/>
    <w:rsid w:val="00A04493"/>
    <w:rsid w:val="00A044B1"/>
    <w:rsid w:val="00A0479F"/>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1F8"/>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5E0"/>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CBB"/>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020B"/>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33B"/>
    <w:rsid w:val="00B325C1"/>
    <w:rsid w:val="00B35DCF"/>
    <w:rsid w:val="00B36AB7"/>
    <w:rsid w:val="00B405E5"/>
    <w:rsid w:val="00B41234"/>
    <w:rsid w:val="00B43277"/>
    <w:rsid w:val="00B4332B"/>
    <w:rsid w:val="00B439FC"/>
    <w:rsid w:val="00B43CE3"/>
    <w:rsid w:val="00B44D3C"/>
    <w:rsid w:val="00B4589D"/>
    <w:rsid w:val="00B45CED"/>
    <w:rsid w:val="00B46F9C"/>
    <w:rsid w:val="00B5004D"/>
    <w:rsid w:val="00B5042A"/>
    <w:rsid w:val="00B50662"/>
    <w:rsid w:val="00B5081C"/>
    <w:rsid w:val="00B50A78"/>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05A2"/>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5EA3"/>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5BF"/>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3F1F"/>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33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977D1"/>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23BA53BF"/>
    <w:rsid w:val="39CA196C"/>
    <w:rsid w:val="4711D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4A877"/>
  <w15:docId w15:val="{3BD2CCC0-4701-4CFC-A5B9-55993D3CA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903C4B"/>
    <w:pPr>
      <w:suppressAutoHyphens/>
      <w:spacing w:before="120" w:after="120"/>
    </w:pPr>
    <w:rPr>
      <w:szCs w:val="20"/>
    </w:rPr>
  </w:style>
  <w:style w:type="paragraph" w:styleId="Heading1">
    <w:name w:val="heading 1"/>
    <w:aliases w:val="H1 Title"/>
    <w:next w:val="Normal"/>
    <w:link w:val="Heading1Char"/>
    <w:uiPriority w:val="4"/>
    <w:qFormat/>
    <w:rsid w:val="00903C4B"/>
    <w:pPr>
      <w:suppressAutoHyphens/>
      <w:spacing w:before="48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3C4B"/>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903C4B"/>
    <w:rPr>
      <w:color w:val="605E5C"/>
      <w:shd w:val="clear" w:color="auto" w:fill="E1DFDD"/>
    </w:rPr>
  </w:style>
  <w:style w:type="table" w:styleId="PlainTable1">
    <w:name w:val="Plain Table 1"/>
    <w:basedOn w:val="TableNormal"/>
    <w:uiPriority w:val="41"/>
    <w:rsid w:val="003962B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lth.ophp@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n.ymaws.com/www.iap2.org/resource/resmgr/pillars/Spectrum_8.5x11_Print.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lea1\OneDrive%20-%20State%20of%20Minnesota%20-%20MN365\Documents\Custom%20Office%20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2C0B8F077ABC24CA0934057FCFD29D9" ma:contentTypeVersion="8" ma:contentTypeDescription="Create a new document." ma:contentTypeScope="" ma:versionID="2684fdca26ad9de46afacbef0ba57c79">
  <xsd:schema xmlns:xsd="http://www.w3.org/2001/XMLSchema" xmlns:xs="http://www.w3.org/2001/XMLSchema" xmlns:p="http://schemas.microsoft.com/office/2006/metadata/properties" xmlns:ns2="6d982f30-0737-4809-ad74-366b4edfbd74" xmlns:ns3="98f01fe9-c3f2-4582-9148-d87bd0c242e7" targetNamespace="http://schemas.microsoft.com/office/2006/metadata/properties" ma:root="true" ma:fieldsID="246068d1e62d698565e07e567988084c" ns2:_="" ns3:_="">
    <xsd:import namespace="6d982f30-0737-4809-ad74-366b4edfbd74"/>
    <xsd:import namespace="98f01fe9-c3f2-4582-9148-d87bd0c242e7"/>
    <xsd:element name="properties">
      <xsd:complexType>
        <xsd:sequence>
          <xsd:element name="documentManagement">
            <xsd:complexType>
              <xsd:all>
                <xsd:element ref="ns2:Category" minOccurs="0"/>
                <xsd:element ref="ns2:MediaServiceMetadata" minOccurs="0"/>
                <xsd:element ref="ns2:MediaServiceFastMetadata" minOccurs="0"/>
                <xsd:element ref="ns2:Notes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82f30-0737-4809-ad74-366b4edfbd74" elementFormDefault="qualified">
    <xsd:import namespace="http://schemas.microsoft.com/office/2006/documentManagement/types"/>
    <xsd:import namespace="http://schemas.microsoft.com/office/infopath/2007/PartnerControls"/>
    <xsd:element name="Category" ma:index="8" nillable="true" ma:displayName="Category" ma:list="{78bebe3e-fcee-42cf-975d-84e0cc475475}" ma:internalName="Category" ma:showField="Title">
      <xsd:simpleType>
        <xsd:restriction base="dms:Lookup"/>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Notes0" ma:index="11"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8f01fe9-c3f2-4582-9148-d87bd0c242e7">
      <UserInfo>
        <DisplayName>Lane, Kristi (MDH)</DisplayName>
        <AccountId>8680</AccountId>
        <AccountType/>
      </UserInfo>
    </SharedWithUsers>
    <Category xmlns="6d982f30-0737-4809-ad74-366b4edfbd74">15</Category>
    <Notes0 xmlns="6d982f30-0737-4809-ad74-366b4edfbd74" xsi:nil="true"/>
  </documentManagement>
</p:properti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27F0C4C4-10D1-459C-9395-D29FCB7F4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82f30-0737-4809-ad74-366b4edfbd74"/>
    <ds:schemaRef ds:uri="98f01fe9-c3f2-4582-9148-d87bd0c24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F5A84-D146-4B84-B77D-38529A5E057B}">
  <ds:schemaRefs>
    <ds:schemaRef ds:uri="http://purl.org/dc/terms/"/>
    <ds:schemaRef ds:uri="http://schemas.microsoft.com/office/infopath/2007/PartnerControl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98f01fe9-c3f2-4582-9148-d87bd0c242e7"/>
    <ds:schemaRef ds:uri="6d982f30-0737-4809-ad74-366b4edfbd7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Basic MDH Document</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Identifying interested parties | Local public health assessment and planning</vt:lpstr>
    </vt:vector>
  </TitlesOfParts>
  <Company>State of Minnesota</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Identifying interested parties for assessment and planning | Local public health assessment and planning</dc:title>
  <dc:subject>Identifying interested parties for assessment and planning | Local public health assessment and planning</dc:subject>
  <dc:creator>Center for Public Health Practice - Minnesota Dept. of Health</dc:creator>
  <cp:keywords/>
  <dc:description>Document template version 2.2</dc:description>
  <cp:lastModifiedBy>HawleyMarch, Allie (MDH)</cp:lastModifiedBy>
  <cp:revision>2</cp:revision>
  <cp:lastPrinted>2016-12-14T18:03:00Z</cp:lastPrinted>
  <dcterms:created xsi:type="dcterms:W3CDTF">2022-12-22T17:01:00Z</dcterms:created>
  <dcterms:modified xsi:type="dcterms:W3CDTF">2022-12-22T17:01:00Z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0x01010012C0B8F077ABC24CA0934057FCFD29D9</vt:lpwstr>
  </property>
  <property fmtid="{D5CDD505-2E9C-101B-9397-08002B2CF9AE}" pid="3" name="_dlc_DocIdItemGuid">
    <vt:lpwstr>21075d31-a098-4126-a0c3-2155733820d1</vt:lpwstr>
  </property>
</Properties>
</file>