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623" w:rsidRDefault="004B3702" w:rsidP="00E9629C">
      <w:pPr>
        <w:pStyle w:val="Heading1"/>
      </w:pPr>
      <w:bookmarkStart w:id="0" w:name="_GoBack"/>
      <w:bookmarkEnd w:id="0"/>
      <w:r w:rsidRPr="00E9629C">
        <w:t xml:space="preserve">Barriers Assessment Form for </w:t>
      </w:r>
      <w:r w:rsidR="00701623" w:rsidRPr="00E9629C">
        <w:t>Scope of Practice Changes</w:t>
      </w:r>
    </w:p>
    <w:p w:rsidR="00D87894" w:rsidRPr="00D87894" w:rsidRDefault="00D87894" w:rsidP="00D87894">
      <w:r>
        <w:rPr>
          <w:noProof/>
        </w:rPr>
        <mc:AlternateContent>
          <mc:Choice Requires="wps">
            <w:drawing>
              <wp:inline distT="0" distB="0" distL="0" distR="0">
                <wp:extent cx="6858000" cy="0"/>
                <wp:effectExtent l="0" t="0" r="19050" b="19050"/>
                <wp:docPr id="1" name="Straight Connector 1"/>
                <wp:cNvGraphicFramePr/>
                <a:graphic xmlns:a="http://schemas.openxmlformats.org/drawingml/2006/main">
                  <a:graphicData uri="http://schemas.microsoft.com/office/word/2010/wordprocessingShape">
                    <wps:wsp>
                      <wps:cNvCnPr/>
                      <wps:spPr>
                        <a:xfrm flipV="1">
                          <a:off x="0" y="0"/>
                          <a:ext cx="6858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27EA0AA4"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" strokecolor="black [3200]" strokeweight="1.5pt">
                <v:stroke joinstyle="miter"/>
                <w10:anchorlock/>
              </v:line>
            </w:pict>
          </mc:Fallback>
        </mc:AlternateContent>
      </w:r>
    </w:p>
    <w:p w:rsidR="008B7050" w:rsidRPr="00E9629C" w:rsidRDefault="00A3462A" w:rsidP="00E9629C">
      <w:pPr>
        <w:pStyle w:val="Heading2"/>
      </w:pPr>
      <w:r w:rsidRPr="00E9629C">
        <w:t>Purpose and Use</w:t>
      </w:r>
    </w:p>
    <w:p w:rsidR="00021CA4" w:rsidRPr="00A3462A" w:rsidRDefault="008B7050" w:rsidP="00A3462A">
      <w:pPr>
        <w:contextualSpacing/>
        <w:rPr>
          <w:rFonts w:asciiTheme="majorHAnsi" w:eastAsiaTheme="majorEastAsia" w:hAnsiTheme="majorHAnsi" w:cstheme="majorBidi"/>
          <w:color w:val="000000" w:themeColor="text1"/>
          <w:szCs w:val="24"/>
        </w:rPr>
      </w:pPr>
      <w:r w:rsidRPr="00A3462A">
        <w:rPr>
          <w:rFonts w:asciiTheme="majorHAnsi" w:eastAsiaTheme="majorEastAsia" w:hAnsiTheme="majorHAnsi" w:cstheme="majorBidi"/>
          <w:color w:val="000000" w:themeColor="text1"/>
          <w:szCs w:val="24"/>
        </w:rPr>
        <w:t xml:space="preserve">This </w:t>
      </w:r>
      <w:r w:rsidR="00021CA4" w:rsidRPr="00A3462A">
        <w:rPr>
          <w:rFonts w:asciiTheme="majorHAnsi" w:eastAsiaTheme="majorEastAsia" w:hAnsiTheme="majorHAnsi" w:cstheme="majorBidi"/>
          <w:color w:val="000000" w:themeColor="text1"/>
          <w:szCs w:val="24"/>
        </w:rPr>
        <w:t xml:space="preserve">form </w:t>
      </w:r>
      <w:r w:rsidRPr="00A3462A">
        <w:rPr>
          <w:rFonts w:asciiTheme="majorHAnsi" w:eastAsiaTheme="majorEastAsia" w:hAnsiTheme="majorHAnsi" w:cstheme="majorBidi"/>
          <w:color w:val="000000" w:themeColor="text1"/>
          <w:szCs w:val="24"/>
        </w:rPr>
        <w:t xml:space="preserve">is designed to assess the </w:t>
      </w:r>
      <w:r w:rsidR="00A3462A" w:rsidRPr="00A3462A">
        <w:rPr>
          <w:rFonts w:asciiTheme="majorHAnsi" w:eastAsiaTheme="majorEastAsia" w:hAnsiTheme="majorHAnsi" w:cstheme="majorBidi"/>
          <w:color w:val="000000" w:themeColor="text1"/>
          <w:szCs w:val="24"/>
        </w:rPr>
        <w:t>barriers</w:t>
      </w:r>
      <w:r w:rsidR="00E44363">
        <w:rPr>
          <w:rFonts w:asciiTheme="majorHAnsi" w:eastAsiaTheme="majorEastAsia" w:hAnsiTheme="majorHAnsi" w:cstheme="majorBidi"/>
          <w:color w:val="000000" w:themeColor="text1"/>
          <w:szCs w:val="24"/>
        </w:rPr>
        <w:t xml:space="preserve"> and identify related strategies</w:t>
      </w:r>
      <w:r w:rsidR="00A3462A" w:rsidRPr="00A3462A">
        <w:rPr>
          <w:rFonts w:asciiTheme="majorHAnsi" w:eastAsiaTheme="majorEastAsia" w:hAnsiTheme="majorHAnsi" w:cstheme="majorBidi"/>
          <w:color w:val="000000" w:themeColor="text1"/>
          <w:szCs w:val="24"/>
        </w:rPr>
        <w:t xml:space="preserve"> to accomplishing the intent of the actual or potential statutory change for scope of practice for regulated health professions/occupations.  </w:t>
      </w:r>
      <w:r w:rsidR="00A3462A">
        <w:rPr>
          <w:rFonts w:asciiTheme="majorHAnsi" w:eastAsiaTheme="majorEastAsia" w:hAnsiTheme="majorHAnsi" w:cstheme="majorBidi"/>
          <w:color w:val="000000" w:themeColor="text1"/>
          <w:szCs w:val="24"/>
        </w:rPr>
        <w:t xml:space="preserve">It </w:t>
      </w:r>
      <w:r w:rsidR="00884218">
        <w:rPr>
          <w:rFonts w:asciiTheme="majorHAnsi" w:eastAsiaTheme="majorEastAsia" w:hAnsiTheme="majorHAnsi" w:cstheme="majorBidi"/>
          <w:color w:val="000000" w:themeColor="text1"/>
          <w:szCs w:val="24"/>
        </w:rPr>
        <w:t>may be used as</w:t>
      </w:r>
      <w:r w:rsidR="00A3462A">
        <w:rPr>
          <w:rFonts w:asciiTheme="majorHAnsi" w:eastAsiaTheme="majorEastAsia" w:hAnsiTheme="majorHAnsi" w:cstheme="majorBidi"/>
          <w:color w:val="000000" w:themeColor="text1"/>
          <w:szCs w:val="24"/>
        </w:rPr>
        <w:t xml:space="preserve"> </w:t>
      </w:r>
      <w:r w:rsidR="00021CA4" w:rsidRPr="00A3462A">
        <w:rPr>
          <w:rFonts w:asciiTheme="majorHAnsi" w:eastAsiaTheme="majorEastAsia" w:hAnsiTheme="majorHAnsi" w:cstheme="majorBidi"/>
          <w:color w:val="000000" w:themeColor="text1"/>
          <w:szCs w:val="24"/>
        </w:rPr>
        <w:t>a guide</w:t>
      </w:r>
      <w:r w:rsidR="00884218">
        <w:rPr>
          <w:rFonts w:asciiTheme="majorHAnsi" w:eastAsiaTheme="majorEastAsia" w:hAnsiTheme="majorHAnsi" w:cstheme="majorBidi"/>
          <w:color w:val="000000" w:themeColor="text1"/>
          <w:szCs w:val="24"/>
        </w:rPr>
        <w:t xml:space="preserve"> </w:t>
      </w:r>
      <w:r w:rsidR="00884218" w:rsidRPr="00A3462A">
        <w:rPr>
          <w:rFonts w:asciiTheme="majorHAnsi" w:eastAsiaTheme="majorEastAsia" w:hAnsiTheme="majorHAnsi" w:cstheme="majorBidi"/>
          <w:color w:val="000000" w:themeColor="text1"/>
          <w:szCs w:val="24"/>
        </w:rPr>
        <w:t xml:space="preserve">prior to </w:t>
      </w:r>
      <w:r w:rsidR="00884218">
        <w:rPr>
          <w:rFonts w:asciiTheme="majorHAnsi" w:eastAsiaTheme="majorEastAsia" w:hAnsiTheme="majorHAnsi" w:cstheme="majorBidi"/>
          <w:color w:val="000000" w:themeColor="text1"/>
          <w:szCs w:val="24"/>
        </w:rPr>
        <w:t xml:space="preserve">drafting </w:t>
      </w:r>
      <w:r w:rsidR="00884218" w:rsidRPr="00A3462A">
        <w:rPr>
          <w:rFonts w:asciiTheme="majorHAnsi" w:eastAsiaTheme="majorEastAsia" w:hAnsiTheme="majorHAnsi" w:cstheme="majorBidi"/>
          <w:color w:val="000000" w:themeColor="text1"/>
          <w:szCs w:val="24"/>
        </w:rPr>
        <w:t xml:space="preserve">a bill </w:t>
      </w:r>
      <w:r w:rsidR="00021CA4" w:rsidRPr="00A3462A">
        <w:rPr>
          <w:rFonts w:asciiTheme="majorHAnsi" w:eastAsiaTheme="majorEastAsia" w:hAnsiTheme="majorHAnsi" w:cstheme="majorBidi"/>
          <w:color w:val="000000" w:themeColor="text1"/>
          <w:szCs w:val="24"/>
        </w:rPr>
        <w:t>to proactively identify</w:t>
      </w:r>
      <w:r w:rsidR="00884218">
        <w:rPr>
          <w:rFonts w:asciiTheme="majorHAnsi" w:eastAsiaTheme="majorEastAsia" w:hAnsiTheme="majorHAnsi" w:cstheme="majorBidi"/>
          <w:color w:val="000000" w:themeColor="text1"/>
          <w:szCs w:val="24"/>
        </w:rPr>
        <w:t xml:space="preserve"> </w:t>
      </w:r>
      <w:r w:rsidR="00021CA4" w:rsidRPr="00A3462A">
        <w:rPr>
          <w:rFonts w:asciiTheme="majorHAnsi" w:eastAsiaTheme="majorEastAsia" w:hAnsiTheme="majorHAnsi" w:cstheme="majorBidi"/>
          <w:color w:val="000000" w:themeColor="text1"/>
          <w:szCs w:val="24"/>
        </w:rPr>
        <w:t xml:space="preserve">potential barriers </w:t>
      </w:r>
      <w:r w:rsidR="00A3462A">
        <w:rPr>
          <w:rFonts w:asciiTheme="majorHAnsi" w:eastAsiaTheme="majorEastAsia" w:hAnsiTheme="majorHAnsi" w:cstheme="majorBidi"/>
          <w:color w:val="000000" w:themeColor="text1"/>
          <w:szCs w:val="24"/>
        </w:rPr>
        <w:t xml:space="preserve">related to scope of practice </w:t>
      </w:r>
      <w:r w:rsidR="00021CA4" w:rsidRPr="00A3462A">
        <w:rPr>
          <w:rFonts w:asciiTheme="majorHAnsi" w:eastAsiaTheme="majorEastAsia" w:hAnsiTheme="majorHAnsi" w:cstheme="majorBidi"/>
          <w:color w:val="000000" w:themeColor="text1"/>
          <w:szCs w:val="24"/>
        </w:rPr>
        <w:t xml:space="preserve">or to assess progress once </w:t>
      </w:r>
      <w:r w:rsidR="00884218">
        <w:rPr>
          <w:rFonts w:asciiTheme="majorHAnsi" w:eastAsiaTheme="majorEastAsia" w:hAnsiTheme="majorHAnsi" w:cstheme="majorBidi"/>
          <w:color w:val="000000" w:themeColor="text1"/>
          <w:szCs w:val="24"/>
        </w:rPr>
        <w:t xml:space="preserve">statutes </w:t>
      </w:r>
      <w:r w:rsidR="00021CA4" w:rsidRPr="00A3462A">
        <w:rPr>
          <w:rFonts w:asciiTheme="majorHAnsi" w:eastAsiaTheme="majorEastAsia" w:hAnsiTheme="majorHAnsi" w:cstheme="majorBidi"/>
          <w:color w:val="000000" w:themeColor="text1"/>
          <w:szCs w:val="24"/>
        </w:rPr>
        <w:t xml:space="preserve">are implemented. </w:t>
      </w:r>
      <w:r w:rsidR="00A3462A">
        <w:rPr>
          <w:rFonts w:asciiTheme="majorHAnsi" w:eastAsiaTheme="majorEastAsia" w:hAnsiTheme="majorHAnsi" w:cstheme="majorBidi"/>
          <w:color w:val="000000" w:themeColor="text1"/>
          <w:szCs w:val="24"/>
        </w:rPr>
        <w:t xml:space="preserve">It </w:t>
      </w:r>
      <w:r w:rsidR="00884218">
        <w:rPr>
          <w:rFonts w:asciiTheme="majorHAnsi" w:eastAsiaTheme="majorEastAsia" w:hAnsiTheme="majorHAnsi" w:cstheme="majorBidi"/>
          <w:color w:val="000000" w:themeColor="text1"/>
          <w:szCs w:val="24"/>
        </w:rPr>
        <w:t xml:space="preserve">can </w:t>
      </w:r>
      <w:r w:rsidR="00A3462A">
        <w:rPr>
          <w:rFonts w:asciiTheme="majorHAnsi" w:eastAsiaTheme="majorEastAsia" w:hAnsiTheme="majorHAnsi" w:cstheme="majorBidi"/>
          <w:color w:val="000000" w:themeColor="text1"/>
          <w:szCs w:val="24"/>
        </w:rPr>
        <w:t>be used by groups intending to propose or evaluate scope proposals.</w:t>
      </w:r>
    </w:p>
    <w:p w:rsidR="00A3462A" w:rsidRDefault="00A3462A" w:rsidP="00A3462A">
      <w:pPr>
        <w:contextualSpacing/>
        <w:rPr>
          <w:rFonts w:asciiTheme="majorHAnsi" w:eastAsiaTheme="majorEastAsia" w:hAnsiTheme="majorHAnsi" w:cstheme="majorBidi"/>
          <w:color w:val="000000" w:themeColor="text1"/>
          <w:szCs w:val="24"/>
        </w:rPr>
      </w:pPr>
    </w:p>
    <w:p w:rsidR="00E9629C" w:rsidRDefault="00A3462A" w:rsidP="00A3462A">
      <w:pPr>
        <w:pBdr>
          <w:bottom w:val="single" w:sz="12" w:space="1" w:color="auto"/>
        </w:pBdr>
        <w:contextualSpacing/>
        <w:rPr>
          <w:rFonts w:asciiTheme="majorHAnsi" w:eastAsiaTheme="majorEastAsia" w:hAnsiTheme="majorHAnsi" w:cstheme="majorBidi"/>
          <w:color w:val="000000" w:themeColor="text1"/>
          <w:szCs w:val="24"/>
        </w:rPr>
      </w:pPr>
      <w:r w:rsidRPr="00A3462A">
        <w:rPr>
          <w:rFonts w:asciiTheme="majorHAnsi" w:eastAsiaTheme="majorEastAsia" w:hAnsiTheme="majorHAnsi" w:cstheme="majorBidi"/>
          <w:color w:val="000000" w:themeColor="text1"/>
          <w:szCs w:val="24"/>
        </w:rPr>
        <w:t xml:space="preserve">The form was developed for the State of Minnesota by </w:t>
      </w:r>
      <w:r w:rsidR="002D5647">
        <w:rPr>
          <w:rFonts w:asciiTheme="majorHAnsi" w:eastAsiaTheme="majorEastAsia" w:hAnsiTheme="majorHAnsi" w:cstheme="majorBidi"/>
          <w:color w:val="000000" w:themeColor="text1"/>
          <w:szCs w:val="24"/>
        </w:rPr>
        <w:t xml:space="preserve">a core team of </w:t>
      </w:r>
      <w:r w:rsidRPr="00A3462A">
        <w:rPr>
          <w:rFonts w:asciiTheme="majorHAnsi" w:eastAsiaTheme="majorEastAsia" w:hAnsiTheme="majorHAnsi" w:cstheme="majorBidi"/>
          <w:color w:val="000000" w:themeColor="text1"/>
          <w:szCs w:val="24"/>
        </w:rPr>
        <w:t xml:space="preserve">professional health care associations, </w:t>
      </w:r>
      <w:r w:rsidR="002D5647">
        <w:rPr>
          <w:rFonts w:asciiTheme="majorHAnsi" w:eastAsiaTheme="majorEastAsia" w:hAnsiTheme="majorHAnsi" w:cstheme="majorBidi"/>
          <w:color w:val="000000" w:themeColor="text1"/>
          <w:szCs w:val="24"/>
        </w:rPr>
        <w:t xml:space="preserve">state </w:t>
      </w:r>
      <w:r w:rsidRPr="00A3462A">
        <w:rPr>
          <w:rFonts w:asciiTheme="majorHAnsi" w:eastAsiaTheme="majorEastAsia" w:hAnsiTheme="majorHAnsi" w:cstheme="majorBidi"/>
          <w:color w:val="000000" w:themeColor="text1"/>
          <w:szCs w:val="24"/>
        </w:rPr>
        <w:t>health licensing boards, state legislators</w:t>
      </w:r>
      <w:r w:rsidR="002D5647">
        <w:rPr>
          <w:rFonts w:asciiTheme="majorHAnsi" w:eastAsiaTheme="majorEastAsia" w:hAnsiTheme="majorHAnsi" w:cstheme="majorBidi"/>
          <w:color w:val="000000" w:themeColor="text1"/>
          <w:szCs w:val="24"/>
        </w:rPr>
        <w:t xml:space="preserve">, </w:t>
      </w:r>
      <w:r w:rsidRPr="00A3462A">
        <w:rPr>
          <w:rFonts w:asciiTheme="majorHAnsi" w:eastAsiaTheme="majorEastAsia" w:hAnsiTheme="majorHAnsi" w:cstheme="majorBidi"/>
          <w:color w:val="000000" w:themeColor="text1"/>
          <w:szCs w:val="24"/>
        </w:rPr>
        <w:t xml:space="preserve">and the Minnesota Department of Health, Office of Rural Health and Primary Care in partnership with the National Governors Association, Center for Best Practices and the National Conference of State Legislatures. </w:t>
      </w:r>
      <w:r w:rsidR="002D5647">
        <w:rPr>
          <w:rFonts w:asciiTheme="majorHAnsi" w:eastAsiaTheme="majorEastAsia" w:hAnsiTheme="majorHAnsi" w:cstheme="majorBidi"/>
          <w:color w:val="000000" w:themeColor="text1"/>
          <w:szCs w:val="24"/>
        </w:rPr>
        <w:t xml:space="preserve">The core team remains interested in the use and applicability of this form. Please send any feedback on the form to: </w:t>
      </w:r>
      <w:hyperlink r:id="rId6" w:history="1">
        <w:r w:rsidR="002D5647" w:rsidRPr="00C53921">
          <w:rPr>
            <w:rStyle w:val="Hyperlink"/>
            <w:rFonts w:asciiTheme="majorHAnsi" w:eastAsiaTheme="majorEastAsia" w:hAnsiTheme="majorHAnsi" w:cstheme="majorBidi"/>
            <w:szCs w:val="24"/>
          </w:rPr>
          <w:t>Nitika.moibi@state.mn.us</w:t>
        </w:r>
      </w:hyperlink>
      <w:r w:rsidR="002D5647">
        <w:rPr>
          <w:rFonts w:asciiTheme="majorHAnsi" w:eastAsiaTheme="majorEastAsia" w:hAnsiTheme="majorHAnsi" w:cstheme="majorBidi"/>
          <w:color w:val="000000" w:themeColor="text1"/>
          <w:szCs w:val="24"/>
        </w:rPr>
        <w:t>. Thank you.</w:t>
      </w:r>
    </w:p>
    <w:p w:rsidR="002C0F18" w:rsidRPr="00A3462A" w:rsidRDefault="002C0F18" w:rsidP="00A3462A">
      <w:pPr>
        <w:pBdr>
          <w:bottom w:val="single" w:sz="12" w:space="1" w:color="auto"/>
        </w:pBdr>
        <w:contextualSpacing/>
        <w:rPr>
          <w:rFonts w:asciiTheme="majorHAnsi" w:eastAsiaTheme="majorEastAsia" w:hAnsiTheme="majorHAnsi" w:cstheme="majorBidi"/>
          <w:color w:val="000000" w:themeColor="text1"/>
          <w:szCs w:val="24"/>
        </w:rPr>
      </w:pPr>
    </w:p>
    <w:p w:rsidR="00A3462A" w:rsidRDefault="00A3462A" w:rsidP="00D87894"/>
    <w:p w:rsidR="00A3462A" w:rsidRDefault="00A3462A" w:rsidP="00E9629C">
      <w:pPr>
        <w:pStyle w:val="Heading2"/>
      </w:pPr>
      <w:r>
        <w:t xml:space="preserve">Overview </w:t>
      </w:r>
    </w:p>
    <w:p w:rsidR="00E9629C" w:rsidRDefault="00E9629C" w:rsidP="00D87894"/>
    <w:p w:rsidR="00A62D64" w:rsidRPr="00E9629C" w:rsidRDefault="00A62D64" w:rsidP="00E9629C">
      <w:pPr>
        <w:rPr>
          <w:szCs w:val="24"/>
        </w:rPr>
      </w:pPr>
      <w:r w:rsidRPr="00E9629C">
        <w:rPr>
          <w:szCs w:val="24"/>
        </w:rPr>
        <w:t xml:space="preserve">Profession: </w:t>
      </w:r>
    </w:p>
    <w:p w:rsidR="00A3462A" w:rsidRPr="00E9629C" w:rsidRDefault="00A3462A" w:rsidP="00D87894">
      <w:pPr>
        <w:rPr>
          <w:szCs w:val="24"/>
        </w:rPr>
      </w:pPr>
    </w:p>
    <w:p w:rsidR="00A62D64" w:rsidRPr="00E9629C" w:rsidRDefault="00A62D64" w:rsidP="00D87894">
      <w:pPr>
        <w:rPr>
          <w:szCs w:val="24"/>
        </w:rPr>
      </w:pPr>
      <w:r w:rsidRPr="00E9629C">
        <w:rPr>
          <w:szCs w:val="24"/>
        </w:rPr>
        <w:t xml:space="preserve">Brief description of </w:t>
      </w:r>
      <w:r w:rsidR="00A3462A" w:rsidRPr="00E9629C">
        <w:rPr>
          <w:szCs w:val="24"/>
        </w:rPr>
        <w:t xml:space="preserve">actual/desired </w:t>
      </w:r>
      <w:r w:rsidRPr="00E9629C">
        <w:rPr>
          <w:szCs w:val="24"/>
        </w:rPr>
        <w:t>change</w:t>
      </w:r>
      <w:r w:rsidR="00E9629C" w:rsidRPr="00E9629C">
        <w:rPr>
          <w:szCs w:val="24"/>
        </w:rPr>
        <w:t>:</w:t>
      </w:r>
    </w:p>
    <w:p w:rsidR="006120E6" w:rsidRPr="00E9629C" w:rsidRDefault="006120E6" w:rsidP="00D87894">
      <w:pPr>
        <w:rPr>
          <w:szCs w:val="24"/>
        </w:rPr>
      </w:pPr>
    </w:p>
    <w:p w:rsidR="00D87894" w:rsidRPr="00E9629C" w:rsidRDefault="00A3462A" w:rsidP="00A3462A">
      <w:pPr>
        <w:rPr>
          <w:szCs w:val="24"/>
        </w:rPr>
      </w:pPr>
      <w:r w:rsidRPr="00E9629C">
        <w:rPr>
          <w:szCs w:val="24"/>
        </w:rPr>
        <w:t>Actual/desired y</w:t>
      </w:r>
      <w:r w:rsidR="00A62D64" w:rsidRPr="00E9629C">
        <w:rPr>
          <w:szCs w:val="24"/>
        </w:rPr>
        <w:t xml:space="preserve">ear of change: </w:t>
      </w:r>
    </w:p>
    <w:p w:rsidR="006120E6" w:rsidRPr="00E9629C" w:rsidRDefault="006120E6" w:rsidP="00A3462A">
      <w:pPr>
        <w:rPr>
          <w:szCs w:val="24"/>
        </w:rPr>
      </w:pPr>
    </w:p>
    <w:p w:rsidR="00A3462A" w:rsidRPr="00E9629C" w:rsidRDefault="00A65D5A" w:rsidP="00A3462A">
      <w:pPr>
        <w:rPr>
          <w:szCs w:val="24"/>
        </w:rPr>
      </w:pPr>
      <w:r w:rsidRPr="00E9629C">
        <w:rPr>
          <w:szCs w:val="24"/>
        </w:rPr>
        <w:t>Overall goal of proposed/enacted change:</w:t>
      </w:r>
    </w:p>
    <w:p w:rsidR="006120E6" w:rsidRPr="00E9629C" w:rsidRDefault="006120E6" w:rsidP="00E9629C">
      <w:pPr>
        <w:pStyle w:val="Header"/>
        <w:tabs>
          <w:tab w:val="clear" w:pos="4680"/>
          <w:tab w:val="clear" w:pos="9360"/>
        </w:tabs>
        <w:rPr>
          <w:szCs w:val="24"/>
        </w:rPr>
      </w:pPr>
    </w:p>
    <w:p w:rsidR="00A3462A" w:rsidRDefault="00A3462A" w:rsidP="00E9629C">
      <w:pPr>
        <w:pStyle w:val="Heading2"/>
      </w:pPr>
      <w:r>
        <w:t xml:space="preserve">Barrier Assessment </w:t>
      </w:r>
    </w:p>
    <w:p w:rsidR="00A62D64" w:rsidRPr="00E9629C" w:rsidRDefault="00A62D64" w:rsidP="00E9629C">
      <w:pPr>
        <w:pStyle w:val="Heading3"/>
      </w:pPr>
      <w:r w:rsidRPr="00E9629C">
        <w:t>Barrier 1</w:t>
      </w:r>
    </w:p>
    <w:p w:rsidR="00A3462A" w:rsidRPr="00E9629C" w:rsidRDefault="00E9629C" w:rsidP="00E9629C">
      <w:r w:rsidRPr="00E9629C">
        <w:t>B</w:t>
      </w:r>
      <w:r w:rsidR="00A3462A" w:rsidRPr="00E9629C">
        <w:t>arrier description:</w:t>
      </w:r>
    </w:p>
    <w:p w:rsidR="006120E6" w:rsidRPr="00E9629C" w:rsidRDefault="006120E6" w:rsidP="00E9629C"/>
    <w:p w:rsidR="00A62D64" w:rsidRPr="00E9629C" w:rsidRDefault="00A62D64" w:rsidP="00E9629C">
      <w:r w:rsidRPr="00E9629C">
        <w:t>Type (Regulatory/Administrative/Financial/Cultural or Attitudinal/Other):</w:t>
      </w:r>
    </w:p>
    <w:p w:rsidR="006120E6" w:rsidRPr="00E9629C" w:rsidRDefault="006120E6" w:rsidP="00A62D64">
      <w:pPr>
        <w:rPr>
          <w:szCs w:val="24"/>
        </w:rPr>
      </w:pPr>
    </w:p>
    <w:p w:rsidR="00A62D64" w:rsidRPr="00E9629C" w:rsidRDefault="00A62D64" w:rsidP="00E9629C">
      <w:pPr>
        <w:pStyle w:val="Heading4"/>
        <w:rPr>
          <w:szCs w:val="24"/>
        </w:rPr>
      </w:pPr>
      <w:r w:rsidRPr="00E9629C">
        <w:rPr>
          <w:szCs w:val="24"/>
        </w:rPr>
        <w:t>Proposed Strategy 1:</w:t>
      </w:r>
    </w:p>
    <w:p w:rsidR="00E9629C" w:rsidRPr="00E9629C" w:rsidRDefault="00E9629C" w:rsidP="00E9629C"/>
    <w:p w:rsidR="00A62D64" w:rsidRDefault="00A62D64" w:rsidP="00E9629C">
      <w:r>
        <w:t>Action Steps:</w:t>
      </w:r>
    </w:p>
    <w:p w:rsidR="006120E6" w:rsidRDefault="006120E6" w:rsidP="00E9629C"/>
    <w:p w:rsidR="00A62D64" w:rsidRDefault="00A62D64" w:rsidP="00E9629C">
      <w:r>
        <w:t>Actor (Govt. - State or Federal/ Payor – Public or Private/Licensing Boar</w:t>
      </w:r>
      <w:r w:rsidR="00A65D5A">
        <w:t>d</w:t>
      </w:r>
      <w:r>
        <w:t>s/Professional Association/Other):</w:t>
      </w:r>
    </w:p>
    <w:p w:rsidR="006120E6" w:rsidRDefault="006120E6" w:rsidP="00E9629C"/>
    <w:p w:rsidR="00A65D5A" w:rsidRDefault="00A65D5A" w:rsidP="00E9629C">
      <w:r>
        <w:t>Impact/Benefit:</w:t>
      </w:r>
    </w:p>
    <w:p w:rsidR="006120E6" w:rsidRDefault="006120E6" w:rsidP="00E9629C"/>
    <w:p w:rsidR="00A62D64" w:rsidRDefault="00A62D64" w:rsidP="00E9629C">
      <w:r>
        <w:t>Timeline:</w:t>
      </w:r>
    </w:p>
    <w:p w:rsidR="006120E6" w:rsidRDefault="006120E6" w:rsidP="00E9629C"/>
    <w:p w:rsidR="00A62D64" w:rsidRDefault="00A62D64" w:rsidP="00E9629C">
      <w:r>
        <w:t>Measure of progress</w:t>
      </w:r>
      <w:r w:rsidR="00E44363">
        <w:t xml:space="preserve"> (short term, intermediate, long term)</w:t>
      </w:r>
      <w:r>
        <w:t xml:space="preserve">: </w:t>
      </w:r>
    </w:p>
    <w:p w:rsidR="002D5647" w:rsidRDefault="002D5647" w:rsidP="00E9629C"/>
    <w:p w:rsidR="00A62D64" w:rsidRDefault="00A62D64" w:rsidP="00E9629C">
      <w:pPr>
        <w:pStyle w:val="Heading4"/>
      </w:pPr>
      <w:r>
        <w:t xml:space="preserve">Proposed Strategy </w:t>
      </w:r>
      <w:r w:rsidR="00A3462A">
        <w:t>2</w:t>
      </w:r>
      <w:r>
        <w:t>:</w:t>
      </w:r>
    </w:p>
    <w:p w:rsidR="006120E6" w:rsidRDefault="006120E6" w:rsidP="00E9629C"/>
    <w:p w:rsidR="00A62D64" w:rsidRDefault="00A62D64" w:rsidP="00E9629C">
      <w:r>
        <w:t>Action Steps:</w:t>
      </w:r>
    </w:p>
    <w:p w:rsidR="006120E6" w:rsidRDefault="006120E6" w:rsidP="00E9629C"/>
    <w:p w:rsidR="00A62D64" w:rsidRDefault="00A62D64" w:rsidP="00E9629C">
      <w:r>
        <w:t xml:space="preserve">Actor (Govt. - State or Federal/ Payor – Public or Private/Licensing </w:t>
      </w:r>
      <w:r w:rsidR="00A65D5A">
        <w:t>Boards/</w:t>
      </w:r>
      <w:r>
        <w:t>Professional Association/Other):</w:t>
      </w:r>
    </w:p>
    <w:p w:rsidR="006120E6" w:rsidRDefault="006120E6" w:rsidP="00E9629C"/>
    <w:p w:rsidR="00A65D5A" w:rsidRDefault="00A65D5A" w:rsidP="00E9629C">
      <w:r>
        <w:t>Impact/Benefit:</w:t>
      </w:r>
    </w:p>
    <w:p w:rsidR="006120E6" w:rsidRDefault="006120E6" w:rsidP="00E9629C"/>
    <w:p w:rsidR="00A62D64" w:rsidRDefault="00A62D64" w:rsidP="00E9629C">
      <w:r>
        <w:t>Timeline:</w:t>
      </w:r>
    </w:p>
    <w:p w:rsidR="006120E6" w:rsidRDefault="006120E6" w:rsidP="00E9629C"/>
    <w:p w:rsidR="00A62D64" w:rsidRDefault="00A62D64" w:rsidP="00E9629C">
      <w:r>
        <w:t>Measure of progress</w:t>
      </w:r>
      <w:r w:rsidR="00E44363">
        <w:t xml:space="preserve"> (short term, intermediate, long term)</w:t>
      </w:r>
      <w:r>
        <w:t xml:space="preserve">: </w:t>
      </w:r>
    </w:p>
    <w:p w:rsidR="00A62D64" w:rsidRDefault="00A62D64" w:rsidP="00E9629C">
      <w:pPr>
        <w:pStyle w:val="Heading3"/>
      </w:pPr>
      <w:r w:rsidRPr="00A62D64">
        <w:t>Barrier 2</w:t>
      </w:r>
    </w:p>
    <w:p w:rsidR="00A3462A" w:rsidRDefault="00A3462A" w:rsidP="00E9629C">
      <w:r w:rsidRPr="00A3462A">
        <w:t>Barrier description:</w:t>
      </w:r>
    </w:p>
    <w:p w:rsidR="006120E6" w:rsidRPr="00A3462A" w:rsidRDefault="006120E6" w:rsidP="00E9629C"/>
    <w:p w:rsidR="00A62D64" w:rsidRDefault="00A62D64" w:rsidP="00E9629C">
      <w:r>
        <w:t>Type (</w:t>
      </w:r>
      <w:r w:rsidRPr="00E9629C">
        <w:t>Regulatory/Administrative/Financial/Cultural or Attitudinal/Other</w:t>
      </w:r>
      <w:r>
        <w:t>):</w:t>
      </w:r>
    </w:p>
    <w:p w:rsidR="006120E6" w:rsidRDefault="006120E6" w:rsidP="00E9629C"/>
    <w:p w:rsidR="00A62D64" w:rsidRPr="00E9629C" w:rsidRDefault="00A62D64" w:rsidP="00E9629C">
      <w:pPr>
        <w:pStyle w:val="Heading4"/>
      </w:pPr>
      <w:r w:rsidRPr="00E9629C">
        <w:t>Proposed Strategy 1:</w:t>
      </w:r>
    </w:p>
    <w:p w:rsidR="006120E6" w:rsidRDefault="006120E6" w:rsidP="00E9629C"/>
    <w:p w:rsidR="00A62D64" w:rsidRDefault="00A62D64" w:rsidP="00E9629C">
      <w:r>
        <w:t>Action Steps:</w:t>
      </w:r>
    </w:p>
    <w:p w:rsidR="006120E6" w:rsidRDefault="006120E6" w:rsidP="00E9629C"/>
    <w:p w:rsidR="00A62D64" w:rsidRDefault="00A62D64" w:rsidP="00E9629C">
      <w:r>
        <w:t xml:space="preserve">Actor (Govt. - State or Federal/ Payor – Public or Private/Licensing </w:t>
      </w:r>
      <w:r w:rsidR="00A65D5A">
        <w:t>Boards</w:t>
      </w:r>
      <w:r>
        <w:t>/Professional Association/Other):</w:t>
      </w:r>
    </w:p>
    <w:p w:rsidR="006120E6" w:rsidRDefault="006120E6" w:rsidP="00E9629C"/>
    <w:p w:rsidR="00A65D5A" w:rsidRDefault="00A65D5A" w:rsidP="00E9629C">
      <w:r>
        <w:t>Impact/Benefit:</w:t>
      </w:r>
    </w:p>
    <w:p w:rsidR="006120E6" w:rsidRDefault="006120E6" w:rsidP="00E9629C"/>
    <w:p w:rsidR="00A62D64" w:rsidRDefault="00A62D64" w:rsidP="00E9629C">
      <w:r>
        <w:t>Timeline:</w:t>
      </w:r>
    </w:p>
    <w:p w:rsidR="006120E6" w:rsidRDefault="006120E6" w:rsidP="00E9629C"/>
    <w:p w:rsidR="00A62D64" w:rsidRDefault="00A62D64" w:rsidP="00E9629C">
      <w:r>
        <w:t>Measure of progress</w:t>
      </w:r>
      <w:r w:rsidR="00E44363">
        <w:t xml:space="preserve"> (short term, intermediate, long term)</w:t>
      </w:r>
      <w:r>
        <w:t xml:space="preserve">: </w:t>
      </w:r>
    </w:p>
    <w:p w:rsidR="00A62D64" w:rsidRDefault="00A62D64" w:rsidP="00A62D64"/>
    <w:p w:rsidR="00A62D64" w:rsidRDefault="00A62D64" w:rsidP="00E9629C">
      <w:pPr>
        <w:pStyle w:val="Heading4"/>
      </w:pPr>
      <w:r>
        <w:t xml:space="preserve">Proposed Strategy </w:t>
      </w:r>
      <w:r w:rsidR="00A3462A">
        <w:t>2:</w:t>
      </w:r>
    </w:p>
    <w:p w:rsidR="006120E6" w:rsidRDefault="006120E6" w:rsidP="00E9629C"/>
    <w:p w:rsidR="00A62D64" w:rsidRDefault="00A62D64" w:rsidP="00E9629C">
      <w:r>
        <w:t>Action Steps</w:t>
      </w:r>
      <w:r w:rsidR="00A3462A">
        <w:t>:</w:t>
      </w:r>
    </w:p>
    <w:p w:rsidR="006120E6" w:rsidRDefault="006120E6" w:rsidP="00E9629C"/>
    <w:p w:rsidR="00A62D64" w:rsidRDefault="00A62D64" w:rsidP="00E9629C">
      <w:r>
        <w:t>Actor (Govt. - State or Federal/ Payor – Public or Private/Licensing Boar</w:t>
      </w:r>
      <w:r w:rsidR="00A65D5A">
        <w:t>d</w:t>
      </w:r>
      <w:r>
        <w:t>s/Professional Association/Other):</w:t>
      </w:r>
    </w:p>
    <w:p w:rsidR="006120E6" w:rsidRDefault="006120E6" w:rsidP="00E9629C"/>
    <w:p w:rsidR="00A65D5A" w:rsidRDefault="00A65D5A" w:rsidP="00E9629C">
      <w:r>
        <w:t>Impact/Benefit:</w:t>
      </w:r>
    </w:p>
    <w:p w:rsidR="006120E6" w:rsidRDefault="006120E6" w:rsidP="00E9629C"/>
    <w:p w:rsidR="00A62D64" w:rsidRDefault="00A62D64" w:rsidP="00E9629C">
      <w:r>
        <w:t>Timeline:</w:t>
      </w:r>
    </w:p>
    <w:p w:rsidR="006120E6" w:rsidRDefault="006120E6" w:rsidP="00E9629C"/>
    <w:p w:rsidR="006120E6" w:rsidRDefault="00A62D64" w:rsidP="00A62D64">
      <w:r>
        <w:t>Measure of progress</w:t>
      </w:r>
      <w:r w:rsidR="00E44363">
        <w:t xml:space="preserve"> (short term, intermediate, long term)</w:t>
      </w:r>
      <w:r>
        <w:t xml:space="preserve">: </w:t>
      </w:r>
    </w:p>
    <w:sectPr w:rsidR="006120E6" w:rsidSect="00D8789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C13" w:rsidRDefault="006E1C13" w:rsidP="006120E6">
      <w:r>
        <w:separator/>
      </w:r>
    </w:p>
  </w:endnote>
  <w:endnote w:type="continuationSeparator" w:id="0">
    <w:p w:rsidR="006E1C13" w:rsidRDefault="006E1C13" w:rsidP="0061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E6" w:rsidRDefault="006120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461605"/>
      <w:docPartObj>
        <w:docPartGallery w:val="Page Numbers (Bottom of Page)"/>
        <w:docPartUnique/>
      </w:docPartObj>
    </w:sdtPr>
    <w:sdtEndPr>
      <w:rPr>
        <w:noProof/>
      </w:rPr>
    </w:sdtEndPr>
    <w:sdtContent>
      <w:p w:rsidR="006120E6" w:rsidRDefault="006120E6">
        <w:pPr>
          <w:pStyle w:val="Footer"/>
          <w:jc w:val="center"/>
        </w:pPr>
        <w:r>
          <w:fldChar w:fldCharType="begin"/>
        </w:r>
        <w:r>
          <w:instrText xml:space="preserve"> PAGE   \* MERGEFORMAT </w:instrText>
        </w:r>
        <w:r>
          <w:fldChar w:fldCharType="separate"/>
        </w:r>
        <w:r w:rsidR="00693727">
          <w:rPr>
            <w:noProof/>
          </w:rPr>
          <w:t>2</w:t>
        </w:r>
        <w:r>
          <w:rPr>
            <w:noProof/>
          </w:rPr>
          <w:fldChar w:fldCharType="end"/>
        </w:r>
      </w:p>
    </w:sdtContent>
  </w:sdt>
  <w:p w:rsidR="006120E6" w:rsidRDefault="006120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E6" w:rsidRDefault="00612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C13" w:rsidRDefault="006E1C13" w:rsidP="006120E6">
      <w:r>
        <w:separator/>
      </w:r>
    </w:p>
  </w:footnote>
  <w:footnote w:type="continuationSeparator" w:id="0">
    <w:p w:rsidR="006E1C13" w:rsidRDefault="006E1C13" w:rsidP="00612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E6" w:rsidRDefault="006120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E6" w:rsidRDefault="006120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0E6" w:rsidRDefault="006120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64"/>
    <w:rsid w:val="00021CA4"/>
    <w:rsid w:val="00184C27"/>
    <w:rsid w:val="001E1C79"/>
    <w:rsid w:val="002C0F18"/>
    <w:rsid w:val="002D5647"/>
    <w:rsid w:val="00374483"/>
    <w:rsid w:val="004B3702"/>
    <w:rsid w:val="004F2AFB"/>
    <w:rsid w:val="006120E6"/>
    <w:rsid w:val="00663057"/>
    <w:rsid w:val="00693727"/>
    <w:rsid w:val="006E1C13"/>
    <w:rsid w:val="00701623"/>
    <w:rsid w:val="00853127"/>
    <w:rsid w:val="00884218"/>
    <w:rsid w:val="008B7050"/>
    <w:rsid w:val="00A3462A"/>
    <w:rsid w:val="00A62D64"/>
    <w:rsid w:val="00A65D5A"/>
    <w:rsid w:val="00AE4841"/>
    <w:rsid w:val="00C75D3A"/>
    <w:rsid w:val="00CA3EDB"/>
    <w:rsid w:val="00CC2E15"/>
    <w:rsid w:val="00D87894"/>
    <w:rsid w:val="00E44363"/>
    <w:rsid w:val="00E9629C"/>
    <w:rsid w:val="00F57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DC199-BE67-462A-9730-92F8A393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29C"/>
    <w:pPr>
      <w:spacing w:after="0" w:line="240" w:lineRule="auto"/>
    </w:pPr>
    <w:rPr>
      <w:sz w:val="24"/>
    </w:rPr>
  </w:style>
  <w:style w:type="paragraph" w:styleId="Heading1">
    <w:name w:val="heading 1"/>
    <w:basedOn w:val="Normal"/>
    <w:next w:val="Normal"/>
    <w:link w:val="Heading1Char"/>
    <w:uiPriority w:val="9"/>
    <w:qFormat/>
    <w:rsid w:val="002C0F18"/>
    <w:pPr>
      <w:keepNext/>
      <w:keepLines/>
      <w:spacing w:before="240"/>
      <w:outlineLvl w:val="0"/>
    </w:pPr>
    <w:rPr>
      <w:rFonts w:asciiTheme="majorHAnsi" w:eastAsiaTheme="majorEastAsia" w:hAnsiTheme="majorHAnsi" w:cstheme="majorBidi"/>
      <w:color w:val="2E74B5" w:themeColor="accent1" w:themeShade="BF"/>
      <w:sz w:val="48"/>
      <w:szCs w:val="32"/>
    </w:rPr>
  </w:style>
  <w:style w:type="paragraph" w:styleId="Heading2">
    <w:name w:val="heading 2"/>
    <w:basedOn w:val="Normal"/>
    <w:next w:val="Normal"/>
    <w:link w:val="Heading2Char"/>
    <w:uiPriority w:val="9"/>
    <w:unhideWhenUsed/>
    <w:qFormat/>
    <w:rsid w:val="00E9629C"/>
    <w:pPr>
      <w:contextualSpacing/>
      <w:outlineLvl w:val="1"/>
    </w:pPr>
    <w:rPr>
      <w:rFonts w:eastAsiaTheme="majorEastAsia" w:cstheme="majorBidi"/>
      <w:b/>
      <w:color w:val="2E74B5" w:themeColor="accent1" w:themeShade="BF"/>
      <w:sz w:val="32"/>
    </w:rPr>
  </w:style>
  <w:style w:type="paragraph" w:styleId="Heading3">
    <w:name w:val="heading 3"/>
    <w:basedOn w:val="Normal"/>
    <w:next w:val="Normal"/>
    <w:link w:val="Heading3Char"/>
    <w:uiPriority w:val="9"/>
    <w:unhideWhenUsed/>
    <w:qFormat/>
    <w:rsid w:val="00E9629C"/>
    <w:pPr>
      <w:spacing w:before="360" w:after="120"/>
      <w:outlineLvl w:val="2"/>
    </w:pPr>
    <w:rPr>
      <w:b/>
      <w:sz w:val="28"/>
    </w:rPr>
  </w:style>
  <w:style w:type="paragraph" w:styleId="Heading4">
    <w:name w:val="heading 4"/>
    <w:basedOn w:val="Normal"/>
    <w:next w:val="Normal"/>
    <w:link w:val="Heading4Char"/>
    <w:uiPriority w:val="9"/>
    <w:unhideWhenUsed/>
    <w:qFormat/>
    <w:rsid w:val="00E9629C"/>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F18"/>
    <w:rPr>
      <w:rFonts w:asciiTheme="majorHAnsi" w:eastAsiaTheme="majorEastAsia" w:hAnsiTheme="majorHAnsi" w:cstheme="majorBidi"/>
      <w:color w:val="2E74B5" w:themeColor="accent1" w:themeShade="BF"/>
      <w:sz w:val="48"/>
      <w:szCs w:val="32"/>
    </w:rPr>
  </w:style>
  <w:style w:type="paragraph" w:styleId="BalloonText">
    <w:name w:val="Balloon Text"/>
    <w:basedOn w:val="Normal"/>
    <w:link w:val="BalloonTextChar"/>
    <w:uiPriority w:val="99"/>
    <w:semiHidden/>
    <w:unhideWhenUsed/>
    <w:rsid w:val="007016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623"/>
    <w:rPr>
      <w:rFonts w:ascii="Segoe UI" w:hAnsi="Segoe UI" w:cs="Segoe UI"/>
      <w:sz w:val="18"/>
      <w:szCs w:val="18"/>
    </w:rPr>
  </w:style>
  <w:style w:type="character" w:styleId="Hyperlink">
    <w:name w:val="Hyperlink"/>
    <w:basedOn w:val="DefaultParagraphFont"/>
    <w:uiPriority w:val="99"/>
    <w:unhideWhenUsed/>
    <w:rsid w:val="002D5647"/>
    <w:rPr>
      <w:color w:val="0563C1" w:themeColor="hyperlink"/>
      <w:u w:val="single"/>
    </w:rPr>
  </w:style>
  <w:style w:type="paragraph" w:styleId="Header">
    <w:name w:val="header"/>
    <w:basedOn w:val="Normal"/>
    <w:link w:val="HeaderChar"/>
    <w:uiPriority w:val="99"/>
    <w:unhideWhenUsed/>
    <w:rsid w:val="006120E6"/>
    <w:pPr>
      <w:tabs>
        <w:tab w:val="center" w:pos="4680"/>
        <w:tab w:val="right" w:pos="9360"/>
      </w:tabs>
    </w:pPr>
  </w:style>
  <w:style w:type="character" w:customStyle="1" w:styleId="HeaderChar">
    <w:name w:val="Header Char"/>
    <w:basedOn w:val="DefaultParagraphFont"/>
    <w:link w:val="Header"/>
    <w:uiPriority w:val="99"/>
    <w:rsid w:val="006120E6"/>
  </w:style>
  <w:style w:type="paragraph" w:styleId="Footer">
    <w:name w:val="footer"/>
    <w:basedOn w:val="Normal"/>
    <w:link w:val="FooterChar"/>
    <w:uiPriority w:val="99"/>
    <w:unhideWhenUsed/>
    <w:rsid w:val="006120E6"/>
    <w:pPr>
      <w:tabs>
        <w:tab w:val="center" w:pos="4680"/>
        <w:tab w:val="right" w:pos="9360"/>
      </w:tabs>
    </w:pPr>
  </w:style>
  <w:style w:type="character" w:customStyle="1" w:styleId="FooterChar">
    <w:name w:val="Footer Char"/>
    <w:basedOn w:val="DefaultParagraphFont"/>
    <w:link w:val="Footer"/>
    <w:uiPriority w:val="99"/>
    <w:rsid w:val="006120E6"/>
  </w:style>
  <w:style w:type="character" w:customStyle="1" w:styleId="Heading2Char">
    <w:name w:val="Heading 2 Char"/>
    <w:basedOn w:val="DefaultParagraphFont"/>
    <w:link w:val="Heading2"/>
    <w:uiPriority w:val="9"/>
    <w:rsid w:val="00E9629C"/>
    <w:rPr>
      <w:rFonts w:eastAsiaTheme="majorEastAsia" w:cstheme="majorBidi"/>
      <w:b/>
      <w:color w:val="2E74B5" w:themeColor="accent1" w:themeShade="BF"/>
      <w:sz w:val="32"/>
    </w:rPr>
  </w:style>
  <w:style w:type="character" w:customStyle="1" w:styleId="Heading3Char">
    <w:name w:val="Heading 3 Char"/>
    <w:basedOn w:val="DefaultParagraphFont"/>
    <w:link w:val="Heading3"/>
    <w:uiPriority w:val="9"/>
    <w:rsid w:val="00E9629C"/>
    <w:rPr>
      <w:b/>
      <w:sz w:val="28"/>
    </w:rPr>
  </w:style>
  <w:style w:type="character" w:customStyle="1" w:styleId="Heading4Char">
    <w:name w:val="Heading 4 Char"/>
    <w:basedOn w:val="DefaultParagraphFont"/>
    <w:link w:val="Heading4"/>
    <w:uiPriority w:val="9"/>
    <w:rsid w:val="00E9629C"/>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692155">
      <w:bodyDiv w:val="1"/>
      <w:marLeft w:val="0"/>
      <w:marRight w:val="0"/>
      <w:marTop w:val="0"/>
      <w:marBottom w:val="0"/>
      <w:divBdr>
        <w:top w:val="none" w:sz="0" w:space="0" w:color="auto"/>
        <w:left w:val="none" w:sz="0" w:space="0" w:color="auto"/>
        <w:bottom w:val="none" w:sz="0" w:space="0" w:color="auto"/>
        <w:right w:val="none" w:sz="0" w:space="0" w:color="auto"/>
      </w:divBdr>
    </w:div>
    <w:div w:id="2067139594">
      <w:bodyDiv w:val="1"/>
      <w:marLeft w:val="0"/>
      <w:marRight w:val="0"/>
      <w:marTop w:val="0"/>
      <w:marBottom w:val="0"/>
      <w:divBdr>
        <w:top w:val="none" w:sz="0" w:space="0" w:color="auto"/>
        <w:left w:val="none" w:sz="0" w:space="0" w:color="auto"/>
        <w:bottom w:val="none" w:sz="0" w:space="0" w:color="auto"/>
        <w:right w:val="none" w:sz="0" w:space="0" w:color="auto"/>
      </w:divBdr>
    </w:div>
    <w:div w:id="212946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tika.moibi@state.mn.u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Barriers assessment form for scope of practice changes</vt:lpstr>
    </vt:vector>
  </TitlesOfParts>
  <Company>MDH</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Barriers assessment form for scope of practice changes</dc:title>
  <dc:subject>2016</dc:subject>
  <dc:creator>Minnesota Office of Rural Health and Primary Care</dc:creator>
  <cp:keywords/>
  <dc:description/>
  <cp:lastModifiedBy>Maria Rogness</cp:lastModifiedBy>
  <cp:revision>2</cp:revision>
  <dcterms:created xsi:type="dcterms:W3CDTF">2017-01-03T23:30:00Z</dcterms:created>
  <dcterms:modified xsi:type="dcterms:W3CDTF">2017-01-03T23:30:00Z</dcterms:modified>
</cp:coreProperties>
</file>