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B150" w14:textId="77777777" w:rsidR="006F7157" w:rsidRDefault="006F7157" w:rsidP="009C0717">
      <w:pPr>
        <w:pStyle w:val="Title"/>
        <w:spacing w:before="100" w:beforeAutospacing="1" w:after="240"/>
        <w:jc w:val="left"/>
        <w:rPr>
          <w:rFonts w:asciiTheme="minorHAnsi" w:hAnsiTheme="minorHAnsi" w:cstheme="minorHAnsi"/>
          <w:color w:val="003865"/>
          <w:sz w:val="48"/>
          <w:szCs w:val="48"/>
        </w:rPr>
      </w:pPr>
      <w:r w:rsidRPr="00525143">
        <w:rPr>
          <w:noProof/>
          <w:color w:val="2B579A"/>
        </w:rPr>
        <w:drawing>
          <wp:inline distT="0" distB="0" distL="0" distR="0" wp14:anchorId="36D46FCB" wp14:editId="0ED19E82">
            <wp:extent cx="2267712" cy="301752"/>
            <wp:effectExtent l="0" t="0" r="0" b="3175"/>
            <wp:docPr id="1" name="Picture 1"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A4BC9E4" w14:textId="65B82AA5" w:rsidR="00BD1FD0" w:rsidRPr="007D6E47" w:rsidRDefault="00BD1FD0" w:rsidP="00A574B2">
      <w:pPr>
        <w:pStyle w:val="Heading1"/>
        <w:spacing w:before="360"/>
      </w:pPr>
      <w:r w:rsidRPr="00A574B2">
        <w:t>Antimicrobial</w:t>
      </w:r>
      <w:r w:rsidRPr="003F5384">
        <w:t xml:space="preserve"> Stewardship Gap Analysis </w:t>
      </w:r>
      <w:r w:rsidR="00B77A94" w:rsidRPr="003F5384">
        <w:t>Tool</w:t>
      </w:r>
    </w:p>
    <w:p w14:paraId="6BD5E1B5" w14:textId="7E741C96" w:rsidR="008B1DF7" w:rsidRPr="001214B9" w:rsidRDefault="008B1DF7" w:rsidP="008B1DF7">
      <w:pPr>
        <w:rPr>
          <w:sz w:val="20"/>
          <w:szCs w:val="18"/>
        </w:rPr>
      </w:pPr>
      <w:r w:rsidRPr="001214B9">
        <w:rPr>
          <w:sz w:val="20"/>
          <w:szCs w:val="18"/>
        </w:rPr>
        <w:t>The following</w:t>
      </w:r>
      <w:r w:rsidR="0040726A">
        <w:rPr>
          <w:sz w:val="20"/>
          <w:szCs w:val="18"/>
        </w:rPr>
        <w:t xml:space="preserve"> gap analysis</w:t>
      </w:r>
      <w:r w:rsidRPr="001214B9">
        <w:rPr>
          <w:sz w:val="20"/>
          <w:szCs w:val="18"/>
        </w:rPr>
        <w:t xml:space="preserve"> </w:t>
      </w:r>
      <w:r w:rsidR="0040726A">
        <w:rPr>
          <w:sz w:val="20"/>
          <w:szCs w:val="18"/>
        </w:rPr>
        <w:t>tool</w:t>
      </w:r>
      <w:r w:rsidR="0040726A" w:rsidRPr="001214B9">
        <w:rPr>
          <w:sz w:val="20"/>
          <w:szCs w:val="18"/>
        </w:rPr>
        <w:t xml:space="preserve"> </w:t>
      </w:r>
      <w:r w:rsidRPr="001214B9">
        <w:rPr>
          <w:sz w:val="20"/>
          <w:szCs w:val="18"/>
        </w:rPr>
        <w:t xml:space="preserve">can be used as a companion to the </w:t>
      </w:r>
      <w:hyperlink r:id="rId12">
        <w:r w:rsidRPr="001214B9">
          <w:rPr>
            <w:rStyle w:val="Hyperlink"/>
            <w:sz w:val="20"/>
            <w:szCs w:val="18"/>
          </w:rPr>
          <w:t>Center for Disease Control and Prevention (CDC) Core Elements of Antibiotic Stewardship in Nursing Homes</w:t>
        </w:r>
      </w:hyperlink>
      <w:r w:rsidRPr="001214B9">
        <w:rPr>
          <w:sz w:val="20"/>
          <w:szCs w:val="18"/>
        </w:rPr>
        <w:t xml:space="preserve">. The CDC recommends that all nursing homes take steps to implement antibiotic stewardship (AS) activities. This </w:t>
      </w:r>
      <w:r w:rsidR="0012664F">
        <w:rPr>
          <w:sz w:val="20"/>
          <w:szCs w:val="18"/>
        </w:rPr>
        <w:t>tool</w:t>
      </w:r>
      <w:r w:rsidRPr="001214B9">
        <w:rPr>
          <w:sz w:val="20"/>
          <w:szCs w:val="18"/>
        </w:rPr>
        <w:t xml:space="preserve"> is designed to be used by AS leads/teams at any </w:t>
      </w:r>
      <w:r w:rsidR="00CC027E">
        <w:rPr>
          <w:sz w:val="20"/>
          <w:szCs w:val="18"/>
        </w:rPr>
        <w:t>nursing home</w:t>
      </w:r>
      <w:r w:rsidRPr="001214B9">
        <w:rPr>
          <w:sz w:val="20"/>
          <w:szCs w:val="18"/>
        </w:rPr>
        <w:t xml:space="preserve"> to assess and guide step by step implementation of AS core elements. Recommendations can be tailored to accommodate individual facilit</w:t>
      </w:r>
      <w:r w:rsidR="00D226C0">
        <w:rPr>
          <w:sz w:val="20"/>
          <w:szCs w:val="18"/>
        </w:rPr>
        <w:t>y</w:t>
      </w:r>
      <w:r w:rsidRPr="001214B9">
        <w:rPr>
          <w:sz w:val="20"/>
          <w:szCs w:val="18"/>
        </w:rPr>
        <w:t xml:space="preserve"> needs and resources. Use this </w:t>
      </w:r>
      <w:r w:rsidR="0040726A">
        <w:rPr>
          <w:sz w:val="20"/>
          <w:szCs w:val="18"/>
        </w:rPr>
        <w:t>tool</w:t>
      </w:r>
      <w:r w:rsidR="0040726A" w:rsidRPr="001214B9">
        <w:rPr>
          <w:sz w:val="20"/>
          <w:szCs w:val="18"/>
        </w:rPr>
        <w:t xml:space="preserve"> </w:t>
      </w:r>
      <w:r w:rsidRPr="001214B9">
        <w:rPr>
          <w:sz w:val="20"/>
          <w:szCs w:val="18"/>
        </w:rPr>
        <w:t xml:space="preserve">to assess your current AS program activities and identify opportunities for improvement. After completing an initial assessment, AS teams can use the </w:t>
      </w:r>
      <w:r w:rsidR="0040726A">
        <w:rPr>
          <w:sz w:val="20"/>
          <w:szCs w:val="18"/>
        </w:rPr>
        <w:t>tool</w:t>
      </w:r>
      <w:r w:rsidR="0040726A" w:rsidRPr="001214B9">
        <w:rPr>
          <w:sz w:val="20"/>
          <w:szCs w:val="18"/>
        </w:rPr>
        <w:t xml:space="preserve"> </w:t>
      </w:r>
      <w:r w:rsidRPr="001214B9">
        <w:rPr>
          <w:sz w:val="20"/>
          <w:szCs w:val="18"/>
        </w:rPr>
        <w:t xml:space="preserve">to routinely review and document progress, as well as </w:t>
      </w:r>
      <w:r w:rsidR="00672280">
        <w:rPr>
          <w:sz w:val="20"/>
          <w:szCs w:val="18"/>
        </w:rPr>
        <w:t xml:space="preserve">to </w:t>
      </w:r>
      <w:r w:rsidRPr="001214B9">
        <w:rPr>
          <w:sz w:val="20"/>
          <w:szCs w:val="18"/>
        </w:rPr>
        <w:t xml:space="preserve">plan </w:t>
      </w:r>
      <w:r w:rsidR="00672280">
        <w:rPr>
          <w:sz w:val="20"/>
          <w:szCs w:val="18"/>
        </w:rPr>
        <w:t xml:space="preserve">for </w:t>
      </w:r>
      <w:r w:rsidRPr="001214B9">
        <w:rPr>
          <w:sz w:val="20"/>
          <w:szCs w:val="18"/>
        </w:rPr>
        <w:t xml:space="preserve">new AS program initiatives. </w:t>
      </w:r>
    </w:p>
    <w:p w14:paraId="506850EB" w14:textId="6A4A8D48" w:rsidR="00C14523" w:rsidRDefault="00C14523" w:rsidP="004C6433">
      <w:pPr>
        <w:pStyle w:val="Heading2"/>
      </w:pPr>
      <w:r w:rsidRPr="009C0717">
        <w:t>Leadership</w:t>
      </w:r>
    </w:p>
    <w:p w14:paraId="2EC8CCF0" w14:textId="790F2DE8" w:rsidR="0012664F" w:rsidRPr="007053A6" w:rsidRDefault="0012664F" w:rsidP="007053A6">
      <w:pPr>
        <w:rPr>
          <w:sz w:val="20"/>
          <w:szCs w:val="20"/>
        </w:rPr>
      </w:pPr>
      <w:r>
        <w:rPr>
          <w:sz w:val="20"/>
          <w:szCs w:val="20"/>
        </w:rPr>
        <w:t xml:space="preserve">Leadership commitment and AS Champions ensure clear </w:t>
      </w:r>
      <w:r w:rsidRPr="0080140F">
        <w:rPr>
          <w:sz w:val="20"/>
          <w:szCs w:val="20"/>
        </w:rPr>
        <w:t>expectations about antibiotic</w:t>
      </w:r>
      <w:r>
        <w:rPr>
          <w:sz w:val="20"/>
          <w:szCs w:val="20"/>
        </w:rPr>
        <w:t xml:space="preserve"> use</w:t>
      </w:r>
      <w:r w:rsidRPr="0080140F">
        <w:rPr>
          <w:sz w:val="20"/>
          <w:szCs w:val="20"/>
        </w:rPr>
        <w:t xml:space="preserve"> and the monitoring and enforcement of stewardship policies. Visible leadership commitment also helps shape organizational culture.</w:t>
      </w:r>
      <w:r w:rsidR="00F43A5D">
        <w:rPr>
          <w:sz w:val="20"/>
          <w:szCs w:val="20"/>
        </w:rPr>
        <w:t xml:space="preserve"> </w:t>
      </w:r>
      <w:r w:rsidR="004E54E4">
        <w:rPr>
          <w:sz w:val="20"/>
          <w:szCs w:val="20"/>
        </w:rPr>
        <w:t>Refer</w:t>
      </w:r>
      <w:r w:rsidR="00F43A5D">
        <w:rPr>
          <w:sz w:val="20"/>
          <w:szCs w:val="20"/>
        </w:rPr>
        <w:t xml:space="preserve"> to </w:t>
      </w:r>
      <w:bookmarkStart w:id="0" w:name="_Hlk132361847"/>
      <w:r w:rsidR="00D2355B">
        <w:fldChar w:fldCharType="begin"/>
      </w:r>
      <w:r w:rsidR="00D2355B">
        <w:instrText xml:space="preserve"> HYPERLINK "https://www.health.state.mn.us/diseases/antibioticresistance/hcp/ltcsamplepolicy.pdf" </w:instrText>
      </w:r>
      <w:r w:rsidR="00D2355B">
        <w:fldChar w:fldCharType="separate"/>
      </w:r>
      <w:r w:rsidR="00F43A5D" w:rsidRPr="00F43A5D">
        <w:rPr>
          <w:rStyle w:val="Hyperlink"/>
          <w:sz w:val="20"/>
          <w:szCs w:val="20"/>
        </w:rPr>
        <w:t>Minnesota Sample Antibiotic Stewardship Policy for Long-Term Care Facilities (PDF)</w:t>
      </w:r>
      <w:r w:rsidR="00D2355B">
        <w:rPr>
          <w:rStyle w:val="Hyperlink"/>
          <w:sz w:val="20"/>
          <w:szCs w:val="20"/>
        </w:rPr>
        <w:fldChar w:fldCharType="end"/>
      </w:r>
      <w:r w:rsidR="00F43A5D" w:rsidRPr="00F43A5D">
        <w:rPr>
          <w:sz w:val="20"/>
          <w:szCs w:val="20"/>
        </w:rPr>
        <w:t> | </w:t>
      </w:r>
      <w:hyperlink r:id="rId13" w:history="1">
        <w:r w:rsidR="00F43A5D" w:rsidRPr="00F43A5D">
          <w:rPr>
            <w:rStyle w:val="Hyperlink"/>
            <w:sz w:val="20"/>
            <w:szCs w:val="20"/>
          </w:rPr>
          <w:t>(Word)</w:t>
        </w:r>
      </w:hyperlink>
      <w:r w:rsidR="00F43A5D">
        <w:rPr>
          <w:sz w:val="20"/>
          <w:szCs w:val="20"/>
        </w:rPr>
        <w:t xml:space="preserve"> and </w:t>
      </w:r>
      <w:hyperlink r:id="rId14" w:history="1">
        <w:r w:rsidR="00F43A5D" w:rsidRPr="00F43A5D">
          <w:rPr>
            <w:rStyle w:val="Hyperlink"/>
            <w:sz w:val="20"/>
            <w:szCs w:val="20"/>
          </w:rPr>
          <w:t>Companion Guide to Using the Minnesota Sample Antibiotic Stewardship Policy for Long-Term Care Facilities (PDF)</w:t>
        </w:r>
      </w:hyperlink>
      <w:bookmarkEnd w:id="0"/>
      <w:r w:rsidR="00F43A5D">
        <w:rPr>
          <w:sz w:val="20"/>
          <w:szCs w:val="20"/>
        </w:rPr>
        <w:t>.</w:t>
      </w:r>
    </w:p>
    <w:tbl>
      <w:tblPr>
        <w:tblStyle w:val="MDHstyle"/>
        <w:tblW w:w="5000" w:type="pct"/>
        <w:tblLook w:val="04A0" w:firstRow="1" w:lastRow="0" w:firstColumn="1" w:lastColumn="0" w:noHBand="0" w:noVBand="1"/>
      </w:tblPr>
      <w:tblGrid>
        <w:gridCol w:w="3412"/>
        <w:gridCol w:w="6930"/>
        <w:gridCol w:w="2250"/>
        <w:gridCol w:w="1792"/>
      </w:tblGrid>
      <w:tr w:rsidR="005A584C" w:rsidRPr="00143A45" w14:paraId="4ED2FEA1" w14:textId="77777777" w:rsidTr="005A5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6285E64A" w14:textId="77777777" w:rsidR="00E9092F" w:rsidRPr="00143A45" w:rsidRDefault="00E9092F" w:rsidP="006D55E0">
            <w:pPr>
              <w:pStyle w:val="TableText-calibri10"/>
              <w:rPr>
                <w:b/>
              </w:rPr>
            </w:pPr>
            <w:r>
              <w:rPr>
                <w:b/>
              </w:rPr>
              <w:t>Action Step</w:t>
            </w:r>
          </w:p>
        </w:tc>
        <w:tc>
          <w:tcPr>
            <w:tcW w:w="2409" w:type="pct"/>
          </w:tcPr>
          <w:p w14:paraId="6434AC97" w14:textId="46BAC0BF" w:rsidR="00E9092F" w:rsidRDefault="00E9092F"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527B3915" w14:textId="15D1BF82" w:rsidR="00E9092F" w:rsidRPr="00143A45" w:rsidRDefault="00E9092F"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Barriers/Support Needed</w:t>
            </w:r>
          </w:p>
        </w:tc>
        <w:tc>
          <w:tcPr>
            <w:tcW w:w="623" w:type="pct"/>
          </w:tcPr>
          <w:p w14:paraId="5C49BD02" w14:textId="3BE46D7B" w:rsidR="00E9092F" w:rsidRPr="00143A45" w:rsidRDefault="00E9092F"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5A584C" w:rsidRPr="001A6B17" w14:paraId="47C0D8D8" w14:textId="77777777" w:rsidTr="005A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F7F3910" w14:textId="30EE56B0" w:rsidR="00E9092F" w:rsidRPr="00C14523" w:rsidRDefault="0080140F" w:rsidP="00C14523">
            <w:pPr>
              <w:pStyle w:val="TableText-calibri10"/>
              <w:rPr>
                <w:bCs w:val="0"/>
              </w:rPr>
            </w:pPr>
            <w:r w:rsidRPr="0080140F">
              <w:t xml:space="preserve">Can your facility demonstrate leadership support for AS through one or more of the following actions? </w:t>
            </w:r>
          </w:p>
        </w:tc>
        <w:tc>
          <w:tcPr>
            <w:tcW w:w="2409" w:type="pct"/>
          </w:tcPr>
          <w:p w14:paraId="1024F449" w14:textId="34D57BE6" w:rsidR="0080140F" w:rsidRPr="0080140F" w:rsidRDefault="0080140F" w:rsidP="00982CB1">
            <w:pPr>
              <w:pStyle w:val="ListParagraph"/>
              <w:numPr>
                <w:ilvl w:val="0"/>
                <w:numId w:val="32"/>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80140F">
              <w:rPr>
                <w:sz w:val="20"/>
                <w:szCs w:val="20"/>
              </w:rPr>
              <w:t>Written statement by leadership that supports efforts to improve antibiotic use</w:t>
            </w:r>
          </w:p>
          <w:p w14:paraId="74BC3D21" w14:textId="7CFF0077" w:rsidR="0080140F" w:rsidRPr="0080140F" w:rsidRDefault="0080140F" w:rsidP="00982CB1">
            <w:pPr>
              <w:pStyle w:val="ListParagraph"/>
              <w:numPr>
                <w:ilvl w:val="0"/>
                <w:numId w:val="32"/>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80140F">
              <w:rPr>
                <w:sz w:val="20"/>
                <w:szCs w:val="20"/>
              </w:rPr>
              <w:t>Written AS policy</w:t>
            </w:r>
          </w:p>
          <w:p w14:paraId="7482060F" w14:textId="284D4204" w:rsidR="0080140F" w:rsidRPr="0080140F" w:rsidRDefault="0080140F" w:rsidP="00982CB1">
            <w:pPr>
              <w:pStyle w:val="ListParagraph"/>
              <w:numPr>
                <w:ilvl w:val="0"/>
                <w:numId w:val="32"/>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80140F">
              <w:rPr>
                <w:sz w:val="20"/>
                <w:szCs w:val="20"/>
              </w:rPr>
              <w:t xml:space="preserve">AS </w:t>
            </w:r>
            <w:r w:rsidR="00AB5976">
              <w:rPr>
                <w:sz w:val="20"/>
                <w:szCs w:val="20"/>
              </w:rPr>
              <w:t>L</w:t>
            </w:r>
            <w:r w:rsidRPr="0080140F">
              <w:rPr>
                <w:sz w:val="20"/>
                <w:szCs w:val="20"/>
              </w:rPr>
              <w:t>eader’s job description includes dedicated time for AS activities</w:t>
            </w:r>
          </w:p>
          <w:p w14:paraId="7EFD2CAD" w14:textId="15D3CBE9" w:rsidR="0080140F" w:rsidRDefault="0080140F" w:rsidP="00982CB1">
            <w:pPr>
              <w:pStyle w:val="ListParagraph"/>
              <w:numPr>
                <w:ilvl w:val="0"/>
                <w:numId w:val="32"/>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80140F">
              <w:rPr>
                <w:sz w:val="20"/>
                <w:szCs w:val="20"/>
              </w:rPr>
              <w:t xml:space="preserve">A physician AS </w:t>
            </w:r>
            <w:r w:rsidR="00CE5AE1">
              <w:rPr>
                <w:sz w:val="20"/>
                <w:szCs w:val="20"/>
              </w:rPr>
              <w:t>C</w:t>
            </w:r>
            <w:r w:rsidRPr="0080140F">
              <w:rPr>
                <w:sz w:val="20"/>
                <w:szCs w:val="20"/>
              </w:rPr>
              <w:t>hampion support</w:t>
            </w:r>
            <w:r w:rsidR="00DD34EE">
              <w:rPr>
                <w:sz w:val="20"/>
                <w:szCs w:val="20"/>
              </w:rPr>
              <w:t>s</w:t>
            </w:r>
            <w:r w:rsidRPr="0080140F">
              <w:rPr>
                <w:sz w:val="20"/>
                <w:szCs w:val="20"/>
              </w:rPr>
              <w:t xml:space="preserve"> </w:t>
            </w:r>
            <w:r w:rsidR="00DD34EE">
              <w:rPr>
                <w:sz w:val="20"/>
                <w:szCs w:val="20"/>
              </w:rPr>
              <w:t xml:space="preserve">use of </w:t>
            </w:r>
            <w:r w:rsidRPr="0080140F">
              <w:rPr>
                <w:sz w:val="20"/>
                <w:szCs w:val="20"/>
              </w:rPr>
              <w:t>clinical practice guidelines for antimicrobial prescribing</w:t>
            </w:r>
          </w:p>
          <w:p w14:paraId="54FBE87C" w14:textId="442139B4" w:rsidR="00E9092F" w:rsidRPr="0080140F" w:rsidRDefault="0080140F" w:rsidP="00982CB1">
            <w:pPr>
              <w:pStyle w:val="ListParagraph"/>
              <w:numPr>
                <w:ilvl w:val="0"/>
                <w:numId w:val="32"/>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80140F">
              <w:rPr>
                <w:sz w:val="20"/>
                <w:szCs w:val="20"/>
              </w:rPr>
              <w:t>A nursing</w:t>
            </w:r>
            <w:r w:rsidR="0099444B">
              <w:rPr>
                <w:sz w:val="20"/>
                <w:szCs w:val="20"/>
              </w:rPr>
              <w:t xml:space="preserve">-leader </w:t>
            </w:r>
            <w:r w:rsidR="00C23C67">
              <w:rPr>
                <w:sz w:val="20"/>
                <w:szCs w:val="20"/>
              </w:rPr>
              <w:t xml:space="preserve">AS Champion </w:t>
            </w:r>
            <w:r w:rsidRPr="0080140F">
              <w:rPr>
                <w:sz w:val="20"/>
                <w:szCs w:val="20"/>
              </w:rPr>
              <w:t>promote</w:t>
            </w:r>
            <w:r w:rsidR="00C23C67">
              <w:rPr>
                <w:sz w:val="20"/>
                <w:szCs w:val="20"/>
              </w:rPr>
              <w:t>s</w:t>
            </w:r>
            <w:r w:rsidRPr="0080140F">
              <w:rPr>
                <w:sz w:val="20"/>
                <w:szCs w:val="20"/>
              </w:rPr>
              <w:t xml:space="preserve"> nursing assessment, documentation, and communication in AS activities</w:t>
            </w:r>
          </w:p>
        </w:tc>
        <w:tc>
          <w:tcPr>
            <w:tcW w:w="782" w:type="pct"/>
          </w:tcPr>
          <w:p w14:paraId="4D39F36F" w14:textId="6D4E700D" w:rsidR="00E9092F" w:rsidRPr="001A6B17" w:rsidRDefault="00E9092F" w:rsidP="00C14523">
            <w:pPr>
              <w:pStyle w:val="TableText-calibri10"/>
              <w:cnfStyle w:val="000000100000" w:firstRow="0" w:lastRow="0" w:firstColumn="0" w:lastColumn="0" w:oddVBand="0" w:evenVBand="0" w:oddHBand="1" w:evenHBand="0" w:firstRowFirstColumn="0" w:firstRowLastColumn="0" w:lastRowFirstColumn="0" w:lastRowLastColumn="0"/>
            </w:pPr>
          </w:p>
        </w:tc>
        <w:tc>
          <w:tcPr>
            <w:tcW w:w="623" w:type="pct"/>
          </w:tcPr>
          <w:p w14:paraId="433CB993" w14:textId="5383B0A1" w:rsidR="00E9092F" w:rsidRPr="001A6B17" w:rsidRDefault="00E9092F" w:rsidP="00C14523">
            <w:pPr>
              <w:pStyle w:val="TableText-calibri10"/>
              <w:cnfStyle w:val="000000100000" w:firstRow="0" w:lastRow="0" w:firstColumn="0" w:lastColumn="0" w:oddVBand="0" w:evenVBand="0" w:oddHBand="1" w:evenHBand="0" w:firstRowFirstColumn="0" w:firstRowLastColumn="0" w:lastRowFirstColumn="0" w:lastRowLastColumn="0"/>
            </w:pPr>
          </w:p>
        </w:tc>
      </w:tr>
    </w:tbl>
    <w:p w14:paraId="71F2949F" w14:textId="702798E2" w:rsidR="00FE6311" w:rsidRDefault="00FE6311" w:rsidP="004C6433">
      <w:pPr>
        <w:pStyle w:val="Heading2"/>
      </w:pPr>
      <w:r>
        <w:t>Accountability</w:t>
      </w:r>
    </w:p>
    <w:p w14:paraId="09CEDE2D" w14:textId="25D82486" w:rsidR="00D749D7" w:rsidRPr="00D749D7" w:rsidRDefault="00D749D7" w:rsidP="007053A6">
      <w:r w:rsidRPr="00C85713">
        <w:rPr>
          <w:sz w:val="20"/>
          <w:szCs w:val="20"/>
        </w:rPr>
        <w:t xml:space="preserve">Identifying and empowering individuals with key expertise, who are accountable for AS activities, and who have the support of facility leadership can help ensure best practices are followed in the medical care of residents in your facility. If you do not have an AS lead, work with your leadership to designate one, and ensure AS team members meet routinely and have dedicated time for stewardship. </w:t>
      </w:r>
    </w:p>
    <w:tbl>
      <w:tblPr>
        <w:tblStyle w:val="MDHstyle"/>
        <w:tblW w:w="5000" w:type="pct"/>
        <w:tblLook w:val="04A0" w:firstRow="1" w:lastRow="0" w:firstColumn="1" w:lastColumn="0" w:noHBand="0" w:noVBand="1"/>
      </w:tblPr>
      <w:tblGrid>
        <w:gridCol w:w="3412"/>
        <w:gridCol w:w="6930"/>
        <w:gridCol w:w="2250"/>
        <w:gridCol w:w="1792"/>
      </w:tblGrid>
      <w:tr w:rsidR="00A528A5" w:rsidRPr="00143A45" w14:paraId="2E929484" w14:textId="77777777" w:rsidTr="005A5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23C8503" w14:textId="77777777" w:rsidR="00A528A5" w:rsidRPr="00143A45" w:rsidRDefault="00A528A5" w:rsidP="006D55E0">
            <w:pPr>
              <w:pStyle w:val="TableText-calibri10"/>
              <w:rPr>
                <w:b/>
              </w:rPr>
            </w:pPr>
            <w:r>
              <w:rPr>
                <w:b/>
              </w:rPr>
              <w:t>Action Step</w:t>
            </w:r>
          </w:p>
        </w:tc>
        <w:tc>
          <w:tcPr>
            <w:tcW w:w="2409" w:type="pct"/>
          </w:tcPr>
          <w:p w14:paraId="66C77145" w14:textId="77777777" w:rsidR="00A528A5" w:rsidRDefault="00A528A5"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26CBD2E9" w14:textId="2AAC8E8F" w:rsidR="00A528A5" w:rsidRPr="00143A45" w:rsidRDefault="00A528A5"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Barriers/Support Needed</w:t>
            </w:r>
          </w:p>
        </w:tc>
        <w:tc>
          <w:tcPr>
            <w:tcW w:w="623" w:type="pct"/>
          </w:tcPr>
          <w:p w14:paraId="746700B2" w14:textId="77777777" w:rsidR="00A528A5" w:rsidRPr="00143A45" w:rsidRDefault="00A528A5"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A528A5" w:rsidRPr="001A6B17" w14:paraId="06738145" w14:textId="77777777" w:rsidTr="005A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0E17E75" w14:textId="118C4D72" w:rsidR="00A528A5" w:rsidRPr="00513A81" w:rsidRDefault="00513A81" w:rsidP="00232770">
            <w:pPr>
              <w:spacing w:before="0"/>
              <w:rPr>
                <w:sz w:val="20"/>
                <w:szCs w:val="20"/>
              </w:rPr>
            </w:pPr>
            <w:r w:rsidRPr="00513A81">
              <w:rPr>
                <w:sz w:val="20"/>
                <w:szCs w:val="20"/>
              </w:rPr>
              <w:t>Has your facility identified a lead(s) for AS activities</w:t>
            </w:r>
            <w:r w:rsidR="0044627C">
              <w:rPr>
                <w:sz w:val="20"/>
                <w:szCs w:val="20"/>
              </w:rPr>
              <w:t xml:space="preserve"> who</w:t>
            </w:r>
            <w:r w:rsidRPr="00513A81">
              <w:rPr>
                <w:sz w:val="20"/>
                <w:szCs w:val="20"/>
              </w:rPr>
              <w:t xml:space="preserve"> is accountable for AS activities? For example, promoting stewardship through routine communication, education, monitoring, and celebrating improvement.</w:t>
            </w:r>
          </w:p>
        </w:tc>
        <w:tc>
          <w:tcPr>
            <w:tcW w:w="2409" w:type="pct"/>
          </w:tcPr>
          <w:p w14:paraId="2BD76812" w14:textId="6BAA7ED2" w:rsidR="0044627C" w:rsidRDefault="00681547" w:rsidP="00D02F5C">
            <w:pPr>
              <w:pStyle w:val="TableText-calibri10"/>
              <w:jc w:val="left"/>
              <w:cnfStyle w:val="000000100000" w:firstRow="0" w:lastRow="0" w:firstColumn="0" w:lastColumn="0" w:oddVBand="0" w:evenVBand="0" w:oddHBand="1" w:evenHBand="0" w:firstRowFirstColumn="0" w:firstRowLastColumn="0" w:lastRowFirstColumn="0" w:lastRowLastColumn="0"/>
            </w:pPr>
            <w:r>
              <w:t>Check the box to identify AS Leads and Champions</w:t>
            </w:r>
            <w:r w:rsidR="00E13E15">
              <w:t>; describe their roles.</w:t>
            </w:r>
          </w:p>
          <w:p w14:paraId="1A5E774B" w14:textId="77ECE4D9"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Medical Director</w:t>
            </w:r>
            <w:r w:rsidR="009D2A54">
              <w:t xml:space="preserve">, role: </w:t>
            </w:r>
          </w:p>
          <w:p w14:paraId="351330F8" w14:textId="7988C04E"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Director or Assistant Director of Nursing</w:t>
            </w:r>
            <w:r w:rsidR="009D2A54">
              <w:t xml:space="preserve">, role: </w:t>
            </w:r>
          </w:p>
          <w:p w14:paraId="3C4A60D4" w14:textId="1B73DB05"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Provider on staff</w:t>
            </w:r>
            <w:r w:rsidR="009D2A54">
              <w:t xml:space="preserve">, role: </w:t>
            </w:r>
          </w:p>
          <w:p w14:paraId="0C716A7A" w14:textId="1DEEB640"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Consulting provider</w:t>
            </w:r>
            <w:r w:rsidR="009D2A54">
              <w:t xml:space="preserve">, role: </w:t>
            </w:r>
          </w:p>
          <w:p w14:paraId="760E8C67" w14:textId="0D4A16D2"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Consulting pharmacist</w:t>
            </w:r>
            <w:r w:rsidR="009D2A54">
              <w:t xml:space="preserve">, role: </w:t>
            </w:r>
          </w:p>
          <w:p w14:paraId="272D5391" w14:textId="77777777"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Infection preventionist</w:t>
            </w:r>
            <w:r w:rsidR="009D2A54">
              <w:t xml:space="preserve">, role: </w:t>
            </w:r>
          </w:p>
          <w:p w14:paraId="7FA91F2F" w14:textId="38F0D265" w:rsidR="00A528A5" w:rsidRDefault="00A528A5" w:rsidP="00B94983">
            <w:pPr>
              <w:pStyle w:val="TableText-calibri10"/>
              <w:numPr>
                <w:ilvl w:val="0"/>
                <w:numId w:val="31"/>
              </w:numPr>
              <w:jc w:val="left"/>
              <w:cnfStyle w:val="000000100000" w:firstRow="0" w:lastRow="0" w:firstColumn="0" w:lastColumn="0" w:oddVBand="0" w:evenVBand="0" w:oddHBand="1" w:evenHBand="0" w:firstRowFirstColumn="0" w:firstRowLastColumn="0" w:lastRowFirstColumn="0" w:lastRowLastColumn="0"/>
            </w:pPr>
            <w:r>
              <w:t>Other (specify)</w:t>
            </w:r>
            <w:r w:rsidR="009D2A54">
              <w:t xml:space="preserve">, role: </w:t>
            </w:r>
          </w:p>
        </w:tc>
        <w:tc>
          <w:tcPr>
            <w:tcW w:w="782" w:type="pct"/>
          </w:tcPr>
          <w:p w14:paraId="25403970" w14:textId="5CD113F9" w:rsidR="00A528A5" w:rsidRPr="001A6B17" w:rsidRDefault="00A528A5" w:rsidP="00006229">
            <w:pPr>
              <w:pStyle w:val="TableText-calibri10"/>
              <w:cnfStyle w:val="000000100000" w:firstRow="0" w:lastRow="0" w:firstColumn="0" w:lastColumn="0" w:oddVBand="0" w:evenVBand="0" w:oddHBand="1" w:evenHBand="0" w:firstRowFirstColumn="0" w:firstRowLastColumn="0" w:lastRowFirstColumn="0" w:lastRowLastColumn="0"/>
            </w:pPr>
          </w:p>
        </w:tc>
        <w:tc>
          <w:tcPr>
            <w:tcW w:w="623" w:type="pct"/>
          </w:tcPr>
          <w:p w14:paraId="2BE8362F" w14:textId="23697B2A" w:rsidR="00A528A5" w:rsidRPr="001A6B17" w:rsidRDefault="00A528A5" w:rsidP="00006229">
            <w:pPr>
              <w:pStyle w:val="TableText-calibri10"/>
              <w:cnfStyle w:val="000000100000" w:firstRow="0" w:lastRow="0" w:firstColumn="0" w:lastColumn="0" w:oddVBand="0" w:evenVBand="0" w:oddHBand="1" w:evenHBand="0" w:firstRowFirstColumn="0" w:firstRowLastColumn="0" w:lastRowFirstColumn="0" w:lastRowLastColumn="0"/>
            </w:pPr>
          </w:p>
        </w:tc>
      </w:tr>
      <w:tr w:rsidR="00A528A5" w:rsidRPr="001A6B17" w14:paraId="19C6EC84" w14:textId="77777777" w:rsidTr="005A584C">
        <w:tc>
          <w:tcPr>
            <w:cnfStyle w:val="001000000000" w:firstRow="0" w:lastRow="0" w:firstColumn="1" w:lastColumn="0" w:oddVBand="0" w:evenVBand="0" w:oddHBand="0" w:evenHBand="0" w:firstRowFirstColumn="0" w:firstRowLastColumn="0" w:lastRowFirstColumn="0" w:lastRowLastColumn="0"/>
            <w:tcW w:w="1186" w:type="pct"/>
          </w:tcPr>
          <w:p w14:paraId="53081D69" w14:textId="35CC0EA5" w:rsidR="00A528A5" w:rsidRPr="005A09F3" w:rsidRDefault="001328E0" w:rsidP="005A09F3">
            <w:pPr>
              <w:spacing w:before="0" w:after="0"/>
              <w:rPr>
                <w:sz w:val="20"/>
                <w:szCs w:val="20"/>
              </w:rPr>
            </w:pPr>
            <w:r w:rsidRPr="001328E0">
              <w:rPr>
                <w:sz w:val="20"/>
                <w:szCs w:val="20"/>
              </w:rPr>
              <w:lastRenderedPageBreak/>
              <w:t xml:space="preserve">Does your facility have a committee/workgroup (AS </w:t>
            </w:r>
            <w:r w:rsidR="00EF05DC">
              <w:rPr>
                <w:sz w:val="20"/>
                <w:szCs w:val="20"/>
              </w:rPr>
              <w:t>T</w:t>
            </w:r>
            <w:r w:rsidRPr="001328E0">
              <w:rPr>
                <w:sz w:val="20"/>
                <w:szCs w:val="20"/>
              </w:rPr>
              <w:t xml:space="preserve">eam) identified to incorporate AS issues? </w:t>
            </w:r>
          </w:p>
        </w:tc>
        <w:tc>
          <w:tcPr>
            <w:tcW w:w="2409" w:type="pct"/>
          </w:tcPr>
          <w:p w14:paraId="11C035B0" w14:textId="2833F260" w:rsidR="003A6CB4" w:rsidRPr="00B94983" w:rsidRDefault="00EF05DC" w:rsidP="00B94983">
            <w:pPr>
              <w:spacing w:before="0" w:after="0"/>
              <w:ind w:left="360" w:hanging="36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Mark the roles reflected on the AS Team.</w:t>
            </w:r>
          </w:p>
          <w:p w14:paraId="5802B2C7" w14:textId="03B52EA9" w:rsidR="00DA1CFD" w:rsidRDefault="00DA1CFD"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Lead(s)</w:t>
            </w:r>
          </w:p>
          <w:p w14:paraId="6ABA6171" w14:textId="705A9DF0"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 xml:space="preserve">AS </w:t>
            </w:r>
            <w:r w:rsidR="00B274E1">
              <w:rPr>
                <w:sz w:val="20"/>
                <w:szCs w:val="20"/>
              </w:rPr>
              <w:t>C</w:t>
            </w:r>
            <w:r w:rsidRPr="001328E0">
              <w:rPr>
                <w:sz w:val="20"/>
                <w:szCs w:val="20"/>
              </w:rPr>
              <w:t>hampion(s)</w:t>
            </w:r>
          </w:p>
          <w:p w14:paraId="0B3914E1"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Senior leadership</w:t>
            </w:r>
          </w:p>
          <w:p w14:paraId="27E2B3A3"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Consulting or in-house pharmacist</w:t>
            </w:r>
          </w:p>
          <w:p w14:paraId="3F123B06"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Nursing leadership</w:t>
            </w:r>
          </w:p>
          <w:p w14:paraId="396F219B"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Quality improvement</w:t>
            </w:r>
          </w:p>
          <w:p w14:paraId="77691BA2"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Infection preventionist</w:t>
            </w:r>
          </w:p>
          <w:p w14:paraId="16561E60" w14:textId="77777777" w:rsidR="001328E0"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Information technologist (IT)</w:t>
            </w:r>
          </w:p>
          <w:p w14:paraId="795D14DD" w14:textId="7CF8CEA8" w:rsidR="00A528A5" w:rsidRPr="001328E0" w:rsidRDefault="001328E0" w:rsidP="00B94983">
            <w:pPr>
              <w:pStyle w:val="ListParagraph"/>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328E0">
              <w:rPr>
                <w:sz w:val="20"/>
                <w:szCs w:val="20"/>
              </w:rPr>
              <w:t>Other (specify) (e.g., members of collaborating hospital’s AS Team, microbiology representative)</w:t>
            </w:r>
          </w:p>
        </w:tc>
        <w:tc>
          <w:tcPr>
            <w:tcW w:w="782" w:type="pct"/>
          </w:tcPr>
          <w:p w14:paraId="42B41592" w14:textId="15F00731" w:rsidR="00A528A5" w:rsidRPr="001A6B17" w:rsidRDefault="00A528A5" w:rsidP="001328E0">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c>
          <w:tcPr>
            <w:tcW w:w="623" w:type="pct"/>
          </w:tcPr>
          <w:p w14:paraId="11AC4B06" w14:textId="57CCC553" w:rsidR="00A528A5" w:rsidRPr="001A6B17" w:rsidRDefault="00A528A5" w:rsidP="001328E0">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r w:rsidR="00A528A5" w:rsidRPr="001A6B17" w14:paraId="0346394A" w14:textId="77777777" w:rsidTr="005A5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53F7085B" w14:textId="522E4270" w:rsidR="00A528A5" w:rsidRPr="005A09F3" w:rsidRDefault="00C85713" w:rsidP="005A09F3">
            <w:pPr>
              <w:spacing w:before="0"/>
              <w:rPr>
                <w:sz w:val="20"/>
                <w:szCs w:val="20"/>
              </w:rPr>
            </w:pPr>
            <w:r w:rsidRPr="00C85713">
              <w:rPr>
                <w:sz w:val="20"/>
                <w:szCs w:val="20"/>
              </w:rPr>
              <w:t>Which of the following apply to your AS team?</w:t>
            </w:r>
          </w:p>
        </w:tc>
        <w:tc>
          <w:tcPr>
            <w:tcW w:w="2409" w:type="pct"/>
          </w:tcPr>
          <w:p w14:paraId="4101BA7D" w14:textId="343014B1" w:rsidR="005461C1" w:rsidRPr="00F97F1C" w:rsidRDefault="005461C1" w:rsidP="00982CB1">
            <w:pPr>
              <w:pStyle w:val="ListParagraph"/>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97F1C">
              <w:rPr>
                <w:sz w:val="20"/>
                <w:szCs w:val="20"/>
              </w:rPr>
              <w:t>Accountable for developing and communicating roles and responsibilities about AS for facility stakeholders</w:t>
            </w:r>
          </w:p>
          <w:p w14:paraId="7A5C21A0" w14:textId="344F1452" w:rsidR="005461C1" w:rsidRPr="00F97F1C" w:rsidRDefault="005461C1" w:rsidP="00982CB1">
            <w:pPr>
              <w:pStyle w:val="ListParagraph"/>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97F1C">
              <w:rPr>
                <w:sz w:val="20"/>
                <w:szCs w:val="20"/>
              </w:rPr>
              <w:t>Members have dedicated time for AS activities</w:t>
            </w:r>
          </w:p>
          <w:p w14:paraId="3B82FD9F" w14:textId="58CB653B" w:rsidR="005461C1" w:rsidRPr="00F97F1C" w:rsidRDefault="005461C1" w:rsidP="00982CB1">
            <w:pPr>
              <w:pStyle w:val="ListParagraph"/>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F97F1C">
              <w:rPr>
                <w:sz w:val="20"/>
                <w:szCs w:val="20"/>
              </w:rPr>
              <w:t>Meets at least quarterly – If yes, indicate how often:</w:t>
            </w:r>
          </w:p>
          <w:p w14:paraId="2B489867" w14:textId="77777777" w:rsidR="005461C1" w:rsidRPr="003A6D90" w:rsidRDefault="005461C1" w:rsidP="00982CB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3A6D90">
              <w:rPr>
                <w:szCs w:val="20"/>
              </w:rPr>
              <w:t>Weekly</w:t>
            </w:r>
          </w:p>
          <w:p w14:paraId="1B0B6084" w14:textId="77777777" w:rsidR="005461C1" w:rsidRPr="003A6D90" w:rsidRDefault="005461C1" w:rsidP="00982CB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3A6D90">
              <w:rPr>
                <w:szCs w:val="20"/>
              </w:rPr>
              <w:t>Monthly</w:t>
            </w:r>
          </w:p>
          <w:p w14:paraId="567277F4" w14:textId="77777777" w:rsidR="005461C1" w:rsidRPr="003A6D90" w:rsidRDefault="005461C1" w:rsidP="00982CB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3A6D90">
              <w:rPr>
                <w:szCs w:val="20"/>
              </w:rPr>
              <w:t>Quarterly</w:t>
            </w:r>
          </w:p>
          <w:p w14:paraId="4708730F" w14:textId="280156FA" w:rsidR="00A528A5" w:rsidRPr="005461C1" w:rsidRDefault="005461C1" w:rsidP="00103EB3">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82CB1">
              <w:rPr>
                <w:szCs w:val="20"/>
              </w:rPr>
              <w:t>Other (specify)</w:t>
            </w:r>
          </w:p>
        </w:tc>
        <w:tc>
          <w:tcPr>
            <w:tcW w:w="782" w:type="pct"/>
          </w:tcPr>
          <w:p w14:paraId="7D7FC0CB" w14:textId="01551AD1" w:rsidR="00A528A5" w:rsidRPr="001A6B17" w:rsidRDefault="00A528A5" w:rsidP="00982CB1">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623" w:type="pct"/>
          </w:tcPr>
          <w:p w14:paraId="29141A6B" w14:textId="4A4A381B" w:rsidR="00A528A5" w:rsidRPr="001A6B17" w:rsidRDefault="00A528A5" w:rsidP="00982CB1">
            <w:pPr>
              <w:pStyle w:val="TableText-calibri10"/>
              <w:jc w:val="left"/>
              <w:cnfStyle w:val="000000100000" w:firstRow="0" w:lastRow="0" w:firstColumn="0" w:lastColumn="0" w:oddVBand="0" w:evenVBand="0" w:oddHBand="1" w:evenHBand="0" w:firstRowFirstColumn="0" w:firstRowLastColumn="0" w:lastRowFirstColumn="0" w:lastRowLastColumn="0"/>
            </w:pPr>
          </w:p>
        </w:tc>
      </w:tr>
    </w:tbl>
    <w:p w14:paraId="797E6602" w14:textId="5112EC97" w:rsidR="00E83931" w:rsidRDefault="00E83931" w:rsidP="004C6433">
      <w:pPr>
        <w:pStyle w:val="Heading2"/>
      </w:pPr>
      <w:r w:rsidRPr="007D6E47">
        <w:t>Drug Expertise</w:t>
      </w:r>
    </w:p>
    <w:p w14:paraId="4AC8DA0B" w14:textId="7594C2E7" w:rsidR="0026723B" w:rsidRPr="007053A6" w:rsidRDefault="0026723B" w:rsidP="007053A6">
      <w:pPr>
        <w:rPr>
          <w:sz w:val="20"/>
          <w:szCs w:val="20"/>
        </w:rPr>
      </w:pPr>
      <w:r w:rsidRPr="26AA02E2">
        <w:rPr>
          <w:sz w:val="20"/>
          <w:szCs w:val="20"/>
        </w:rPr>
        <w:t xml:space="preserve">Establishing access to individuals with antibiotic expertise can facilitate implementation of AS activities. Receiving support from infectious disease consultants and consultant pharmacists with training in AS can help a facility reduce antibiotic use and experience lower rates of positive </w:t>
      </w:r>
      <w:r w:rsidRPr="26AA02E2">
        <w:rPr>
          <w:i/>
          <w:sz w:val="20"/>
          <w:szCs w:val="20"/>
        </w:rPr>
        <w:t>C. difficile tests</w:t>
      </w:r>
      <w:r w:rsidRPr="26AA02E2">
        <w:rPr>
          <w:sz w:val="20"/>
          <w:szCs w:val="20"/>
        </w:rPr>
        <w:t>. If you do not have access to expertise on-site, consider how expertise may be provided remotely through tele-stewardship.</w:t>
      </w:r>
    </w:p>
    <w:tbl>
      <w:tblPr>
        <w:tblStyle w:val="MDHstyle"/>
        <w:tblW w:w="5000" w:type="pct"/>
        <w:tblLook w:val="04A0" w:firstRow="1" w:lastRow="0" w:firstColumn="1" w:lastColumn="0" w:noHBand="0" w:noVBand="1"/>
      </w:tblPr>
      <w:tblGrid>
        <w:gridCol w:w="3412"/>
        <w:gridCol w:w="6930"/>
        <w:gridCol w:w="2250"/>
        <w:gridCol w:w="1792"/>
      </w:tblGrid>
      <w:tr w:rsidR="00E83931" w:rsidRPr="00143A45" w14:paraId="7B4F6D28" w14:textId="77777777" w:rsidTr="00A42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11C54CA" w14:textId="77777777" w:rsidR="00E83931" w:rsidRPr="00143A45" w:rsidRDefault="00E83931" w:rsidP="00006229">
            <w:pPr>
              <w:pStyle w:val="TableText-calibri10"/>
              <w:rPr>
                <w:b/>
              </w:rPr>
            </w:pPr>
            <w:r>
              <w:rPr>
                <w:b/>
              </w:rPr>
              <w:t>Action Step</w:t>
            </w:r>
          </w:p>
        </w:tc>
        <w:tc>
          <w:tcPr>
            <w:tcW w:w="2409" w:type="pct"/>
          </w:tcPr>
          <w:p w14:paraId="36ED78D0" w14:textId="77777777" w:rsidR="00E83931" w:rsidRDefault="00E83931"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4F409C94" w14:textId="34D22320" w:rsidR="00E83931" w:rsidRPr="00143A45" w:rsidRDefault="00E83931"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Barriers/Support Needed</w:t>
            </w:r>
          </w:p>
        </w:tc>
        <w:tc>
          <w:tcPr>
            <w:tcW w:w="623" w:type="pct"/>
          </w:tcPr>
          <w:p w14:paraId="7CC3B6F9" w14:textId="77777777" w:rsidR="00E83931" w:rsidRPr="00143A45" w:rsidRDefault="00E83931"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E83931" w:rsidRPr="001A6B17" w14:paraId="4F016DD4" w14:textId="77777777" w:rsidTr="00A42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311B9DBB" w14:textId="4350974B" w:rsidR="00E83931" w:rsidRPr="00C14523" w:rsidRDefault="0093030D" w:rsidP="00006229">
            <w:pPr>
              <w:pStyle w:val="TableText-calibri10"/>
              <w:rPr>
                <w:bCs w:val="0"/>
              </w:rPr>
            </w:pPr>
            <w:r w:rsidRPr="007D6E47">
              <w:t xml:space="preserve">Does your facility have access to individual(s) with </w:t>
            </w:r>
            <w:r>
              <w:t>AS</w:t>
            </w:r>
            <w:r w:rsidRPr="007D6E47">
              <w:t xml:space="preserve"> expertise</w:t>
            </w:r>
            <w:r w:rsidRPr="003F5384">
              <w:t>?</w:t>
            </w:r>
            <w:r>
              <w:t xml:space="preserve"> </w:t>
            </w:r>
          </w:p>
        </w:tc>
        <w:tc>
          <w:tcPr>
            <w:tcW w:w="2409" w:type="pct"/>
          </w:tcPr>
          <w:p w14:paraId="0B7ECEB3" w14:textId="7DE579D6" w:rsidR="00E83931" w:rsidRPr="00E0197D" w:rsidRDefault="00E83931" w:rsidP="00394136">
            <w:pPr>
              <w:pStyle w:val="TableText-calibri10"/>
              <w:numPr>
                <w:ilvl w:val="0"/>
                <w:numId w:val="27"/>
              </w:numPr>
              <w:jc w:val="left"/>
              <w:cnfStyle w:val="000000100000" w:firstRow="0" w:lastRow="0" w:firstColumn="0" w:lastColumn="0" w:oddVBand="0" w:evenVBand="0" w:oddHBand="1" w:evenHBand="0" w:firstRowFirstColumn="0" w:firstRowLastColumn="0" w:lastRowFirstColumn="0" w:lastRowLastColumn="0"/>
            </w:pPr>
            <w:r w:rsidRPr="00E0197D">
              <w:t>Consultant pharmacist trained in antibiotic stewardship</w:t>
            </w:r>
          </w:p>
          <w:p w14:paraId="266A402A" w14:textId="24A10388"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In-House</w:t>
            </w:r>
          </w:p>
          <w:p w14:paraId="4B52B841" w14:textId="27FA10A1"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Tele-Stewardship</w:t>
            </w:r>
          </w:p>
          <w:p w14:paraId="1ACC729C" w14:textId="3492C6E8" w:rsidR="00E83931" w:rsidRPr="00E0197D" w:rsidRDefault="00E83931" w:rsidP="00394136">
            <w:pPr>
              <w:pStyle w:val="TableText-calibri10"/>
              <w:numPr>
                <w:ilvl w:val="0"/>
                <w:numId w:val="27"/>
              </w:numPr>
              <w:jc w:val="left"/>
              <w:cnfStyle w:val="000000100000" w:firstRow="0" w:lastRow="0" w:firstColumn="0" w:lastColumn="0" w:oddVBand="0" w:evenVBand="0" w:oddHBand="1" w:evenHBand="0" w:firstRowFirstColumn="0" w:firstRowLastColumn="0" w:lastRowFirstColumn="0" w:lastRowLastColumn="0"/>
            </w:pPr>
            <w:r w:rsidRPr="00E0197D">
              <w:t>Stewardship team at referral hospital</w:t>
            </w:r>
          </w:p>
          <w:p w14:paraId="64268DBD" w14:textId="581053B1"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In-House</w:t>
            </w:r>
          </w:p>
          <w:p w14:paraId="0CD1CD8D" w14:textId="4D328FAA"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Tele-Stewardship</w:t>
            </w:r>
          </w:p>
          <w:p w14:paraId="30558C63" w14:textId="5EA6803F" w:rsidR="00E83931" w:rsidRPr="00E0197D" w:rsidRDefault="00E83931" w:rsidP="00394136">
            <w:pPr>
              <w:pStyle w:val="TableText-calibri10"/>
              <w:numPr>
                <w:ilvl w:val="0"/>
                <w:numId w:val="27"/>
              </w:numPr>
              <w:jc w:val="left"/>
              <w:cnfStyle w:val="000000100000" w:firstRow="0" w:lastRow="0" w:firstColumn="0" w:lastColumn="0" w:oddVBand="0" w:evenVBand="0" w:oddHBand="1" w:evenHBand="0" w:firstRowFirstColumn="0" w:firstRowLastColumn="0" w:lastRowFirstColumn="0" w:lastRowLastColumn="0"/>
            </w:pPr>
            <w:r w:rsidRPr="00E0197D">
              <w:t>External infectious disease/stewardship consultant</w:t>
            </w:r>
          </w:p>
          <w:p w14:paraId="4181B3BF" w14:textId="01EE2869"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In-House</w:t>
            </w:r>
          </w:p>
          <w:p w14:paraId="695CEF45" w14:textId="021DE952" w:rsidR="0093030D" w:rsidRPr="00183C06" w:rsidRDefault="0093030D" w:rsidP="00394136">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183C06">
              <w:rPr>
                <w:szCs w:val="20"/>
              </w:rPr>
              <w:t>Tele-Stewardship</w:t>
            </w:r>
          </w:p>
          <w:p w14:paraId="5CF770E7" w14:textId="6DF77E78" w:rsidR="00E83931" w:rsidRDefault="00E83931" w:rsidP="00394136">
            <w:pPr>
              <w:pStyle w:val="TableText-calibri10"/>
              <w:numPr>
                <w:ilvl w:val="0"/>
                <w:numId w:val="27"/>
              </w:numPr>
              <w:jc w:val="left"/>
              <w:cnfStyle w:val="000000100000" w:firstRow="0" w:lastRow="0" w:firstColumn="0" w:lastColumn="0" w:oddVBand="0" w:evenVBand="0" w:oddHBand="1" w:evenHBand="0" w:firstRowFirstColumn="0" w:firstRowLastColumn="0" w:lastRowFirstColumn="0" w:lastRowLastColumn="0"/>
            </w:pPr>
            <w:r>
              <w:t xml:space="preserve">Other (specify): </w:t>
            </w:r>
          </w:p>
        </w:tc>
        <w:tc>
          <w:tcPr>
            <w:tcW w:w="782" w:type="pct"/>
          </w:tcPr>
          <w:p w14:paraId="1BB33DF0" w14:textId="023A8355" w:rsidR="00E83931" w:rsidRPr="001A6B17" w:rsidRDefault="00E83931" w:rsidP="00006229">
            <w:pPr>
              <w:pStyle w:val="TableText-calibri10"/>
              <w:cnfStyle w:val="000000100000" w:firstRow="0" w:lastRow="0" w:firstColumn="0" w:lastColumn="0" w:oddVBand="0" w:evenVBand="0" w:oddHBand="1" w:evenHBand="0" w:firstRowFirstColumn="0" w:firstRowLastColumn="0" w:lastRowFirstColumn="0" w:lastRowLastColumn="0"/>
            </w:pPr>
          </w:p>
        </w:tc>
        <w:tc>
          <w:tcPr>
            <w:tcW w:w="623" w:type="pct"/>
          </w:tcPr>
          <w:p w14:paraId="465BE8DE" w14:textId="3C85F1D1" w:rsidR="00E83931" w:rsidRPr="001A6B17" w:rsidRDefault="00E83931" w:rsidP="00006229">
            <w:pPr>
              <w:pStyle w:val="TableText-calibri10"/>
              <w:cnfStyle w:val="000000100000" w:firstRow="0" w:lastRow="0" w:firstColumn="0" w:lastColumn="0" w:oddVBand="0" w:evenVBand="0" w:oddHBand="1" w:evenHBand="0" w:firstRowFirstColumn="0" w:firstRowLastColumn="0" w:lastRowFirstColumn="0" w:lastRowLastColumn="0"/>
            </w:pPr>
          </w:p>
        </w:tc>
      </w:tr>
    </w:tbl>
    <w:p w14:paraId="3C97F433" w14:textId="1FC1279A" w:rsidR="000F1DD1" w:rsidRDefault="000F1DD1" w:rsidP="004C6433">
      <w:pPr>
        <w:pStyle w:val="Heading2"/>
        <w:spacing w:before="0"/>
      </w:pPr>
      <w:r>
        <w:lastRenderedPageBreak/>
        <w:t>Action</w:t>
      </w:r>
    </w:p>
    <w:p w14:paraId="46DE2A71" w14:textId="7CFF1132" w:rsidR="0026723B" w:rsidRPr="0026723B" w:rsidRDefault="0026723B" w:rsidP="007053A6">
      <w:r w:rsidRPr="00302C52">
        <w:rPr>
          <w:sz w:val="20"/>
          <w:szCs w:val="20"/>
        </w:rPr>
        <w:t xml:space="preserve">Facilities implement prescribing policies and change practices to improve antibiotic use. The introduction of new policies and procedures which address antibiotic use should be done step by step </w:t>
      </w:r>
      <w:r>
        <w:rPr>
          <w:sz w:val="20"/>
          <w:szCs w:val="20"/>
        </w:rPr>
        <w:t>when possible</w:t>
      </w:r>
      <w:r w:rsidRPr="00302C52">
        <w:rPr>
          <w:sz w:val="20"/>
          <w:szCs w:val="20"/>
        </w:rPr>
        <w:t>, so staff become familiar with and not overwhelmed by new changes in practice. Prioritize interventions based on the needs of your facility and share outcomes from successful interventions with nursing staff and clinical providers.</w:t>
      </w:r>
    </w:p>
    <w:tbl>
      <w:tblPr>
        <w:tblStyle w:val="MDHstyle"/>
        <w:tblW w:w="5000" w:type="pct"/>
        <w:tblLook w:val="04A0" w:firstRow="1" w:lastRow="0" w:firstColumn="1" w:lastColumn="0" w:noHBand="0" w:noVBand="1"/>
      </w:tblPr>
      <w:tblGrid>
        <w:gridCol w:w="3412"/>
        <w:gridCol w:w="6930"/>
        <w:gridCol w:w="2250"/>
        <w:gridCol w:w="1792"/>
      </w:tblGrid>
      <w:tr w:rsidR="00B06838" w:rsidRPr="00143A45" w14:paraId="046E1756" w14:textId="77777777" w:rsidTr="00A42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2C80121C" w14:textId="77777777" w:rsidR="00B06838" w:rsidRPr="00143A45" w:rsidRDefault="00B06838" w:rsidP="006D55E0">
            <w:pPr>
              <w:pStyle w:val="TableText-calibri10"/>
              <w:rPr>
                <w:b/>
              </w:rPr>
            </w:pPr>
            <w:r>
              <w:rPr>
                <w:b/>
              </w:rPr>
              <w:t>Action Step</w:t>
            </w:r>
          </w:p>
        </w:tc>
        <w:tc>
          <w:tcPr>
            <w:tcW w:w="2409" w:type="pct"/>
          </w:tcPr>
          <w:p w14:paraId="48437DE2" w14:textId="77777777" w:rsidR="00B06838" w:rsidRDefault="00B0683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3F515B70" w14:textId="07E1E54E" w:rsidR="00B06838" w:rsidRPr="00143A45" w:rsidRDefault="00B0683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Barriers/Support Needed</w:t>
            </w:r>
          </w:p>
        </w:tc>
        <w:tc>
          <w:tcPr>
            <w:tcW w:w="623" w:type="pct"/>
          </w:tcPr>
          <w:p w14:paraId="2F2DA05F" w14:textId="77777777" w:rsidR="00B06838" w:rsidRPr="00143A45" w:rsidRDefault="00B0683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0C1E23" w:rsidRPr="00143A45" w14:paraId="0966123B" w14:textId="77777777" w:rsidTr="00A42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40F429AF" w14:textId="77777777" w:rsidR="000C1E23" w:rsidRPr="000C1E23" w:rsidRDefault="000C1E23" w:rsidP="000135D3">
            <w:pPr>
              <w:pStyle w:val="TableText-calibri10"/>
              <w:spacing w:before="0" w:after="0"/>
            </w:pPr>
            <w:r w:rsidRPr="000C1E23">
              <w:t>What policies does your facility have in place to improve antibiotic prescribing/use?</w:t>
            </w:r>
          </w:p>
          <w:p w14:paraId="52A8CBDB" w14:textId="77777777" w:rsidR="000C1E23" w:rsidRDefault="000C1E23" w:rsidP="000135D3">
            <w:pPr>
              <w:pStyle w:val="TableText-calibri10"/>
              <w:spacing w:before="0" w:after="0"/>
              <w:rPr>
                <w:b/>
              </w:rPr>
            </w:pPr>
          </w:p>
        </w:tc>
        <w:tc>
          <w:tcPr>
            <w:tcW w:w="2409" w:type="pct"/>
          </w:tcPr>
          <w:p w14:paraId="18580E39" w14:textId="2552F67E" w:rsidR="000135D3" w:rsidRPr="000135D3" w:rsidRDefault="00625AE8"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Pr>
                <w:szCs w:val="20"/>
              </w:rPr>
              <w:t>A</w:t>
            </w:r>
            <w:r w:rsidR="000135D3" w:rsidRPr="000135D3">
              <w:rPr>
                <w:szCs w:val="20"/>
              </w:rPr>
              <w:t xml:space="preserve">ll licensed providers follow basic </w:t>
            </w:r>
            <w:r w:rsidR="00A36173">
              <w:rPr>
                <w:szCs w:val="20"/>
              </w:rPr>
              <w:t>antibiotic</w:t>
            </w:r>
            <w:r w:rsidR="000135D3" w:rsidRPr="000135D3">
              <w:rPr>
                <w:szCs w:val="20"/>
              </w:rPr>
              <w:t xml:space="preserve"> stewardship practices including the 5 Ds: right diagnosis, drug, dose, duration, de-escalation</w:t>
            </w:r>
          </w:p>
          <w:p w14:paraId="05266E43" w14:textId="28A09D91"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Prescribers are required to document an indication for all antibiotics in the medical record during order entry</w:t>
            </w:r>
          </w:p>
          <w:p w14:paraId="2E60B3BE" w14:textId="34C99B58"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Guidelines or recommendations for antibiotic initiation and/or selection to assist with decision making for common clinical conditions. Check all that apply:</w:t>
            </w:r>
          </w:p>
          <w:p w14:paraId="4EDC4ABA" w14:textId="0553594D"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 xml:space="preserve">Loeb M, Bentley DW, Bradley S, et al. Development of minimum criteria for initiation of antibiotics in long-term care residents: Results of a consensus conference. </w:t>
            </w:r>
            <w:r w:rsidR="00BB55B2" w:rsidRPr="004406EC">
              <w:rPr>
                <w:i/>
                <w:iCs/>
                <w:szCs w:val="20"/>
              </w:rPr>
              <w:t xml:space="preserve">Infect Control </w:t>
            </w:r>
            <w:proofErr w:type="spellStart"/>
            <w:r w:rsidR="00BB55B2" w:rsidRPr="004406EC">
              <w:rPr>
                <w:i/>
                <w:iCs/>
                <w:szCs w:val="20"/>
              </w:rPr>
              <w:t>Hospi</w:t>
            </w:r>
            <w:proofErr w:type="spellEnd"/>
            <w:r w:rsidR="00BB55B2" w:rsidRPr="004406EC">
              <w:rPr>
                <w:i/>
                <w:iCs/>
                <w:szCs w:val="20"/>
              </w:rPr>
              <w:t xml:space="preserve"> Epidemiol</w:t>
            </w:r>
            <w:r w:rsidR="00BB55B2">
              <w:rPr>
                <w:i/>
                <w:iCs/>
                <w:szCs w:val="20"/>
              </w:rPr>
              <w:t>.</w:t>
            </w:r>
            <w:r w:rsidR="00BB55B2" w:rsidRPr="00BB55B2" w:rsidDel="00BB55B2">
              <w:rPr>
                <w:i/>
                <w:iCs/>
                <w:szCs w:val="20"/>
              </w:rPr>
              <w:t xml:space="preserve"> </w:t>
            </w:r>
            <w:r w:rsidRPr="000135D3">
              <w:rPr>
                <w:szCs w:val="20"/>
              </w:rPr>
              <w:t>2001; 22:120-4.</w:t>
            </w:r>
          </w:p>
          <w:p w14:paraId="742B9F14" w14:textId="77777777"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 xml:space="preserve">SHEA/APIC Guideline. Smith PW, Bennett G, Bradley S, et al. SHEA/APIC guideline: Infection prevention and control in the long-term care facility, July 2008. </w:t>
            </w:r>
            <w:r w:rsidRPr="00EB578B">
              <w:rPr>
                <w:i/>
                <w:iCs/>
                <w:szCs w:val="20"/>
              </w:rPr>
              <w:t xml:space="preserve">Infect Control </w:t>
            </w:r>
            <w:proofErr w:type="spellStart"/>
            <w:r w:rsidRPr="00EB578B">
              <w:rPr>
                <w:i/>
                <w:iCs/>
                <w:szCs w:val="20"/>
              </w:rPr>
              <w:t>Hospi</w:t>
            </w:r>
            <w:proofErr w:type="spellEnd"/>
            <w:r w:rsidRPr="00EB578B">
              <w:rPr>
                <w:i/>
                <w:iCs/>
                <w:szCs w:val="20"/>
              </w:rPr>
              <w:t xml:space="preserve"> Epidemiol</w:t>
            </w:r>
            <w:r w:rsidRPr="000135D3">
              <w:rPr>
                <w:szCs w:val="20"/>
              </w:rPr>
              <w:t xml:space="preserve">. 2008;29(9):785-814.  </w:t>
            </w:r>
          </w:p>
          <w:p w14:paraId="4882B67B" w14:textId="69959DC3"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 xml:space="preserve">SHEA Position Paper. Nicolle LE, the SHEA Long-term Care Committee. Urinary tract infections in long-term care facilities. Infection control in long-term care facilities. </w:t>
            </w:r>
            <w:r w:rsidR="00BB55B2" w:rsidRPr="004406EC">
              <w:rPr>
                <w:i/>
                <w:iCs/>
                <w:szCs w:val="20"/>
              </w:rPr>
              <w:t xml:space="preserve">Infect Control </w:t>
            </w:r>
            <w:proofErr w:type="spellStart"/>
            <w:r w:rsidR="00BB55B2" w:rsidRPr="004406EC">
              <w:rPr>
                <w:i/>
                <w:iCs/>
                <w:szCs w:val="20"/>
              </w:rPr>
              <w:t>Hospi</w:t>
            </w:r>
            <w:proofErr w:type="spellEnd"/>
            <w:r w:rsidR="00BB55B2" w:rsidRPr="004406EC">
              <w:rPr>
                <w:i/>
                <w:iCs/>
                <w:szCs w:val="20"/>
              </w:rPr>
              <w:t xml:space="preserve"> Epidemiol</w:t>
            </w:r>
            <w:r w:rsidR="00BB55B2">
              <w:rPr>
                <w:i/>
                <w:iCs/>
                <w:szCs w:val="20"/>
              </w:rPr>
              <w:t>.</w:t>
            </w:r>
            <w:r w:rsidRPr="000135D3">
              <w:rPr>
                <w:szCs w:val="20"/>
              </w:rPr>
              <w:t xml:space="preserve"> 2001; 22:167-75.  </w:t>
            </w:r>
          </w:p>
          <w:p w14:paraId="599F5C08" w14:textId="2BD223EC"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 xml:space="preserve">SHEA Position Paper. Nicolle LE, Bentley D, Garibaldi R, et al. Antimicrobial use in long-term care facilities. </w:t>
            </w:r>
            <w:r w:rsidR="00BB55B2" w:rsidRPr="004406EC">
              <w:rPr>
                <w:i/>
                <w:iCs/>
                <w:szCs w:val="20"/>
              </w:rPr>
              <w:t xml:space="preserve">Infect Control </w:t>
            </w:r>
            <w:proofErr w:type="spellStart"/>
            <w:r w:rsidR="00BB55B2" w:rsidRPr="004406EC">
              <w:rPr>
                <w:i/>
                <w:iCs/>
                <w:szCs w:val="20"/>
              </w:rPr>
              <w:t>Hospi</w:t>
            </w:r>
            <w:proofErr w:type="spellEnd"/>
            <w:r w:rsidR="00BB55B2" w:rsidRPr="004406EC">
              <w:rPr>
                <w:i/>
                <w:iCs/>
                <w:szCs w:val="20"/>
              </w:rPr>
              <w:t xml:space="preserve"> Epidemiol</w:t>
            </w:r>
            <w:r w:rsidR="00BB55B2">
              <w:rPr>
                <w:i/>
                <w:iCs/>
                <w:szCs w:val="20"/>
              </w:rPr>
              <w:t>.</w:t>
            </w:r>
            <w:r w:rsidRPr="000135D3">
              <w:rPr>
                <w:szCs w:val="20"/>
              </w:rPr>
              <w:t xml:space="preserve">2000; 21(8):537-45.  </w:t>
            </w:r>
          </w:p>
          <w:p w14:paraId="519A8675" w14:textId="37B8E5A8"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 xml:space="preserve">IDSA Guidelines. High KP, Bradley SF, </w:t>
            </w:r>
            <w:proofErr w:type="spellStart"/>
            <w:r w:rsidRPr="000135D3">
              <w:rPr>
                <w:szCs w:val="20"/>
              </w:rPr>
              <w:t>Gravenstein</w:t>
            </w:r>
            <w:proofErr w:type="spellEnd"/>
            <w:r w:rsidRPr="000135D3">
              <w:rPr>
                <w:szCs w:val="20"/>
              </w:rPr>
              <w:t xml:space="preserve"> S, et al. Clinical practice guideline for the evaluation of fever and infection in older adult residents of long-term care facilities: 2008 update by the Infectious Diseases Society of America. </w:t>
            </w:r>
            <w:r w:rsidRPr="00EB578B">
              <w:rPr>
                <w:i/>
                <w:iCs/>
                <w:szCs w:val="20"/>
              </w:rPr>
              <w:t>Clin Infect Dis</w:t>
            </w:r>
            <w:r w:rsidRPr="000135D3">
              <w:rPr>
                <w:szCs w:val="20"/>
              </w:rPr>
              <w:t xml:space="preserve"> 2009; 48:149-171.</w:t>
            </w:r>
          </w:p>
          <w:p w14:paraId="30251165" w14:textId="77777777" w:rsidR="000135D3" w:rsidRPr="000135D3" w:rsidRDefault="000135D3" w:rsidP="00EB578B">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Other (specify)</w:t>
            </w:r>
          </w:p>
          <w:p w14:paraId="19190FD5" w14:textId="65DC7457"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Facility-specific algorithm for assessing resident</w:t>
            </w:r>
            <w:r w:rsidR="00A36173">
              <w:rPr>
                <w:szCs w:val="20"/>
              </w:rPr>
              <w:t xml:space="preserve"> </w:t>
            </w:r>
            <w:r w:rsidR="00574BE6">
              <w:rPr>
                <w:szCs w:val="20"/>
              </w:rPr>
              <w:t xml:space="preserve">change of </w:t>
            </w:r>
            <w:r w:rsidR="00A36173">
              <w:rPr>
                <w:szCs w:val="20"/>
              </w:rPr>
              <w:t>condition</w:t>
            </w:r>
          </w:p>
          <w:p w14:paraId="7181246F" w14:textId="55681CCC"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Facility-specific algorithms for appropriate diagnostic testing (e.g., obtaining cultures) for specific infections</w:t>
            </w:r>
          </w:p>
          <w:p w14:paraId="025FB029" w14:textId="1625AD3B"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Facility-specific treatment recommendations for infections</w:t>
            </w:r>
          </w:p>
          <w:p w14:paraId="2BF5D5DC" w14:textId="3E737239" w:rsidR="000135D3" w:rsidRPr="000135D3"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Review of antibiotic agents listed on the medication formulary</w:t>
            </w:r>
          </w:p>
          <w:p w14:paraId="30A16B5F" w14:textId="69EC69E2" w:rsidR="001932AE" w:rsidRPr="00625AE8" w:rsidRDefault="000135D3" w:rsidP="00EB578B">
            <w:pPr>
              <w:pStyle w:val="TableText-calibri10"/>
              <w:numPr>
                <w:ilvl w:val="0"/>
                <w:numId w:val="27"/>
              </w:numPr>
              <w:spacing w:before="0" w:after="0"/>
              <w:jc w:val="left"/>
              <w:cnfStyle w:val="000000100000" w:firstRow="0" w:lastRow="0" w:firstColumn="0" w:lastColumn="0" w:oddVBand="0" w:evenVBand="0" w:oddHBand="1" w:evenHBand="0" w:firstRowFirstColumn="0" w:firstRowLastColumn="0" w:lastRowFirstColumn="0" w:lastRowLastColumn="0"/>
              <w:rPr>
                <w:szCs w:val="20"/>
              </w:rPr>
            </w:pPr>
            <w:r w:rsidRPr="000135D3">
              <w:rPr>
                <w:szCs w:val="20"/>
              </w:rPr>
              <w:t>Other (specify)</w:t>
            </w:r>
          </w:p>
        </w:tc>
        <w:tc>
          <w:tcPr>
            <w:tcW w:w="782" w:type="pct"/>
          </w:tcPr>
          <w:p w14:paraId="3BA0FB0C" w14:textId="1B40A025" w:rsidR="000C1E23" w:rsidRDefault="000C1E23" w:rsidP="000135D3">
            <w:pPr>
              <w:pStyle w:val="TableText-calibri10"/>
              <w:spacing w:before="0" w:after="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29CBC58A" w14:textId="5BA74A3B" w:rsidR="000C1E23" w:rsidRDefault="000C1E23" w:rsidP="000135D3">
            <w:pPr>
              <w:pStyle w:val="TableText-calibri10"/>
              <w:spacing w:before="0" w:after="0"/>
              <w:cnfStyle w:val="000000100000" w:firstRow="0" w:lastRow="0" w:firstColumn="0" w:lastColumn="0" w:oddVBand="0" w:evenVBand="0" w:oddHBand="1" w:evenHBand="0" w:firstRowFirstColumn="0" w:firstRowLastColumn="0" w:lastRowFirstColumn="0" w:lastRowLastColumn="0"/>
              <w:rPr>
                <w:b/>
              </w:rPr>
            </w:pPr>
          </w:p>
        </w:tc>
      </w:tr>
      <w:tr w:rsidR="00B06838" w:rsidRPr="001A6B17" w14:paraId="5AECEDDD" w14:textId="77777777" w:rsidTr="00A42517">
        <w:tc>
          <w:tcPr>
            <w:cnfStyle w:val="001000000000" w:firstRow="0" w:lastRow="0" w:firstColumn="1" w:lastColumn="0" w:oddVBand="0" w:evenVBand="0" w:oddHBand="0" w:evenHBand="0" w:firstRowFirstColumn="0" w:firstRowLastColumn="0" w:lastRowFirstColumn="0" w:lastRowLastColumn="0"/>
            <w:tcW w:w="1186" w:type="pct"/>
          </w:tcPr>
          <w:p w14:paraId="5F5E0B07" w14:textId="01C18851" w:rsidR="00B06838" w:rsidRPr="00FE6311" w:rsidRDefault="00B06838" w:rsidP="00B92E6A">
            <w:pPr>
              <w:pStyle w:val="TableText-calibri10"/>
              <w:spacing w:before="0" w:after="0"/>
            </w:pPr>
            <w:r w:rsidRPr="00993491">
              <w:t>What practices has your facility implemented to improve antibiotic use?</w:t>
            </w:r>
          </w:p>
        </w:tc>
        <w:tc>
          <w:tcPr>
            <w:tcW w:w="2409" w:type="pct"/>
          </w:tcPr>
          <w:p w14:paraId="314779CC" w14:textId="33E41531"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 xml:space="preserve">Standard assessment and communication tool for residents suspected of having an infection (e.g., </w:t>
            </w:r>
            <w:r w:rsidR="00A34E11">
              <w:rPr>
                <w:szCs w:val="20"/>
              </w:rPr>
              <w:t>Situation-Background-Assessment</w:t>
            </w:r>
            <w:r w:rsidR="00440015">
              <w:rPr>
                <w:szCs w:val="20"/>
              </w:rPr>
              <w:t>-Recommendation/Request form</w:t>
            </w:r>
            <w:r w:rsidR="00412817">
              <w:rPr>
                <w:szCs w:val="20"/>
              </w:rPr>
              <w:t>:</w:t>
            </w:r>
            <w:r w:rsidR="00440015">
              <w:rPr>
                <w:szCs w:val="20"/>
              </w:rPr>
              <w:t xml:space="preserve"> </w:t>
            </w:r>
            <w:hyperlink r:id="rId15" w:history="1">
              <w:r w:rsidR="009D6A1D">
                <w:rPr>
                  <w:rStyle w:val="Hyperlink"/>
                  <w:szCs w:val="20"/>
                </w:rPr>
                <w:t>SBAR Template for Physician/NP Communication (PDF)</w:t>
              </w:r>
            </w:hyperlink>
            <w:r w:rsidR="009D6A1D">
              <w:rPr>
                <w:szCs w:val="20"/>
              </w:rPr>
              <w:t xml:space="preserve"> </w:t>
            </w:r>
            <w:r w:rsidR="009D6A1D">
              <w:t xml:space="preserve">| </w:t>
            </w:r>
            <w:hyperlink r:id="rId16" w:history="1">
              <w:r w:rsidR="009D6A1D" w:rsidRPr="009C6AEE">
                <w:rPr>
                  <w:rStyle w:val="Hyperlink"/>
                </w:rPr>
                <w:t>(Word)</w:t>
              </w:r>
            </w:hyperlink>
            <w:r w:rsidR="009C6AEE">
              <w:t>)</w:t>
            </w:r>
          </w:p>
          <w:p w14:paraId="1E184C45" w14:textId="1B672196"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Process for communicating or receiving antibiotic use information when residents are transferred to/from other healthcare facilities</w:t>
            </w:r>
          </w:p>
          <w:p w14:paraId="2532BFA5" w14:textId="7661D93C"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 xml:space="preserve">Standardized process to communicate a change in a resident’s condition from nursing assistants (NAs) to nurses, and between nurses and providers. </w:t>
            </w:r>
          </w:p>
          <w:p w14:paraId="26EEE8D8" w14:textId="3BDEEFC0" w:rsidR="00B92E6A" w:rsidRPr="002D5B99" w:rsidRDefault="00B92E6A" w:rsidP="002D5B99">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Reports summarizing the antibiotic susceptibility patterns (e.g., facility antibiogram)</w:t>
            </w:r>
            <w:r w:rsidR="002D5B99">
              <w:rPr>
                <w:szCs w:val="20"/>
              </w:rPr>
              <w:t xml:space="preserve"> </w:t>
            </w:r>
            <w:r w:rsidR="00442B48">
              <w:rPr>
                <w:szCs w:val="20"/>
              </w:rPr>
              <w:t>Refer</w:t>
            </w:r>
            <w:r w:rsidR="00756888">
              <w:rPr>
                <w:szCs w:val="20"/>
              </w:rPr>
              <w:t xml:space="preserve"> to </w:t>
            </w:r>
            <w:hyperlink r:id="rId17" w:history="1">
              <w:r w:rsidR="002D5B99" w:rsidRPr="002D5B99">
                <w:rPr>
                  <w:rStyle w:val="Hyperlink"/>
                  <w:szCs w:val="20"/>
                </w:rPr>
                <w:t>Sample Letter to Obtain an Antibiogram from a Laboratory (PDF)</w:t>
              </w:r>
            </w:hyperlink>
            <w:r w:rsidR="002D5B99" w:rsidRPr="002D5B99">
              <w:rPr>
                <w:szCs w:val="20"/>
              </w:rPr>
              <w:t> | </w:t>
            </w:r>
            <w:hyperlink r:id="rId18" w:history="1">
              <w:r w:rsidR="002D5B99" w:rsidRPr="002D5B99">
                <w:rPr>
                  <w:rStyle w:val="Hyperlink"/>
                  <w:szCs w:val="20"/>
                </w:rPr>
                <w:t>(Word)</w:t>
              </w:r>
            </w:hyperlink>
          </w:p>
          <w:p w14:paraId="36678062" w14:textId="202875CF"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lastRenderedPageBreak/>
              <w:t xml:space="preserve">Process for reassessment 2-3 days after a new antibiotic start to determine whether the antibiotic is still indicated and appropriate (i.e., antibiotic time-out) </w:t>
            </w:r>
            <w:r w:rsidR="00860051">
              <w:rPr>
                <w:szCs w:val="20"/>
              </w:rPr>
              <w:t>Refer</w:t>
            </w:r>
            <w:r w:rsidRPr="00B92E6A">
              <w:rPr>
                <w:szCs w:val="20"/>
              </w:rPr>
              <w:t xml:space="preserve"> to </w:t>
            </w:r>
            <w:hyperlink r:id="rId19" w:history="1">
              <w:r w:rsidR="00860051">
                <w:rPr>
                  <w:rStyle w:val="Hyperlink"/>
                  <w:szCs w:val="20"/>
                </w:rPr>
                <w:t>72-Hour Antibiotic Time-Out Sample Template</w:t>
              </w:r>
            </w:hyperlink>
            <w:r w:rsidR="00B106E9" w:rsidRPr="00B106E9">
              <w:t xml:space="preserve"> | </w:t>
            </w:r>
            <w:hyperlink r:id="rId20" w:history="1">
              <w:r w:rsidR="00B106E9" w:rsidRPr="009C6AEE">
                <w:rPr>
                  <w:rStyle w:val="Hyperlink"/>
                </w:rPr>
                <w:t>(Word)</w:t>
              </w:r>
            </w:hyperlink>
          </w:p>
          <w:p w14:paraId="519B51B6" w14:textId="2E636CBE" w:rsidR="000C118B" w:rsidRPr="000C118B"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pPr>
            <w:r w:rsidRPr="00B92E6A">
              <w:rPr>
                <w:szCs w:val="20"/>
              </w:rPr>
              <w:t>Infection-specific intervention or quality improvement project to improve antibiotic use</w:t>
            </w:r>
          </w:p>
          <w:p w14:paraId="3BB5083E" w14:textId="25F20AF6" w:rsidR="00B92E6A" w:rsidRPr="00497E6B" w:rsidRDefault="00B92E6A" w:rsidP="007053A6">
            <w:pPr>
              <w:pStyle w:val="TableText-calibri10"/>
              <w:numPr>
                <w:ilvl w:val="1"/>
                <w:numId w:val="27"/>
              </w:numPr>
              <w:spacing w:before="0" w:after="0"/>
              <w:jc w:val="left"/>
              <w:cnfStyle w:val="000000000000" w:firstRow="0" w:lastRow="0" w:firstColumn="0" w:lastColumn="0" w:oddVBand="0" w:evenVBand="0" w:oddHBand="0" w:evenHBand="0" w:firstRowFirstColumn="0" w:firstRowLastColumn="0" w:lastRowFirstColumn="0" w:lastRowLastColumn="0"/>
            </w:pPr>
            <w:r w:rsidRPr="00B92E6A">
              <w:rPr>
                <w:szCs w:val="20"/>
              </w:rPr>
              <w:t>If yes, indicate for which condition(s):</w:t>
            </w:r>
          </w:p>
          <w:p w14:paraId="2B0A07CB" w14:textId="77777777"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A physician, nurse, or pharmacist reviews courses of therapy for specific antibiotic agents and communicate results with prescribers (specifically, audit with feedback) at your facility</w:t>
            </w:r>
          </w:p>
          <w:p w14:paraId="3AD9C559" w14:textId="77777777" w:rsidR="00B92E6A" w:rsidRPr="00B92E6A"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Restrict use of specific antibiotics</w:t>
            </w:r>
          </w:p>
          <w:p w14:paraId="4F74AF90" w14:textId="6F437DC5" w:rsidR="00B92E6A" w:rsidRPr="00B92E6A" w:rsidRDefault="00302C52"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Pr>
                <w:szCs w:val="20"/>
              </w:rPr>
              <w:t>P</w:t>
            </w:r>
            <w:r w:rsidR="00B92E6A" w:rsidRPr="00B92E6A">
              <w:rPr>
                <w:szCs w:val="20"/>
              </w:rPr>
              <w:t>rocess to ensure that diagnostic testing, including microbiology results, are accessible in a timely manner for clinical decision-making and infection surveillance</w:t>
            </w:r>
          </w:p>
          <w:p w14:paraId="03DD0284" w14:textId="5F882AF5" w:rsidR="00B06838" w:rsidRPr="00497E6B" w:rsidRDefault="00B92E6A" w:rsidP="00B94983">
            <w:pPr>
              <w:pStyle w:val="TableText-calibri10"/>
              <w:numPr>
                <w:ilvl w:val="0"/>
                <w:numId w:val="27"/>
              </w:numPr>
              <w:spacing w:before="0" w:after="0"/>
              <w:jc w:val="left"/>
              <w:cnfStyle w:val="000000000000" w:firstRow="0" w:lastRow="0" w:firstColumn="0" w:lastColumn="0" w:oddVBand="0" w:evenVBand="0" w:oddHBand="0" w:evenHBand="0" w:firstRowFirstColumn="0" w:firstRowLastColumn="0" w:lastRowFirstColumn="0" w:lastRowLastColumn="0"/>
              <w:rPr>
                <w:szCs w:val="20"/>
              </w:rPr>
            </w:pPr>
            <w:r w:rsidRPr="00B92E6A">
              <w:rPr>
                <w:szCs w:val="20"/>
              </w:rPr>
              <w:t>Information Technology support for AS activities is available to facilitate accessibility of clinical documentation; activities may include report generation, optimizing electronic health record for clinical documentation, etc.</w:t>
            </w:r>
          </w:p>
        </w:tc>
        <w:tc>
          <w:tcPr>
            <w:tcW w:w="782" w:type="pct"/>
          </w:tcPr>
          <w:p w14:paraId="76E7E8C1" w14:textId="4CAC5702" w:rsidR="00B06838" w:rsidRPr="001A6B17" w:rsidRDefault="00B06838" w:rsidP="00B92E6A">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c>
          <w:tcPr>
            <w:tcW w:w="623" w:type="pct"/>
          </w:tcPr>
          <w:p w14:paraId="39D92854" w14:textId="59A5DA89" w:rsidR="00B06838" w:rsidRPr="001A6B17" w:rsidRDefault="00B06838" w:rsidP="00B92E6A">
            <w:pPr>
              <w:pStyle w:val="TableText-calibri10"/>
              <w:spacing w:before="0" w:after="0"/>
              <w:cnfStyle w:val="000000000000" w:firstRow="0" w:lastRow="0" w:firstColumn="0" w:lastColumn="0" w:oddVBand="0" w:evenVBand="0" w:oddHBand="0" w:evenHBand="0" w:firstRowFirstColumn="0" w:firstRowLastColumn="0" w:lastRowFirstColumn="0" w:lastRowLastColumn="0"/>
            </w:pPr>
          </w:p>
        </w:tc>
      </w:tr>
    </w:tbl>
    <w:p w14:paraId="38DBDC64" w14:textId="18B30D9A" w:rsidR="00D55377" w:rsidRDefault="00D55377" w:rsidP="004C6433">
      <w:pPr>
        <w:pStyle w:val="Heading2"/>
      </w:pPr>
      <w:r w:rsidRPr="007D6E47">
        <w:t xml:space="preserve">Tracking </w:t>
      </w:r>
    </w:p>
    <w:p w14:paraId="368B0BBE" w14:textId="73CC3469" w:rsidR="0026723B" w:rsidRPr="0026723B" w:rsidRDefault="0026723B" w:rsidP="007053A6">
      <w:r w:rsidRPr="00016015">
        <w:rPr>
          <w:sz w:val="20"/>
          <w:szCs w:val="18"/>
        </w:rPr>
        <w:t xml:space="preserve">Facilities monitor both antibiotic use practices </w:t>
      </w:r>
      <w:r w:rsidRPr="0029157E">
        <w:rPr>
          <w:sz w:val="20"/>
          <w:szCs w:val="20"/>
        </w:rPr>
        <w:t>and outcomes to guide practice changes</w:t>
      </w:r>
      <w:r w:rsidRPr="00016015">
        <w:rPr>
          <w:sz w:val="20"/>
          <w:szCs w:val="18"/>
        </w:rPr>
        <w:t xml:space="preserve"> and track the impact of new interventions. Data on adherence to antibiotic prescribing policies and antibiotic use are shared with clinicians and nurses to maintain awareness about the progress being </w:t>
      </w:r>
      <w:r w:rsidRPr="001C0A71">
        <w:rPr>
          <w:sz w:val="20"/>
          <w:szCs w:val="20"/>
        </w:rPr>
        <w:t>made in A</w:t>
      </w:r>
      <w:r w:rsidRPr="00AE7903">
        <w:rPr>
          <w:sz w:val="20"/>
          <w:szCs w:val="20"/>
        </w:rPr>
        <w:t xml:space="preserve">S. </w:t>
      </w:r>
      <w:r w:rsidRPr="00016015">
        <w:rPr>
          <w:sz w:val="20"/>
          <w:szCs w:val="18"/>
        </w:rPr>
        <w:t>Clinician response to antibiotic use feedback (e.g., acceptance) may help determine whether feedback is effective in changing prescribing behaviors.</w:t>
      </w:r>
      <w:r>
        <w:rPr>
          <w:sz w:val="20"/>
          <w:szCs w:val="18"/>
        </w:rPr>
        <w:t xml:space="preserve"> </w:t>
      </w:r>
      <w:r w:rsidRPr="00016015">
        <w:rPr>
          <w:sz w:val="20"/>
          <w:szCs w:val="18"/>
        </w:rPr>
        <w:t>Facilities should consider tracking:</w:t>
      </w:r>
      <w:r>
        <w:rPr>
          <w:sz w:val="20"/>
          <w:szCs w:val="18"/>
        </w:rPr>
        <w:t xml:space="preserve"> </w:t>
      </w:r>
      <w:r w:rsidRPr="00016015">
        <w:rPr>
          <w:sz w:val="20"/>
          <w:szCs w:val="18"/>
        </w:rPr>
        <w:t>Process measures – how and why antibiotics are prescribed</w:t>
      </w:r>
      <w:r>
        <w:rPr>
          <w:sz w:val="20"/>
          <w:szCs w:val="18"/>
        </w:rPr>
        <w:t xml:space="preserve">; </w:t>
      </w:r>
      <w:r w:rsidRPr="00016015">
        <w:rPr>
          <w:sz w:val="20"/>
          <w:szCs w:val="18"/>
        </w:rPr>
        <w:t>Antibiotic use measures – how often and how many antibiotics are prescribed</w:t>
      </w:r>
      <w:r>
        <w:rPr>
          <w:sz w:val="20"/>
          <w:szCs w:val="18"/>
        </w:rPr>
        <w:t xml:space="preserve">; </w:t>
      </w:r>
      <w:r w:rsidRPr="00016015">
        <w:rPr>
          <w:sz w:val="20"/>
          <w:szCs w:val="18"/>
        </w:rPr>
        <w:t>Antibiotic outcome measures – adverse outcomes and costs from antibiotics</w:t>
      </w:r>
      <w:r>
        <w:rPr>
          <w:sz w:val="20"/>
          <w:szCs w:val="18"/>
        </w:rPr>
        <w:t xml:space="preserve">.  </w:t>
      </w:r>
    </w:p>
    <w:tbl>
      <w:tblPr>
        <w:tblStyle w:val="MDHstyle"/>
        <w:tblW w:w="5000" w:type="pct"/>
        <w:tblLook w:val="04A0" w:firstRow="1" w:lastRow="0" w:firstColumn="1" w:lastColumn="0" w:noHBand="0" w:noVBand="1"/>
      </w:tblPr>
      <w:tblGrid>
        <w:gridCol w:w="3412"/>
        <w:gridCol w:w="6930"/>
        <w:gridCol w:w="2250"/>
        <w:gridCol w:w="1792"/>
      </w:tblGrid>
      <w:tr w:rsidR="00D55377" w:rsidRPr="00143A45" w14:paraId="67D26A16" w14:textId="77777777" w:rsidTr="0033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65A2C4DD" w14:textId="77777777" w:rsidR="00D55377" w:rsidRPr="00143A45" w:rsidRDefault="00D55377" w:rsidP="00006229">
            <w:pPr>
              <w:pStyle w:val="TableText-calibri10"/>
              <w:rPr>
                <w:b/>
              </w:rPr>
            </w:pPr>
            <w:r>
              <w:rPr>
                <w:b/>
              </w:rPr>
              <w:t>Action Step</w:t>
            </w:r>
          </w:p>
        </w:tc>
        <w:tc>
          <w:tcPr>
            <w:tcW w:w="2409" w:type="pct"/>
          </w:tcPr>
          <w:p w14:paraId="306738A3" w14:textId="77777777" w:rsidR="00D55377" w:rsidRDefault="00D55377"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02F4A3B4" w14:textId="08C07DE7" w:rsidR="00D55377" w:rsidRPr="00143A45" w:rsidRDefault="00D55377"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w:t>
            </w:r>
            <w:r w:rsidR="00335E52">
              <w:rPr>
                <w:b/>
              </w:rPr>
              <w:t>S</w:t>
            </w:r>
            <w:r>
              <w:rPr>
                <w:b/>
              </w:rPr>
              <w:t>upport Needed</w:t>
            </w:r>
          </w:p>
        </w:tc>
        <w:tc>
          <w:tcPr>
            <w:tcW w:w="623" w:type="pct"/>
          </w:tcPr>
          <w:p w14:paraId="7E38E5BC" w14:textId="77777777" w:rsidR="00D55377" w:rsidRPr="00143A45" w:rsidRDefault="00D55377"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D55377" w:rsidRPr="00143A45" w14:paraId="619182A9"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4D2F6C4D" w14:textId="05661A62" w:rsidR="00D55377" w:rsidRDefault="00D55377" w:rsidP="00006229">
            <w:pPr>
              <w:pStyle w:val="TableText-calibri10"/>
              <w:rPr>
                <w:b/>
              </w:rPr>
            </w:pPr>
            <w:r w:rsidRPr="00D55377">
              <w:t>Does your facility monitor one or more measures of antibiotic use?</w:t>
            </w:r>
          </w:p>
        </w:tc>
        <w:tc>
          <w:tcPr>
            <w:tcW w:w="2409" w:type="pct"/>
          </w:tcPr>
          <w:p w14:paraId="6C2CD4B6" w14:textId="5C27A3E3" w:rsidR="00D55377" w:rsidRPr="000C1E23" w:rsidRDefault="00FB34C0" w:rsidP="00B94983">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P</w:t>
            </w:r>
            <w:r w:rsidR="00D55377" w:rsidRPr="00D55377">
              <w:t>oint prevalence surveys of antibiotic use</w:t>
            </w:r>
          </w:p>
          <w:p w14:paraId="11E6A665" w14:textId="77C7214A" w:rsidR="004703FD" w:rsidRDefault="00FB34C0" w:rsidP="00B94983">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R</w:t>
            </w:r>
            <w:r w:rsidR="00D55377" w:rsidRPr="00D55377">
              <w:t>ates of new antibiotic starts/1,000 resident-days</w:t>
            </w:r>
          </w:p>
          <w:p w14:paraId="0D9768E4" w14:textId="33130BC6" w:rsidR="004703FD" w:rsidRDefault="00FB34C0" w:rsidP="00B94983">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A</w:t>
            </w:r>
            <w:r w:rsidR="00D55377" w:rsidRPr="00D55377">
              <w:t>ntibiotic days of therapy/1,000 resident-days</w:t>
            </w:r>
          </w:p>
          <w:p w14:paraId="374ECE54" w14:textId="03C3E791" w:rsidR="00D55377" w:rsidRPr="001904A3" w:rsidRDefault="00D55377" w:rsidP="00B94983">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rsidRPr="000C1E23">
              <w:t>Other (specify)</w:t>
            </w:r>
            <w:r>
              <w:t xml:space="preserve">: </w:t>
            </w:r>
          </w:p>
        </w:tc>
        <w:tc>
          <w:tcPr>
            <w:tcW w:w="782" w:type="pct"/>
          </w:tcPr>
          <w:p w14:paraId="654E3D36" w14:textId="76EADE5E" w:rsidR="00D55377" w:rsidRDefault="00D55377"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058F3283" w14:textId="2956AC72" w:rsidR="00D55377" w:rsidRDefault="00D55377"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0B0966" w:rsidRPr="001A6B17" w14:paraId="180A0666"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264E7AA4" w14:textId="0F81E36F" w:rsidR="000B0966" w:rsidRPr="00FE6311" w:rsidRDefault="000B0966" w:rsidP="000B0966">
            <w:pPr>
              <w:pStyle w:val="TableText-calibri10"/>
            </w:pPr>
            <w:r w:rsidRPr="007053A6">
              <w:t xml:space="preserve">Does your facility monitor one or more process measures </w:t>
            </w:r>
            <w:r w:rsidR="00002280" w:rsidRPr="00002280">
              <w:t>for antibiotic prescribing?</w:t>
            </w:r>
          </w:p>
        </w:tc>
        <w:tc>
          <w:tcPr>
            <w:tcW w:w="2409" w:type="pct"/>
          </w:tcPr>
          <w:p w14:paraId="53F39FA8" w14:textId="77777777" w:rsidR="000B0966" w:rsidRPr="007053A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7053A6">
              <w:t>Adherence to clinical assessment documentation (signs/symptoms, vital signs, physical exam findings</w:t>
            </w:r>
          </w:p>
          <w:p w14:paraId="4440C79F" w14:textId="77777777" w:rsidR="000B0966" w:rsidRPr="007053A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7053A6">
              <w:t>Adherence to prescribing documentation (dose, duration, indication)</w:t>
            </w:r>
          </w:p>
          <w:p w14:paraId="04370591" w14:textId="77777777" w:rsidR="000B0966" w:rsidRPr="007053A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7053A6">
              <w:t>Adherence to facility-specific treatment recommendations</w:t>
            </w:r>
          </w:p>
          <w:p w14:paraId="4DDD473E" w14:textId="77777777" w:rsidR="000B0966" w:rsidRPr="007053A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7053A6">
              <w:t>Adherence to change in condition processes (e.g., use of SBAR)</w:t>
            </w:r>
          </w:p>
          <w:p w14:paraId="575CA31C" w14:textId="50C39A35" w:rsidR="000B096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7053A6">
              <w:t>Other (specify):</w:t>
            </w:r>
          </w:p>
        </w:tc>
        <w:tc>
          <w:tcPr>
            <w:tcW w:w="782" w:type="pct"/>
          </w:tcPr>
          <w:p w14:paraId="17EA5825" w14:textId="63B7B22C" w:rsidR="000B0966" w:rsidRPr="001A6B17" w:rsidRDefault="000B0966" w:rsidP="000B0966">
            <w:pPr>
              <w:pStyle w:val="TableText-calibri10"/>
              <w:cnfStyle w:val="000000000000" w:firstRow="0" w:lastRow="0" w:firstColumn="0" w:lastColumn="0" w:oddVBand="0" w:evenVBand="0" w:oddHBand="0" w:evenHBand="0" w:firstRowFirstColumn="0" w:firstRowLastColumn="0" w:lastRowFirstColumn="0" w:lastRowLastColumn="0"/>
            </w:pPr>
          </w:p>
        </w:tc>
        <w:tc>
          <w:tcPr>
            <w:tcW w:w="623" w:type="pct"/>
          </w:tcPr>
          <w:p w14:paraId="1444374B" w14:textId="2E2211C7" w:rsidR="000B0966" w:rsidRPr="001A6B17" w:rsidRDefault="000B0966" w:rsidP="000B0966">
            <w:pPr>
              <w:pStyle w:val="TableText-calibri10"/>
              <w:cnfStyle w:val="000000000000" w:firstRow="0" w:lastRow="0" w:firstColumn="0" w:lastColumn="0" w:oddVBand="0" w:evenVBand="0" w:oddHBand="0" w:evenHBand="0" w:firstRowFirstColumn="0" w:firstRowLastColumn="0" w:lastRowFirstColumn="0" w:lastRowLastColumn="0"/>
            </w:pPr>
          </w:p>
        </w:tc>
      </w:tr>
      <w:tr w:rsidR="005C5F5B" w14:paraId="16E0532C"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8E7C5B6" w14:textId="484C7912" w:rsidR="005C5F5B" w:rsidRDefault="005C5F5B" w:rsidP="00006229">
            <w:pPr>
              <w:pStyle w:val="TableText-calibri10"/>
              <w:rPr>
                <w:b/>
              </w:rPr>
            </w:pPr>
            <w:r w:rsidRPr="005C5F5B">
              <w:t>Does your facility monitor one or more outcomes of antibiotic use?</w:t>
            </w:r>
          </w:p>
        </w:tc>
        <w:tc>
          <w:tcPr>
            <w:tcW w:w="2409" w:type="pct"/>
          </w:tcPr>
          <w:p w14:paraId="3E989708" w14:textId="41D45103" w:rsidR="005C5F5B" w:rsidRPr="000C1E23" w:rsidRDefault="00A42CA4"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R</w:t>
            </w:r>
            <w:r w:rsidR="003C1C1E" w:rsidRPr="003C1C1E">
              <w:t xml:space="preserve">ates of </w:t>
            </w:r>
            <w:r w:rsidR="003C1C1E" w:rsidRPr="00E90DAA">
              <w:rPr>
                <w:i/>
                <w:iCs/>
              </w:rPr>
              <w:t xml:space="preserve">C. difficile </w:t>
            </w:r>
            <w:r w:rsidR="003C1C1E" w:rsidRPr="003C1C1E">
              <w:t>infection</w:t>
            </w:r>
          </w:p>
          <w:p w14:paraId="7EE6E56B" w14:textId="080336C0" w:rsidR="005C5F5B" w:rsidRPr="000C1E23" w:rsidRDefault="00A42CA4"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R</w:t>
            </w:r>
            <w:r w:rsidR="003C1C1E" w:rsidRPr="003C1C1E">
              <w:t>ates of priority resistant organisms identified by your facility (e.g., MRSA, ESBL, CRE)</w:t>
            </w:r>
          </w:p>
          <w:p w14:paraId="7AFC4010" w14:textId="7E581DAB" w:rsidR="005C5F5B" w:rsidRPr="000C1E23" w:rsidRDefault="00A42CA4"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R</w:t>
            </w:r>
            <w:r w:rsidR="003C1C1E" w:rsidRPr="003C1C1E">
              <w:t>ates of resistant organisms associated with healthcare associated infections</w:t>
            </w:r>
          </w:p>
          <w:p w14:paraId="3A32B24E" w14:textId="157712A0" w:rsidR="005C5F5B" w:rsidRPr="000C1E23" w:rsidRDefault="00A42CA4"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R</w:t>
            </w:r>
            <w:r w:rsidR="003C1C1E" w:rsidRPr="003C1C1E">
              <w:t>ates of adverse drug events due to antibiotics</w:t>
            </w:r>
          </w:p>
          <w:p w14:paraId="45EF23FE" w14:textId="4B5B9CCD" w:rsidR="005C5F5B" w:rsidRPr="000C1E23" w:rsidRDefault="003C1C1E"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3C1C1E">
              <w:lastRenderedPageBreak/>
              <w:t>Facility-specific antibiogram</w:t>
            </w:r>
          </w:p>
          <w:p w14:paraId="1B5364D3" w14:textId="149B3B9E" w:rsidR="005C5F5B" w:rsidRPr="001904A3" w:rsidRDefault="005C5F5B" w:rsidP="000451B8">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0C1E23">
              <w:t>Other (specify)</w:t>
            </w:r>
            <w:r>
              <w:t xml:space="preserve">: </w:t>
            </w:r>
          </w:p>
        </w:tc>
        <w:tc>
          <w:tcPr>
            <w:tcW w:w="782" w:type="pct"/>
          </w:tcPr>
          <w:p w14:paraId="694FBCAF" w14:textId="18B97FD8" w:rsidR="005C5F5B" w:rsidRDefault="005C5F5B"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330661BD" w14:textId="162F351E" w:rsidR="005C5F5B" w:rsidRDefault="005C5F5B"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0B0966" w14:paraId="21E175E6"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3B9E7859" w14:textId="3B86674C" w:rsidR="000B0966" w:rsidRPr="005C5F5B" w:rsidRDefault="000B0966" w:rsidP="000B0966">
            <w:pPr>
              <w:pStyle w:val="TableText-calibri10"/>
            </w:pPr>
            <w:r w:rsidRPr="005C5F5B">
              <w:t>What tool</w:t>
            </w:r>
            <w:r>
              <w:t>(</w:t>
            </w:r>
            <w:r w:rsidRPr="005C5F5B">
              <w:t>s</w:t>
            </w:r>
            <w:r>
              <w:t>)</w:t>
            </w:r>
            <w:r w:rsidRPr="005C5F5B">
              <w:t xml:space="preserve"> does your facility use to track antibiotic use?</w:t>
            </w:r>
          </w:p>
        </w:tc>
        <w:tc>
          <w:tcPr>
            <w:tcW w:w="2409" w:type="pct"/>
          </w:tcPr>
          <w:p w14:paraId="2E359951" w14:textId="77777777" w:rsidR="000B096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5C5F5B">
              <w:t>Electronic medical record system</w:t>
            </w:r>
          </w:p>
          <w:p w14:paraId="59477D35" w14:textId="77777777" w:rsidR="000B096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5C5F5B">
              <w:t xml:space="preserve">Separate software specific for </w:t>
            </w:r>
            <w:r>
              <w:t>AS</w:t>
            </w:r>
          </w:p>
          <w:p w14:paraId="269B50B8" w14:textId="4794743D" w:rsidR="000B0966" w:rsidRPr="005C5F5B"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5C5F5B">
              <w:t>Excel-based infection and antibiotic tracking tool from Minnesota Department of Health</w:t>
            </w:r>
            <w:r w:rsidR="005B690D">
              <w:t>:</w:t>
            </w:r>
            <w:r w:rsidRPr="005C5F5B">
              <w:t xml:space="preserve"> </w:t>
            </w:r>
            <w:hyperlink r:id="rId21" w:history="1">
              <w:r w:rsidRPr="005C5F5B">
                <w:rPr>
                  <w:rStyle w:val="Hyperlink"/>
                </w:rPr>
                <w:t>Infection and Antibiotic Use Tracking Tool Instructions (PDF)</w:t>
              </w:r>
            </w:hyperlink>
            <w:r w:rsidRPr="005C5F5B">
              <w:t> | </w:t>
            </w:r>
            <w:hyperlink r:id="rId22" w:history="1">
              <w:r w:rsidRPr="005C5F5B">
                <w:rPr>
                  <w:rStyle w:val="Hyperlink"/>
                </w:rPr>
                <w:t>(Excel)</w:t>
              </w:r>
            </w:hyperlink>
          </w:p>
          <w:p w14:paraId="2F745CFD" w14:textId="77777777" w:rsidR="000B096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5C5F5B">
              <w:t>Pharmacy service report</w:t>
            </w:r>
          </w:p>
          <w:p w14:paraId="1E202DF4" w14:textId="77777777" w:rsidR="000B0966" w:rsidRDefault="000B0966" w:rsidP="000B096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5C5F5B">
              <w:t>Homemade tool (e.g., Excel sheet, document)</w:t>
            </w:r>
          </w:p>
          <w:p w14:paraId="497BCE9D" w14:textId="538FAD86" w:rsidR="000B0966" w:rsidRDefault="000B0966" w:rsidP="007053A6">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0C1E23">
              <w:t>Other (specify)</w:t>
            </w:r>
            <w:r>
              <w:t xml:space="preserve">: </w:t>
            </w:r>
          </w:p>
        </w:tc>
        <w:tc>
          <w:tcPr>
            <w:tcW w:w="782" w:type="pct"/>
          </w:tcPr>
          <w:p w14:paraId="2DB24689" w14:textId="77777777" w:rsidR="000B0966" w:rsidRDefault="000B0966" w:rsidP="000B0966">
            <w:pPr>
              <w:pStyle w:val="TableText-calibri10"/>
              <w:cnfStyle w:val="000000000000" w:firstRow="0" w:lastRow="0" w:firstColumn="0" w:lastColumn="0" w:oddVBand="0" w:evenVBand="0" w:oddHBand="0" w:evenHBand="0" w:firstRowFirstColumn="0" w:firstRowLastColumn="0" w:lastRowFirstColumn="0" w:lastRowLastColumn="0"/>
              <w:rPr>
                <w:b/>
              </w:rPr>
            </w:pPr>
          </w:p>
        </w:tc>
        <w:tc>
          <w:tcPr>
            <w:tcW w:w="623" w:type="pct"/>
          </w:tcPr>
          <w:p w14:paraId="2B48C605" w14:textId="77777777" w:rsidR="000B0966" w:rsidRDefault="000B0966" w:rsidP="000B0966">
            <w:pPr>
              <w:pStyle w:val="TableText-calibri10"/>
              <w:cnfStyle w:val="000000000000" w:firstRow="0" w:lastRow="0" w:firstColumn="0" w:lastColumn="0" w:oddVBand="0" w:evenVBand="0" w:oddHBand="0" w:evenHBand="0" w:firstRowFirstColumn="0" w:firstRowLastColumn="0" w:lastRowFirstColumn="0" w:lastRowLastColumn="0"/>
              <w:rPr>
                <w:b/>
              </w:rPr>
            </w:pPr>
          </w:p>
        </w:tc>
      </w:tr>
    </w:tbl>
    <w:p w14:paraId="3B0B8A40" w14:textId="12137462" w:rsidR="00D728E8" w:rsidRDefault="00D728E8" w:rsidP="004C6433">
      <w:pPr>
        <w:pStyle w:val="Heading2"/>
      </w:pPr>
      <w:r>
        <w:t>Reporting</w:t>
      </w:r>
    </w:p>
    <w:p w14:paraId="333D4EF7" w14:textId="555FE17B" w:rsidR="000D0DD2" w:rsidRPr="007053A6" w:rsidRDefault="000D0DD2" w:rsidP="007053A6">
      <w:pPr>
        <w:rPr>
          <w:sz w:val="20"/>
          <w:szCs w:val="18"/>
        </w:rPr>
      </w:pPr>
      <w:r w:rsidRPr="00D728E8">
        <w:rPr>
          <w:sz w:val="20"/>
          <w:szCs w:val="18"/>
        </w:rPr>
        <w:t xml:space="preserve">Facilities share data on adherence to antibiotic prescribing policies and antibiotic use with clinicians and nurses to maintain awareness about the progress being made in </w:t>
      </w:r>
      <w:r>
        <w:rPr>
          <w:sz w:val="20"/>
          <w:szCs w:val="18"/>
        </w:rPr>
        <w:t>AS</w:t>
      </w:r>
      <w:r w:rsidRPr="00D728E8">
        <w:rPr>
          <w:sz w:val="20"/>
          <w:szCs w:val="18"/>
        </w:rPr>
        <w:t>. Clinician response to antibiotic use feedback (e.g., acceptance) may help determine whether feedback is effective in changing prescribing behaviors.</w:t>
      </w:r>
      <w:r>
        <w:rPr>
          <w:sz w:val="20"/>
          <w:szCs w:val="18"/>
        </w:rPr>
        <w:t xml:space="preserve"> </w:t>
      </w:r>
      <w:r w:rsidRPr="00D728E8">
        <w:rPr>
          <w:sz w:val="20"/>
          <w:szCs w:val="18"/>
        </w:rPr>
        <w:t xml:space="preserve">If </w:t>
      </w:r>
      <w:r>
        <w:rPr>
          <w:sz w:val="20"/>
          <w:szCs w:val="18"/>
        </w:rPr>
        <w:t xml:space="preserve">data are </w:t>
      </w:r>
      <w:r w:rsidRPr="00D728E8">
        <w:rPr>
          <w:sz w:val="20"/>
          <w:szCs w:val="18"/>
        </w:rPr>
        <w:t>shared infrequently, consider setting a recurring interval to share data with leadership and/or staff at least quarterly.</w:t>
      </w:r>
    </w:p>
    <w:tbl>
      <w:tblPr>
        <w:tblStyle w:val="MDHstyle"/>
        <w:tblW w:w="5000" w:type="pct"/>
        <w:tblLook w:val="04A0" w:firstRow="1" w:lastRow="0" w:firstColumn="1" w:lastColumn="0" w:noHBand="0" w:noVBand="1"/>
      </w:tblPr>
      <w:tblGrid>
        <w:gridCol w:w="3412"/>
        <w:gridCol w:w="6930"/>
        <w:gridCol w:w="2250"/>
        <w:gridCol w:w="1792"/>
      </w:tblGrid>
      <w:tr w:rsidR="00D728E8" w:rsidRPr="00143A45" w14:paraId="641AFB77" w14:textId="77777777" w:rsidTr="0033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44C39FAD" w14:textId="77777777" w:rsidR="00D728E8" w:rsidRPr="00143A45" w:rsidRDefault="00D728E8" w:rsidP="00006229">
            <w:pPr>
              <w:pStyle w:val="TableText-calibri10"/>
              <w:rPr>
                <w:b/>
              </w:rPr>
            </w:pPr>
            <w:r>
              <w:rPr>
                <w:b/>
              </w:rPr>
              <w:t>Action Step</w:t>
            </w:r>
          </w:p>
        </w:tc>
        <w:tc>
          <w:tcPr>
            <w:tcW w:w="2409" w:type="pct"/>
          </w:tcPr>
          <w:p w14:paraId="1FD1954E" w14:textId="77777777" w:rsidR="00D728E8" w:rsidRDefault="00D728E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46598290" w14:textId="18BC4FC4" w:rsidR="00D728E8" w:rsidRPr="00143A45" w:rsidRDefault="00D728E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Barriers/Support Needed</w:t>
            </w:r>
          </w:p>
        </w:tc>
        <w:tc>
          <w:tcPr>
            <w:tcW w:w="623" w:type="pct"/>
          </w:tcPr>
          <w:p w14:paraId="72F2B51D" w14:textId="77777777" w:rsidR="00D728E8" w:rsidRPr="00143A45" w:rsidRDefault="00D728E8"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0111F0" w:rsidRPr="00143A45" w14:paraId="773F3CF7"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270D11B4" w14:textId="11F98835" w:rsidR="0016561A" w:rsidRPr="0088565D" w:rsidRDefault="0016561A" w:rsidP="00A040F2">
            <w:pPr>
              <w:pStyle w:val="TableText-calibri10"/>
            </w:pPr>
            <w:r w:rsidRPr="0088565D">
              <w:t xml:space="preserve">Are facility-specific data on antibiotic use, stewardship processes, and/or antibiotic outcomes shared on a regular basis? </w:t>
            </w:r>
          </w:p>
          <w:p w14:paraId="47B6165A" w14:textId="267AB7A9" w:rsidR="000111F0" w:rsidRPr="00907B81" w:rsidRDefault="000111F0" w:rsidP="00A040F2">
            <w:pPr>
              <w:pStyle w:val="TableText-calibri10"/>
              <w:rPr>
                <w:b/>
              </w:rPr>
            </w:pPr>
          </w:p>
        </w:tc>
        <w:tc>
          <w:tcPr>
            <w:tcW w:w="2409" w:type="pct"/>
          </w:tcPr>
          <w:p w14:paraId="73245B6C" w14:textId="4CE484A4" w:rsidR="00E00882" w:rsidRPr="00907B81" w:rsidRDefault="00673EC3" w:rsidP="00907B81">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907B81">
              <w:t xml:space="preserve">Facility-specific </w:t>
            </w:r>
            <w:r w:rsidR="00010CCA" w:rsidRPr="00907B81">
              <w:t>d</w:t>
            </w:r>
            <w:r w:rsidR="00E00882" w:rsidRPr="00907B81">
              <w:t>ata are shared</w:t>
            </w:r>
            <w:r w:rsidR="000F44EE" w:rsidRPr="00907B81">
              <w:t>. Indicate</w:t>
            </w:r>
            <w:r w:rsidRPr="00907B81">
              <w:t xml:space="preserve"> what measures</w:t>
            </w:r>
            <w:r w:rsidR="000F44EE" w:rsidRPr="00907B81">
              <w:t>:</w:t>
            </w:r>
          </w:p>
          <w:p w14:paraId="7C44EF3D" w14:textId="77777777" w:rsidR="00010CCA" w:rsidRPr="00907B81" w:rsidRDefault="00010CCA"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 xml:space="preserve">Measures of outcomes related to antibiotic use (i.e., </w:t>
            </w:r>
            <w:r w:rsidRPr="00907B81">
              <w:rPr>
                <w:i/>
                <w:iCs/>
                <w:szCs w:val="20"/>
              </w:rPr>
              <w:t>C. difficile</w:t>
            </w:r>
            <w:r w:rsidRPr="00907B81">
              <w:rPr>
                <w:szCs w:val="20"/>
              </w:rPr>
              <w:t xml:space="preserve"> rates)</w:t>
            </w:r>
          </w:p>
          <w:p w14:paraId="7B9ADFC2" w14:textId="77777777" w:rsidR="00010CCA" w:rsidRPr="00907B81" w:rsidRDefault="00010CCA"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Report of facility antibiotic susceptibility patterns (within last 18 months)</w:t>
            </w:r>
          </w:p>
          <w:p w14:paraId="64D928A0" w14:textId="2FA5DB21" w:rsidR="00010CCA" w:rsidRPr="00907B81" w:rsidRDefault="00010CCA"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Other (specify):</w:t>
            </w:r>
            <w:r w:rsidR="00C72D4D">
              <w:rPr>
                <w:szCs w:val="20"/>
              </w:rPr>
              <w:t xml:space="preserve"> </w:t>
            </w:r>
          </w:p>
          <w:p w14:paraId="0ED7EAED" w14:textId="2D1BC6AB" w:rsidR="000F44EE" w:rsidRPr="00907B81" w:rsidRDefault="00665EE4" w:rsidP="00907B81">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907B81">
              <w:t>Data are shared routine</w:t>
            </w:r>
            <w:r w:rsidR="00673EC3" w:rsidRPr="00907B81">
              <w:t>ly</w:t>
            </w:r>
            <w:r w:rsidRPr="00907B81">
              <w:t>. Indicate frequency:</w:t>
            </w:r>
          </w:p>
          <w:p w14:paraId="1EDF3161" w14:textId="26C9D52E" w:rsidR="00673EC3" w:rsidRPr="00907B81" w:rsidRDefault="00673EC3"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Quarterly</w:t>
            </w:r>
          </w:p>
          <w:p w14:paraId="3670D60A" w14:textId="79DCEA4E" w:rsidR="00673EC3" w:rsidRPr="00907B81" w:rsidRDefault="00673EC3"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Twice yearly</w:t>
            </w:r>
          </w:p>
          <w:p w14:paraId="216F8850" w14:textId="596E1440" w:rsidR="00673EC3" w:rsidRPr="00907B81" w:rsidRDefault="00673EC3"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Yearly</w:t>
            </w:r>
          </w:p>
          <w:p w14:paraId="28191F1D" w14:textId="13E089EE" w:rsidR="00673EC3" w:rsidRPr="00907B81" w:rsidRDefault="00673EC3"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Other</w:t>
            </w:r>
            <w:r w:rsidR="00827383" w:rsidRPr="0088565D">
              <w:rPr>
                <w:szCs w:val="20"/>
              </w:rPr>
              <w:t xml:space="preserve"> (specify):</w:t>
            </w:r>
          </w:p>
          <w:p w14:paraId="2B717969" w14:textId="77777777" w:rsidR="00FD2872" w:rsidRPr="00907B81" w:rsidRDefault="00010CCA" w:rsidP="00907B81">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907B81">
              <w:t xml:space="preserve">Data are shared for review with </w:t>
            </w:r>
            <w:r w:rsidR="00FD2872" w:rsidRPr="00907B81">
              <w:t>leadership and staff. Indicate with which team members:</w:t>
            </w:r>
          </w:p>
          <w:p w14:paraId="521C2AB4" w14:textId="77777777" w:rsidR="00681AED" w:rsidRPr="00907B81" w:rsidRDefault="00681AED"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Facility leadership</w:t>
            </w:r>
          </w:p>
          <w:p w14:paraId="1D9F1D8D" w14:textId="77777777" w:rsidR="00681AED" w:rsidRPr="00907B81" w:rsidRDefault="00681AED"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Providers</w:t>
            </w:r>
          </w:p>
          <w:p w14:paraId="7C3D5BBF" w14:textId="77777777" w:rsidR="00681AED" w:rsidRPr="00907B81" w:rsidRDefault="00681AED"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Nursing staff</w:t>
            </w:r>
          </w:p>
          <w:p w14:paraId="58F5B10F" w14:textId="77777777" w:rsidR="00681AED" w:rsidRPr="00907B81" w:rsidRDefault="00681AED" w:rsidP="00907B81">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rPr>
                <w:szCs w:val="20"/>
              </w:rPr>
            </w:pPr>
            <w:r w:rsidRPr="00907B81">
              <w:rPr>
                <w:szCs w:val="20"/>
              </w:rPr>
              <w:t>Consultant pharmacist</w:t>
            </w:r>
          </w:p>
          <w:p w14:paraId="2F846745" w14:textId="21A1DC7D" w:rsidR="000111F0" w:rsidRPr="00907B81" w:rsidRDefault="00681AED" w:rsidP="00255E9E">
            <w:pPr>
              <w:pStyle w:val="TableText-calibri10"/>
              <w:numPr>
                <w:ilvl w:val="1"/>
                <w:numId w:val="28"/>
              </w:numPr>
              <w:spacing w:before="0" w:after="0"/>
              <w:ind w:left="761"/>
              <w:jc w:val="left"/>
              <w:cnfStyle w:val="000000100000" w:firstRow="0" w:lastRow="0" w:firstColumn="0" w:lastColumn="0" w:oddVBand="0" w:evenVBand="0" w:oddHBand="1" w:evenHBand="0" w:firstRowFirstColumn="0" w:firstRowLastColumn="0" w:lastRowFirstColumn="0" w:lastRowLastColumn="0"/>
            </w:pPr>
            <w:r w:rsidRPr="00907B81">
              <w:rPr>
                <w:szCs w:val="20"/>
              </w:rPr>
              <w:t>Other (specify):</w:t>
            </w:r>
          </w:p>
        </w:tc>
        <w:tc>
          <w:tcPr>
            <w:tcW w:w="782" w:type="pct"/>
          </w:tcPr>
          <w:p w14:paraId="057A7D1D" w14:textId="77777777" w:rsidR="000111F0" w:rsidRDefault="000111F0"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471E7A1B" w14:textId="77777777" w:rsidR="000111F0" w:rsidRDefault="000111F0"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r>
    </w:tbl>
    <w:p w14:paraId="1F443C36" w14:textId="77777777" w:rsidR="00743B55" w:rsidRDefault="00743B55" w:rsidP="004C6433">
      <w:pPr>
        <w:pStyle w:val="Heading2"/>
      </w:pPr>
      <w:r w:rsidRPr="007D6E47">
        <w:t>Education</w:t>
      </w:r>
    </w:p>
    <w:p w14:paraId="647F31C1" w14:textId="77777777" w:rsidR="002C0EEC" w:rsidRDefault="000D0DD2" w:rsidP="007053A6">
      <w:pPr>
        <w:rPr>
          <w:sz w:val="20"/>
          <w:szCs w:val="18"/>
        </w:rPr>
      </w:pPr>
      <w:r w:rsidRPr="00916734">
        <w:rPr>
          <w:sz w:val="20"/>
          <w:szCs w:val="18"/>
        </w:rPr>
        <w:t xml:space="preserve">Effective educational programs address both nursing staff and clinical providers on the goal of an </w:t>
      </w:r>
      <w:r>
        <w:rPr>
          <w:sz w:val="20"/>
          <w:szCs w:val="18"/>
        </w:rPr>
        <w:t>AS</w:t>
      </w:r>
      <w:r w:rsidRPr="00916734">
        <w:rPr>
          <w:sz w:val="20"/>
          <w:szCs w:val="18"/>
        </w:rPr>
        <w:t xml:space="preserve"> intervention, and the responsibility of each group for ensuring its implementation. There are a variety of mechanisms for disseminating antibiotic education to nursing home staff including flyers, pocket-guides, newsletters, or electronic communications; however, interactive academic detailing (e.g., face-to-face interactive workshops) has the strongest evidence for improving medication prescribing practices.</w:t>
      </w:r>
    </w:p>
    <w:p w14:paraId="450A5C25" w14:textId="55101194" w:rsidR="000D0DD2" w:rsidRPr="000D0DD2" w:rsidRDefault="000D0DD2" w:rsidP="007053A6">
      <w:r w:rsidRPr="00916734">
        <w:rPr>
          <w:sz w:val="20"/>
          <w:szCs w:val="18"/>
        </w:rPr>
        <w:lastRenderedPageBreak/>
        <w:t>Nursing homes sustain improvements by incorporating both education and feedback to providers. Working with residents and families will reduce the perception that their expectations may be a barrier to improving antibiotic use in nursing homes.</w:t>
      </w:r>
    </w:p>
    <w:tbl>
      <w:tblPr>
        <w:tblStyle w:val="MDHstyle"/>
        <w:tblW w:w="5000" w:type="pct"/>
        <w:tblLook w:val="04A0" w:firstRow="1" w:lastRow="0" w:firstColumn="1" w:lastColumn="0" w:noHBand="0" w:noVBand="1"/>
      </w:tblPr>
      <w:tblGrid>
        <w:gridCol w:w="3412"/>
        <w:gridCol w:w="6930"/>
        <w:gridCol w:w="2250"/>
        <w:gridCol w:w="1792"/>
      </w:tblGrid>
      <w:tr w:rsidR="00916734" w:rsidRPr="00143A45" w14:paraId="3FFDE773" w14:textId="77777777" w:rsidTr="0033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9007EFD" w14:textId="77777777" w:rsidR="00916734" w:rsidRPr="00143A45" w:rsidRDefault="00916734" w:rsidP="00006229">
            <w:pPr>
              <w:pStyle w:val="TableText-calibri10"/>
              <w:rPr>
                <w:b/>
              </w:rPr>
            </w:pPr>
            <w:r>
              <w:rPr>
                <w:b/>
              </w:rPr>
              <w:t>Action Step</w:t>
            </w:r>
          </w:p>
        </w:tc>
        <w:tc>
          <w:tcPr>
            <w:tcW w:w="2409" w:type="pct"/>
          </w:tcPr>
          <w:p w14:paraId="7314646F" w14:textId="77777777" w:rsidR="00916734" w:rsidRDefault="00916734" w:rsidP="00874F5F">
            <w:pPr>
              <w:pStyle w:val="TableText-calibri10"/>
              <w:jc w:val="left"/>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782" w:type="pct"/>
          </w:tcPr>
          <w:p w14:paraId="705DDCD3" w14:textId="77777777" w:rsidR="00916734" w:rsidRPr="00143A45" w:rsidRDefault="00916734"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Barriers/ Support Needed</w:t>
            </w:r>
          </w:p>
        </w:tc>
        <w:tc>
          <w:tcPr>
            <w:tcW w:w="623" w:type="pct"/>
          </w:tcPr>
          <w:p w14:paraId="5BED7712" w14:textId="77777777" w:rsidR="00916734" w:rsidRPr="00143A45" w:rsidRDefault="00916734"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916734" w:rsidRPr="00143A45" w14:paraId="41CF2284"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0AA4EE90" w14:textId="78A02CCB" w:rsidR="00916734" w:rsidRDefault="00916734" w:rsidP="00006229">
            <w:pPr>
              <w:pStyle w:val="TableText-calibri10"/>
              <w:rPr>
                <w:b/>
              </w:rPr>
            </w:pPr>
            <w:r w:rsidRPr="00916734">
              <w:t>Does your facility provide educational resources and materials about antibiotic resistance and opportunity for improving antibiotic use?</w:t>
            </w:r>
          </w:p>
        </w:tc>
        <w:tc>
          <w:tcPr>
            <w:tcW w:w="2409" w:type="pct"/>
          </w:tcPr>
          <w:p w14:paraId="32F96F24" w14:textId="1DA76A32" w:rsidR="00916734" w:rsidRDefault="00C22265"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In-house </w:t>
            </w:r>
            <w:r w:rsidR="002A69F1">
              <w:t xml:space="preserve">or rounding </w:t>
            </w:r>
            <w:r>
              <w:t>c</w:t>
            </w:r>
            <w:r w:rsidR="00916734">
              <w:t>linical providers (e.g., MDs, NPs, PAs)</w:t>
            </w:r>
          </w:p>
          <w:p w14:paraId="1DFBD621" w14:textId="7B59C6B9" w:rsidR="00C22265" w:rsidRDefault="00C863D9"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External c</w:t>
            </w:r>
            <w:r w:rsidR="00C22265">
              <w:t xml:space="preserve">linical providers </w:t>
            </w:r>
            <w:r>
              <w:t>caring for facility residents</w:t>
            </w:r>
          </w:p>
          <w:p w14:paraId="6C415064" w14:textId="08617616" w:rsidR="00173B80" w:rsidRDefault="00D32439"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Consultant or staff p</w:t>
            </w:r>
            <w:r w:rsidR="00173B80">
              <w:t>harmacists</w:t>
            </w:r>
          </w:p>
          <w:p w14:paraId="26298C13" w14:textId="77777777" w:rsidR="00916734" w:rsidRDefault="00916734"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Nursing staff and nursing assistants (e.g., RNs, LPNs, CNAs)</w:t>
            </w:r>
          </w:p>
          <w:p w14:paraId="22EF8022" w14:textId="77777777" w:rsidR="00916734" w:rsidRDefault="00916734"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Residents and families</w:t>
            </w:r>
          </w:p>
          <w:p w14:paraId="45B092D3" w14:textId="77777777" w:rsidR="00916734" w:rsidRPr="001904A3" w:rsidRDefault="00916734" w:rsidP="00740BE7">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rsidRPr="000C1E23">
              <w:t>Other (specify)</w:t>
            </w:r>
            <w:r>
              <w:t xml:space="preserve">: </w:t>
            </w:r>
          </w:p>
        </w:tc>
        <w:tc>
          <w:tcPr>
            <w:tcW w:w="782" w:type="pct"/>
          </w:tcPr>
          <w:p w14:paraId="21FD9274" w14:textId="77777777" w:rsidR="00916734" w:rsidRDefault="00916734"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17E831E7" w14:textId="77777777" w:rsidR="00916734" w:rsidRDefault="00916734"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916734" w:rsidRPr="001A6B17" w14:paraId="219D193B"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426BF340" w14:textId="60943336" w:rsidR="00916734" w:rsidRPr="00FE6311" w:rsidRDefault="00916734" w:rsidP="00006229">
            <w:pPr>
              <w:pStyle w:val="TableText-calibri10"/>
            </w:pPr>
            <w:r w:rsidRPr="00916734">
              <w:t>What type of information has been provided to providers and staff?</w:t>
            </w:r>
          </w:p>
        </w:tc>
        <w:tc>
          <w:tcPr>
            <w:tcW w:w="2409" w:type="pct"/>
          </w:tcPr>
          <w:p w14:paraId="3CED87F1"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Antibiotic resistance background</w:t>
            </w:r>
          </w:p>
          <w:p w14:paraId="7F850409"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Published data on prescribing practices in long-term care (e.g., rates of inappropriate prescribing for specific conditions</w:t>
            </w:r>
          </w:p>
          <w:p w14:paraId="2CF8C528"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Facility-specific data on prescribing</w:t>
            </w:r>
          </w:p>
          <w:p w14:paraId="5EB05AFC"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Core elements of antimicrobial stewardship programs</w:t>
            </w:r>
          </w:p>
          <w:p w14:paraId="2E9F4C04"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Syndrome-specific guidelines for initiation of antibiotics</w:t>
            </w:r>
          </w:p>
          <w:p w14:paraId="30340075"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Syndrome-specific guidelines for antibiotic selection</w:t>
            </w:r>
          </w:p>
          <w:p w14:paraId="56025B86"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Alternatives to antibiotic use</w:t>
            </w:r>
          </w:p>
          <w:p w14:paraId="400BA483" w14:textId="77777777" w:rsidR="00916734"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0C1E23">
              <w:t>Other (specify)</w:t>
            </w:r>
            <w:r>
              <w:t xml:space="preserve">: </w:t>
            </w:r>
          </w:p>
        </w:tc>
        <w:tc>
          <w:tcPr>
            <w:tcW w:w="782" w:type="pct"/>
          </w:tcPr>
          <w:p w14:paraId="19B31859" w14:textId="77777777" w:rsidR="00916734" w:rsidRPr="001A6B17" w:rsidRDefault="00916734" w:rsidP="00006229">
            <w:pPr>
              <w:pStyle w:val="TableText-calibri10"/>
              <w:cnfStyle w:val="000000000000" w:firstRow="0" w:lastRow="0" w:firstColumn="0" w:lastColumn="0" w:oddVBand="0" w:evenVBand="0" w:oddHBand="0" w:evenHBand="0" w:firstRowFirstColumn="0" w:firstRowLastColumn="0" w:lastRowFirstColumn="0" w:lastRowLastColumn="0"/>
            </w:pPr>
          </w:p>
        </w:tc>
        <w:tc>
          <w:tcPr>
            <w:tcW w:w="623" w:type="pct"/>
          </w:tcPr>
          <w:p w14:paraId="06B9D13F" w14:textId="77777777" w:rsidR="00916734" w:rsidRPr="001A6B17" w:rsidRDefault="00916734" w:rsidP="00006229">
            <w:pPr>
              <w:pStyle w:val="TableText-calibri10"/>
              <w:cnfStyle w:val="000000000000" w:firstRow="0" w:lastRow="0" w:firstColumn="0" w:lastColumn="0" w:oddVBand="0" w:evenVBand="0" w:oddHBand="0" w:evenHBand="0" w:firstRowFirstColumn="0" w:firstRowLastColumn="0" w:lastRowFirstColumn="0" w:lastRowLastColumn="0"/>
            </w:pPr>
          </w:p>
        </w:tc>
      </w:tr>
      <w:tr w:rsidR="00743B55" w:rsidRPr="001A6B17" w14:paraId="3332844C"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2CC5F7B0" w14:textId="77777777" w:rsidR="00743B55" w:rsidRPr="003F5384" w:rsidRDefault="00743B55" w:rsidP="00743B55">
            <w:pPr>
              <w:pStyle w:val="TableText-calibri10"/>
            </w:pPr>
            <w:r>
              <w:t xml:space="preserve">When is education </w:t>
            </w:r>
            <w:r w:rsidRPr="007D6E47">
              <w:t>information provided</w:t>
            </w:r>
            <w:r w:rsidRPr="003F5384">
              <w:t xml:space="preserve"> to providers and staff</w:t>
            </w:r>
            <w:r w:rsidRPr="007D6E47">
              <w:t>?</w:t>
            </w:r>
          </w:p>
          <w:p w14:paraId="752FAB80" w14:textId="77777777" w:rsidR="00743B55" w:rsidRPr="00916734" w:rsidRDefault="00743B55" w:rsidP="00743B55">
            <w:pPr>
              <w:pStyle w:val="TableText-calibri10"/>
            </w:pPr>
          </w:p>
        </w:tc>
        <w:tc>
          <w:tcPr>
            <w:tcW w:w="2409" w:type="pct"/>
          </w:tcPr>
          <w:p w14:paraId="2AABFD84" w14:textId="77777777" w:rsidR="00743B55" w:rsidRDefault="00743B55"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 xml:space="preserve">Orientation/Onboarding </w:t>
            </w:r>
          </w:p>
          <w:p w14:paraId="2329779D" w14:textId="77777777" w:rsidR="00743B55" w:rsidRDefault="00743B55"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Annually</w:t>
            </w:r>
          </w:p>
          <w:p w14:paraId="40D33FC4" w14:textId="4C60D001" w:rsidR="00743B55" w:rsidRDefault="00743B55"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Other (specify)</w:t>
            </w:r>
            <w:r w:rsidR="001442B8">
              <w:t>:</w:t>
            </w:r>
          </w:p>
        </w:tc>
        <w:tc>
          <w:tcPr>
            <w:tcW w:w="782" w:type="pct"/>
          </w:tcPr>
          <w:p w14:paraId="03421C32" w14:textId="77777777" w:rsidR="00743B55" w:rsidRPr="001A6B17" w:rsidRDefault="00743B55" w:rsidP="00743B55">
            <w:pPr>
              <w:pStyle w:val="TableText-calibri10"/>
              <w:cnfStyle w:val="000000100000" w:firstRow="0" w:lastRow="0" w:firstColumn="0" w:lastColumn="0" w:oddVBand="0" w:evenVBand="0" w:oddHBand="1" w:evenHBand="0" w:firstRowFirstColumn="0" w:firstRowLastColumn="0" w:lastRowFirstColumn="0" w:lastRowLastColumn="0"/>
            </w:pPr>
          </w:p>
        </w:tc>
        <w:tc>
          <w:tcPr>
            <w:tcW w:w="623" w:type="pct"/>
          </w:tcPr>
          <w:p w14:paraId="1A406369" w14:textId="77777777" w:rsidR="00743B55" w:rsidRPr="001A6B17" w:rsidRDefault="00743B55" w:rsidP="00006229">
            <w:pPr>
              <w:pStyle w:val="TableText-calibri10"/>
              <w:cnfStyle w:val="000000100000" w:firstRow="0" w:lastRow="0" w:firstColumn="0" w:lastColumn="0" w:oddVBand="0" w:evenVBand="0" w:oddHBand="1" w:evenHBand="0" w:firstRowFirstColumn="0" w:firstRowLastColumn="0" w:lastRowFirstColumn="0" w:lastRowLastColumn="0"/>
            </w:pPr>
          </w:p>
        </w:tc>
      </w:tr>
      <w:tr w:rsidR="00916734" w14:paraId="62EE286D"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22DDC0E1" w14:textId="0C832C74" w:rsidR="00916734" w:rsidRDefault="00916734" w:rsidP="00006229">
            <w:pPr>
              <w:pStyle w:val="TableText-calibri10"/>
              <w:rPr>
                <w:b/>
              </w:rPr>
            </w:pPr>
            <w:r w:rsidRPr="00916734">
              <w:t>What approaches does your facility use for staff education?</w:t>
            </w:r>
          </w:p>
        </w:tc>
        <w:tc>
          <w:tcPr>
            <w:tcW w:w="2409" w:type="pct"/>
          </w:tcPr>
          <w:p w14:paraId="7E639BE7" w14:textId="5AC32268" w:rsidR="005570C0" w:rsidRDefault="005570C0" w:rsidP="005570C0">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Workshops</w:t>
            </w:r>
          </w:p>
          <w:p w14:paraId="6E8BCF5B" w14:textId="089CB1F4" w:rsidR="001932AE" w:rsidRDefault="001932AE"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In-person meetings</w:t>
            </w:r>
          </w:p>
          <w:p w14:paraId="51A35D89" w14:textId="490A85B3" w:rsidR="005570C0" w:rsidRDefault="005570C0" w:rsidP="005570C0">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Webinars</w:t>
            </w:r>
          </w:p>
          <w:p w14:paraId="049ED212" w14:textId="77777777" w:rsidR="001932AE" w:rsidRDefault="001932AE"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 xml:space="preserve">Electronic mandatory education </w:t>
            </w:r>
          </w:p>
          <w:p w14:paraId="5BEDA154" w14:textId="77777777" w:rsidR="001932AE" w:rsidRDefault="001932AE"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Quiz-based education</w:t>
            </w:r>
          </w:p>
          <w:p w14:paraId="7779A171" w14:textId="77777777" w:rsidR="001932AE" w:rsidRDefault="001932AE"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Email</w:t>
            </w:r>
          </w:p>
          <w:p w14:paraId="1E8DB9A5" w14:textId="77777777" w:rsidR="001932AE" w:rsidRDefault="001932AE"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t>Including continuing medical education credits</w:t>
            </w:r>
          </w:p>
          <w:p w14:paraId="70ACC547" w14:textId="77777777" w:rsidR="00916734" w:rsidRPr="001904A3" w:rsidRDefault="00916734" w:rsidP="00874F5F">
            <w:pPr>
              <w:pStyle w:val="TableText-calibri10"/>
              <w:numPr>
                <w:ilvl w:val="0"/>
                <w:numId w:val="30"/>
              </w:numPr>
              <w:jc w:val="left"/>
              <w:cnfStyle w:val="000000000000" w:firstRow="0" w:lastRow="0" w:firstColumn="0" w:lastColumn="0" w:oddVBand="0" w:evenVBand="0" w:oddHBand="0" w:evenHBand="0" w:firstRowFirstColumn="0" w:firstRowLastColumn="0" w:lastRowFirstColumn="0" w:lastRowLastColumn="0"/>
            </w:pPr>
            <w:r w:rsidRPr="000C1E23">
              <w:t>Other (specify)</w:t>
            </w:r>
            <w:r>
              <w:t xml:space="preserve">: </w:t>
            </w:r>
          </w:p>
        </w:tc>
        <w:tc>
          <w:tcPr>
            <w:tcW w:w="782" w:type="pct"/>
          </w:tcPr>
          <w:p w14:paraId="2F191A8C" w14:textId="77777777" w:rsidR="00916734" w:rsidRDefault="00916734" w:rsidP="00006229">
            <w:pPr>
              <w:pStyle w:val="TableText-calibri10"/>
              <w:cnfStyle w:val="000000000000" w:firstRow="0" w:lastRow="0" w:firstColumn="0" w:lastColumn="0" w:oddVBand="0" w:evenVBand="0" w:oddHBand="0" w:evenHBand="0" w:firstRowFirstColumn="0" w:firstRowLastColumn="0" w:lastRowFirstColumn="0" w:lastRowLastColumn="0"/>
              <w:rPr>
                <w:b/>
              </w:rPr>
            </w:pPr>
          </w:p>
        </w:tc>
        <w:tc>
          <w:tcPr>
            <w:tcW w:w="623" w:type="pct"/>
          </w:tcPr>
          <w:p w14:paraId="711C3A1C" w14:textId="77777777" w:rsidR="00916734" w:rsidRDefault="00916734" w:rsidP="00006229">
            <w:pPr>
              <w:pStyle w:val="TableText-calibri10"/>
              <w:cnfStyle w:val="000000000000" w:firstRow="0" w:lastRow="0" w:firstColumn="0" w:lastColumn="0" w:oddVBand="0" w:evenVBand="0" w:oddHBand="0" w:evenHBand="0" w:firstRowFirstColumn="0" w:firstRowLastColumn="0" w:lastRowFirstColumn="0" w:lastRowLastColumn="0"/>
              <w:rPr>
                <w:b/>
              </w:rPr>
            </w:pPr>
          </w:p>
        </w:tc>
      </w:tr>
      <w:tr w:rsidR="00916734" w14:paraId="038C5B10"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73CA4FB4" w14:textId="2CF969A7" w:rsidR="00916734" w:rsidRPr="00916734" w:rsidRDefault="00916734" w:rsidP="00006229">
            <w:pPr>
              <w:pStyle w:val="TableText-calibri10"/>
            </w:pPr>
            <w:r w:rsidRPr="00916734">
              <w:t>What approaches are used for resident and family education?</w:t>
            </w:r>
          </w:p>
        </w:tc>
        <w:tc>
          <w:tcPr>
            <w:tcW w:w="2409" w:type="pct"/>
          </w:tcPr>
          <w:p w14:paraId="1371CC4E" w14:textId="77777777" w:rsidR="00A840E6" w:rsidRDefault="00A840E6" w:rsidP="00A840E6">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Discussion at resident and family meetings</w:t>
            </w:r>
          </w:p>
          <w:p w14:paraId="0FB78343" w14:textId="77777777" w:rsidR="00A840E6" w:rsidRDefault="00A840E6" w:rsidP="00A840E6">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Consultation at point of care to discuss antibiotic use/decision not to use antibiotics</w:t>
            </w:r>
          </w:p>
          <w:p w14:paraId="2B6A205A" w14:textId="77777777" w:rsidR="00A840E6" w:rsidRDefault="00A840E6" w:rsidP="00A840E6">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Information included in admission packet</w:t>
            </w:r>
          </w:p>
          <w:p w14:paraId="1721E8C7" w14:textId="77777777" w:rsidR="00A840E6" w:rsidRDefault="00A840E6" w:rsidP="00A840E6">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Pamphlets available in common areas</w:t>
            </w:r>
          </w:p>
          <w:p w14:paraId="677BAEE6" w14:textId="77777777" w:rsidR="001932AE" w:rsidRDefault="001932AE"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Wall posters</w:t>
            </w:r>
          </w:p>
          <w:p w14:paraId="36241F56" w14:textId="77777777" w:rsidR="001932AE" w:rsidRDefault="001932AE"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t>Website</w:t>
            </w:r>
          </w:p>
          <w:p w14:paraId="33609178" w14:textId="245F86EE" w:rsidR="00916734" w:rsidRDefault="001932AE" w:rsidP="00874F5F">
            <w:pPr>
              <w:pStyle w:val="TableText-calibri10"/>
              <w:numPr>
                <w:ilvl w:val="0"/>
                <w:numId w:val="30"/>
              </w:numPr>
              <w:jc w:val="left"/>
              <w:cnfStyle w:val="000000100000" w:firstRow="0" w:lastRow="0" w:firstColumn="0" w:lastColumn="0" w:oddVBand="0" w:evenVBand="0" w:oddHBand="1" w:evenHBand="0" w:firstRowFirstColumn="0" w:firstRowLastColumn="0" w:lastRowFirstColumn="0" w:lastRowLastColumn="0"/>
            </w:pPr>
            <w:r w:rsidRPr="000C1E23">
              <w:t>Other (specify)</w:t>
            </w:r>
            <w:r>
              <w:t>:</w:t>
            </w:r>
          </w:p>
        </w:tc>
        <w:tc>
          <w:tcPr>
            <w:tcW w:w="782" w:type="pct"/>
          </w:tcPr>
          <w:p w14:paraId="1AB983C9" w14:textId="77777777" w:rsidR="00916734" w:rsidRDefault="00916734"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c>
          <w:tcPr>
            <w:tcW w:w="623" w:type="pct"/>
          </w:tcPr>
          <w:p w14:paraId="5A016BAB" w14:textId="77777777" w:rsidR="00916734" w:rsidRDefault="00916734" w:rsidP="00006229">
            <w:pPr>
              <w:pStyle w:val="TableText-calibri10"/>
              <w:cnfStyle w:val="000000100000" w:firstRow="0" w:lastRow="0" w:firstColumn="0" w:lastColumn="0" w:oddVBand="0" w:evenVBand="0" w:oddHBand="1" w:evenHBand="0" w:firstRowFirstColumn="0" w:firstRowLastColumn="0" w:lastRowFirstColumn="0" w:lastRowLastColumn="0"/>
              <w:rPr>
                <w:b/>
              </w:rPr>
            </w:pPr>
          </w:p>
        </w:tc>
      </w:tr>
    </w:tbl>
    <w:p w14:paraId="3E22AA4C" w14:textId="6ECA9750" w:rsidR="00547CEB" w:rsidRDefault="00547CEB" w:rsidP="004C6433">
      <w:pPr>
        <w:pStyle w:val="Heading2"/>
      </w:pPr>
      <w:r w:rsidRPr="004C6433">
        <w:lastRenderedPageBreak/>
        <w:t>Antimicrobial</w:t>
      </w:r>
      <w:r w:rsidRPr="003F5384">
        <w:t xml:space="preserve"> Stewardship Goals &amp; </w:t>
      </w:r>
      <w:r w:rsidR="00743B55" w:rsidRPr="003F5384">
        <w:t>Challenges</w:t>
      </w:r>
    </w:p>
    <w:tbl>
      <w:tblPr>
        <w:tblStyle w:val="MDHstyle"/>
        <w:tblW w:w="5000" w:type="pct"/>
        <w:tblLook w:val="04A0" w:firstRow="1" w:lastRow="0" w:firstColumn="1" w:lastColumn="0" w:noHBand="0" w:noVBand="1"/>
      </w:tblPr>
      <w:tblGrid>
        <w:gridCol w:w="3412"/>
        <w:gridCol w:w="6841"/>
        <w:gridCol w:w="4131"/>
      </w:tblGrid>
      <w:tr w:rsidR="00A21B95" w:rsidRPr="00143A45" w14:paraId="17E72AA0" w14:textId="77777777" w:rsidTr="00335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2A5FC26F" w14:textId="73896057" w:rsidR="00A21B95" w:rsidRPr="00143A45" w:rsidRDefault="00D60E7C" w:rsidP="00006229">
            <w:pPr>
              <w:pStyle w:val="TableText-calibri10"/>
              <w:rPr>
                <w:b/>
              </w:rPr>
            </w:pPr>
            <w:r>
              <w:rPr>
                <w:b/>
              </w:rPr>
              <w:t>Action Step</w:t>
            </w:r>
          </w:p>
        </w:tc>
        <w:tc>
          <w:tcPr>
            <w:tcW w:w="2378" w:type="pct"/>
          </w:tcPr>
          <w:p w14:paraId="36B2F63D" w14:textId="77777777" w:rsidR="00A21B95" w:rsidRDefault="00A21B95"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Response</w:t>
            </w:r>
          </w:p>
        </w:tc>
        <w:tc>
          <w:tcPr>
            <w:tcW w:w="1436" w:type="pct"/>
          </w:tcPr>
          <w:p w14:paraId="51B13FBE" w14:textId="77777777" w:rsidR="00A21B95" w:rsidRPr="00143A45" w:rsidRDefault="00A21B95" w:rsidP="00006229">
            <w:pPr>
              <w:pStyle w:val="TableText-calibri10"/>
              <w:cnfStyle w:val="100000000000" w:firstRow="1" w:lastRow="0" w:firstColumn="0" w:lastColumn="0" w:oddVBand="0" w:evenVBand="0" w:oddHBand="0" w:evenHBand="0" w:firstRowFirstColumn="0" w:firstRowLastColumn="0" w:lastRowFirstColumn="0" w:lastRowLastColumn="0"/>
              <w:rPr>
                <w:b/>
              </w:rPr>
            </w:pPr>
            <w:r>
              <w:rPr>
                <w:b/>
              </w:rPr>
              <w:t>Next Steps</w:t>
            </w:r>
          </w:p>
        </w:tc>
      </w:tr>
      <w:tr w:rsidR="00A21B95" w14:paraId="424C76BD"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1A5B045C" w14:textId="311BC94A" w:rsidR="00A21B95" w:rsidRDefault="008F4427" w:rsidP="00006229">
            <w:pPr>
              <w:pStyle w:val="TableText-calibri10"/>
              <w:rPr>
                <w:b/>
              </w:rPr>
            </w:pPr>
            <w:r>
              <w:t xml:space="preserve">Do </w:t>
            </w:r>
            <w:r w:rsidR="00A21B95" w:rsidRPr="00547CEB">
              <w:t xml:space="preserve">any of the following situations </w:t>
            </w:r>
            <w:r>
              <w:t xml:space="preserve">pose </w:t>
            </w:r>
            <w:r w:rsidR="00A21B95" w:rsidRPr="00547CEB">
              <w:t xml:space="preserve">barriers to implementation or improvement of </w:t>
            </w:r>
            <w:r w:rsidR="00E94E95">
              <w:t>AS</w:t>
            </w:r>
            <w:r w:rsidR="00A21B95" w:rsidRPr="00547CEB">
              <w:t xml:space="preserve"> program at your facility?</w:t>
            </w:r>
          </w:p>
        </w:tc>
        <w:tc>
          <w:tcPr>
            <w:tcW w:w="2378" w:type="pct"/>
          </w:tcPr>
          <w:p w14:paraId="103AF474"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Lack of awareness and commitment from health care providers </w:t>
            </w:r>
          </w:p>
          <w:p w14:paraId="40C0C501"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Lack of awareness and commitment from administrators </w:t>
            </w:r>
          </w:p>
          <w:p w14:paraId="3E52A06A"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Pressure to prescribe antibiotics from residents and/or families</w:t>
            </w:r>
          </w:p>
          <w:p w14:paraId="02E0CF50"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Lack of clear treatment guidelines </w:t>
            </w:r>
          </w:p>
          <w:p w14:paraId="057DEA83"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Lack of prescriber accountability</w:t>
            </w:r>
          </w:p>
          <w:p w14:paraId="4A9A4AC8" w14:textId="15578872"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Insufficient staff time to work on </w:t>
            </w:r>
            <w:r w:rsidR="00E94E95">
              <w:t>AS</w:t>
            </w:r>
            <w:r>
              <w:t xml:space="preserve"> programs </w:t>
            </w:r>
          </w:p>
          <w:p w14:paraId="1C33A50E"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Insufficient access to expert personnel </w:t>
            </w:r>
          </w:p>
          <w:p w14:paraId="044FBC71" w14:textId="77777777" w:rsidR="00A21B95"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t xml:space="preserve">Inadequate technology or systems capability </w:t>
            </w:r>
          </w:p>
          <w:p w14:paraId="1741EAA4" w14:textId="77777777" w:rsidR="00A21B95" w:rsidRPr="001904A3" w:rsidRDefault="00A21B95" w:rsidP="00874F5F">
            <w:pPr>
              <w:pStyle w:val="TableText-calibri10"/>
              <w:numPr>
                <w:ilvl w:val="0"/>
                <w:numId w:val="25"/>
              </w:numPr>
              <w:jc w:val="left"/>
              <w:cnfStyle w:val="000000100000" w:firstRow="0" w:lastRow="0" w:firstColumn="0" w:lastColumn="0" w:oddVBand="0" w:evenVBand="0" w:oddHBand="1" w:evenHBand="0" w:firstRowFirstColumn="0" w:firstRowLastColumn="0" w:lastRowFirstColumn="0" w:lastRowLastColumn="0"/>
            </w:pPr>
            <w:r w:rsidRPr="000C1E23">
              <w:t>Other (specify)</w:t>
            </w:r>
            <w:r>
              <w:t xml:space="preserve">: </w:t>
            </w:r>
          </w:p>
        </w:tc>
        <w:tc>
          <w:tcPr>
            <w:tcW w:w="1436" w:type="pct"/>
          </w:tcPr>
          <w:p w14:paraId="01D77913" w14:textId="77777777" w:rsidR="00A21B95" w:rsidRDefault="00A21B95" w:rsidP="00D60E7C">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D507A9" w14:paraId="175944AA"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372777DA" w14:textId="469DCBE4" w:rsidR="00B73843" w:rsidRPr="00547CEB" w:rsidRDefault="00D507A9" w:rsidP="00D507A9">
            <w:pPr>
              <w:pStyle w:val="TableText-calibri10"/>
            </w:pPr>
            <w:r w:rsidRPr="00D60E7C">
              <w:t xml:space="preserve">List the </w:t>
            </w:r>
            <w:r w:rsidR="0089525E">
              <w:t xml:space="preserve">three </w:t>
            </w:r>
            <w:r w:rsidRPr="00D60E7C">
              <w:t>primary challenges / barriers to implementing / expanding antimicrobial stewardship strategies in your facility</w:t>
            </w:r>
            <w:r w:rsidR="00B73843">
              <w:t>.</w:t>
            </w:r>
          </w:p>
        </w:tc>
        <w:tc>
          <w:tcPr>
            <w:tcW w:w="2378" w:type="pct"/>
          </w:tcPr>
          <w:p w14:paraId="06BCF3AE" w14:textId="77777777" w:rsidR="00D507A9" w:rsidRDefault="00D507A9" w:rsidP="00874F5F">
            <w:pPr>
              <w:pStyle w:val="TableText-calibri10"/>
              <w:numPr>
                <w:ilvl w:val="0"/>
                <w:numId w:val="37"/>
              </w:numPr>
              <w:jc w:val="left"/>
              <w:cnfStyle w:val="000000000000" w:firstRow="0" w:lastRow="0" w:firstColumn="0" w:lastColumn="0" w:oddVBand="0" w:evenVBand="0" w:oddHBand="0" w:evenHBand="0" w:firstRowFirstColumn="0" w:firstRowLastColumn="0" w:lastRowFirstColumn="0" w:lastRowLastColumn="0"/>
            </w:pPr>
            <w:r>
              <w:t xml:space="preserve"> </w:t>
            </w:r>
          </w:p>
          <w:p w14:paraId="34A4A83E" w14:textId="77777777" w:rsidR="00D507A9" w:rsidRDefault="00D507A9" w:rsidP="00874F5F">
            <w:pPr>
              <w:pStyle w:val="TableText-calibri10"/>
              <w:numPr>
                <w:ilvl w:val="0"/>
                <w:numId w:val="37"/>
              </w:numPr>
              <w:jc w:val="left"/>
              <w:cnfStyle w:val="000000000000" w:firstRow="0" w:lastRow="0" w:firstColumn="0" w:lastColumn="0" w:oddVBand="0" w:evenVBand="0" w:oddHBand="0" w:evenHBand="0" w:firstRowFirstColumn="0" w:firstRowLastColumn="0" w:lastRowFirstColumn="0" w:lastRowLastColumn="0"/>
            </w:pPr>
            <w:r>
              <w:t xml:space="preserve"> </w:t>
            </w:r>
          </w:p>
          <w:p w14:paraId="002DA630" w14:textId="52377587" w:rsidR="00D507A9" w:rsidRDefault="00D507A9" w:rsidP="00874F5F">
            <w:pPr>
              <w:pStyle w:val="TableText-calibri10"/>
              <w:numPr>
                <w:ilvl w:val="0"/>
                <w:numId w:val="37"/>
              </w:numPr>
              <w:jc w:val="left"/>
              <w:cnfStyle w:val="000000000000" w:firstRow="0" w:lastRow="0" w:firstColumn="0" w:lastColumn="0" w:oddVBand="0" w:evenVBand="0" w:oddHBand="0" w:evenHBand="0" w:firstRowFirstColumn="0" w:firstRowLastColumn="0" w:lastRowFirstColumn="0" w:lastRowLastColumn="0"/>
            </w:pPr>
          </w:p>
        </w:tc>
        <w:tc>
          <w:tcPr>
            <w:tcW w:w="1436" w:type="pct"/>
          </w:tcPr>
          <w:p w14:paraId="724D378E" w14:textId="77777777" w:rsidR="00D507A9" w:rsidRDefault="00D507A9" w:rsidP="00D507A9">
            <w:pPr>
              <w:pStyle w:val="TableText-calibri10"/>
              <w:cnfStyle w:val="000000000000" w:firstRow="0" w:lastRow="0" w:firstColumn="0" w:lastColumn="0" w:oddVBand="0" w:evenVBand="0" w:oddHBand="0" w:evenHBand="0" w:firstRowFirstColumn="0" w:firstRowLastColumn="0" w:lastRowFirstColumn="0" w:lastRowLastColumn="0"/>
              <w:rPr>
                <w:b/>
              </w:rPr>
            </w:pPr>
          </w:p>
        </w:tc>
      </w:tr>
      <w:tr w:rsidR="00874F5F" w14:paraId="1F068F61"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6A88F3CC" w14:textId="45207D66" w:rsidR="0052713A" w:rsidRPr="00D60E7C" w:rsidRDefault="0052713A" w:rsidP="00D507A9">
            <w:pPr>
              <w:pStyle w:val="TableText-calibri10"/>
            </w:pPr>
            <w:r>
              <w:t xml:space="preserve">List at least </w:t>
            </w:r>
            <w:r w:rsidR="0089525E">
              <w:t xml:space="preserve">two </w:t>
            </w:r>
            <w:r w:rsidR="00AA7988">
              <w:t>goals</w:t>
            </w:r>
            <w:r w:rsidR="0042025F">
              <w:t xml:space="preserve"> </w:t>
            </w:r>
            <w:r w:rsidR="00AA7988">
              <w:t xml:space="preserve">for </w:t>
            </w:r>
            <w:r w:rsidR="004E54BC">
              <w:t xml:space="preserve">AS at your facility for </w:t>
            </w:r>
            <w:r w:rsidR="0042025F">
              <w:t>the next month</w:t>
            </w:r>
            <w:r w:rsidR="00E66D8B">
              <w:t>.</w:t>
            </w:r>
          </w:p>
        </w:tc>
        <w:tc>
          <w:tcPr>
            <w:tcW w:w="2378" w:type="pct"/>
          </w:tcPr>
          <w:p w14:paraId="4900ED95" w14:textId="77777777" w:rsidR="0052713A" w:rsidRDefault="00E66D8B" w:rsidP="00874F5F">
            <w:pPr>
              <w:pStyle w:val="TableText-calibri10"/>
              <w:numPr>
                <w:ilvl w:val="0"/>
                <w:numId w:val="58"/>
              </w:numPr>
              <w:jc w:val="left"/>
              <w:cnfStyle w:val="000000100000" w:firstRow="0" w:lastRow="0" w:firstColumn="0" w:lastColumn="0" w:oddVBand="0" w:evenVBand="0" w:oddHBand="1" w:evenHBand="0" w:firstRowFirstColumn="0" w:firstRowLastColumn="0" w:lastRowFirstColumn="0" w:lastRowLastColumn="0"/>
            </w:pPr>
            <w:r>
              <w:t xml:space="preserve"> </w:t>
            </w:r>
          </w:p>
          <w:p w14:paraId="22FDC2E9" w14:textId="144227E3" w:rsidR="00E66D8B" w:rsidRDefault="00E66D8B" w:rsidP="00874F5F">
            <w:pPr>
              <w:pStyle w:val="TableText-calibri10"/>
              <w:numPr>
                <w:ilvl w:val="0"/>
                <w:numId w:val="58"/>
              </w:numPr>
              <w:jc w:val="left"/>
              <w:cnfStyle w:val="000000100000" w:firstRow="0" w:lastRow="0" w:firstColumn="0" w:lastColumn="0" w:oddVBand="0" w:evenVBand="0" w:oddHBand="1" w:evenHBand="0" w:firstRowFirstColumn="0" w:firstRowLastColumn="0" w:lastRowFirstColumn="0" w:lastRowLastColumn="0"/>
            </w:pPr>
          </w:p>
        </w:tc>
        <w:tc>
          <w:tcPr>
            <w:tcW w:w="1436" w:type="pct"/>
          </w:tcPr>
          <w:p w14:paraId="7C2B2A66" w14:textId="77777777" w:rsidR="0052713A" w:rsidRDefault="0052713A" w:rsidP="00D507A9">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874F5F" w14:paraId="67147EFE" w14:textId="77777777" w:rsidTr="00335E52">
        <w:tc>
          <w:tcPr>
            <w:cnfStyle w:val="001000000000" w:firstRow="0" w:lastRow="0" w:firstColumn="1" w:lastColumn="0" w:oddVBand="0" w:evenVBand="0" w:oddHBand="0" w:evenHBand="0" w:firstRowFirstColumn="0" w:firstRowLastColumn="0" w:lastRowFirstColumn="0" w:lastRowLastColumn="0"/>
            <w:tcW w:w="1186" w:type="pct"/>
          </w:tcPr>
          <w:p w14:paraId="22EE1AF3" w14:textId="22881016" w:rsidR="0052713A" w:rsidRPr="00D60E7C" w:rsidRDefault="00E66D8B" w:rsidP="00D507A9">
            <w:pPr>
              <w:pStyle w:val="TableText-calibri10"/>
            </w:pPr>
            <w:r>
              <w:t xml:space="preserve">List at least </w:t>
            </w:r>
            <w:r w:rsidR="0089525E">
              <w:t>two</w:t>
            </w:r>
            <w:r>
              <w:t xml:space="preserve"> goals for </w:t>
            </w:r>
            <w:r w:rsidR="00991726">
              <w:t xml:space="preserve">AS at your facility for </w:t>
            </w:r>
            <w:r>
              <w:t>the next quarter.</w:t>
            </w:r>
          </w:p>
        </w:tc>
        <w:tc>
          <w:tcPr>
            <w:tcW w:w="2378" w:type="pct"/>
          </w:tcPr>
          <w:p w14:paraId="0D128ABD" w14:textId="77777777" w:rsidR="0052713A" w:rsidRDefault="00E66D8B" w:rsidP="00874F5F">
            <w:pPr>
              <w:pStyle w:val="TableText-calibri10"/>
              <w:numPr>
                <w:ilvl w:val="0"/>
                <w:numId w:val="59"/>
              </w:numPr>
              <w:jc w:val="left"/>
              <w:cnfStyle w:val="000000000000" w:firstRow="0" w:lastRow="0" w:firstColumn="0" w:lastColumn="0" w:oddVBand="0" w:evenVBand="0" w:oddHBand="0" w:evenHBand="0" w:firstRowFirstColumn="0" w:firstRowLastColumn="0" w:lastRowFirstColumn="0" w:lastRowLastColumn="0"/>
            </w:pPr>
            <w:r>
              <w:t xml:space="preserve"> </w:t>
            </w:r>
          </w:p>
          <w:p w14:paraId="238CAF90" w14:textId="076371D4" w:rsidR="00E66D8B" w:rsidRDefault="00E66D8B" w:rsidP="00874F5F">
            <w:pPr>
              <w:pStyle w:val="TableText-calibri10"/>
              <w:numPr>
                <w:ilvl w:val="0"/>
                <w:numId w:val="59"/>
              </w:numPr>
              <w:jc w:val="left"/>
              <w:cnfStyle w:val="000000000000" w:firstRow="0" w:lastRow="0" w:firstColumn="0" w:lastColumn="0" w:oddVBand="0" w:evenVBand="0" w:oddHBand="0" w:evenHBand="0" w:firstRowFirstColumn="0" w:firstRowLastColumn="0" w:lastRowFirstColumn="0" w:lastRowLastColumn="0"/>
            </w:pPr>
          </w:p>
        </w:tc>
        <w:tc>
          <w:tcPr>
            <w:tcW w:w="1436" w:type="pct"/>
          </w:tcPr>
          <w:p w14:paraId="6737E9E2" w14:textId="77777777" w:rsidR="0052713A" w:rsidRDefault="0052713A" w:rsidP="00D507A9">
            <w:pPr>
              <w:pStyle w:val="TableText-calibri10"/>
              <w:cnfStyle w:val="000000000000" w:firstRow="0" w:lastRow="0" w:firstColumn="0" w:lastColumn="0" w:oddVBand="0" w:evenVBand="0" w:oddHBand="0" w:evenHBand="0" w:firstRowFirstColumn="0" w:firstRowLastColumn="0" w:lastRowFirstColumn="0" w:lastRowLastColumn="0"/>
              <w:rPr>
                <w:b/>
              </w:rPr>
            </w:pPr>
          </w:p>
        </w:tc>
      </w:tr>
      <w:tr w:rsidR="00874F5F" w14:paraId="7FBC00EA" w14:textId="77777777" w:rsidTr="00335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19F611EC" w14:textId="3243115B" w:rsidR="0052713A" w:rsidRPr="00D60E7C" w:rsidRDefault="00E66D8B" w:rsidP="00D507A9">
            <w:pPr>
              <w:pStyle w:val="TableText-calibri10"/>
            </w:pPr>
            <w:r>
              <w:t xml:space="preserve">List at least </w:t>
            </w:r>
            <w:r w:rsidR="0089525E">
              <w:t xml:space="preserve">two </w:t>
            </w:r>
            <w:r>
              <w:t xml:space="preserve">goals for </w:t>
            </w:r>
            <w:r w:rsidR="0089525E">
              <w:t xml:space="preserve">AS at your facility for </w:t>
            </w:r>
            <w:r>
              <w:t xml:space="preserve">the next </w:t>
            </w:r>
            <w:r w:rsidR="004E54BC">
              <w:t>year</w:t>
            </w:r>
            <w:r>
              <w:t>.</w:t>
            </w:r>
          </w:p>
        </w:tc>
        <w:tc>
          <w:tcPr>
            <w:tcW w:w="2378" w:type="pct"/>
          </w:tcPr>
          <w:p w14:paraId="06D26FC3" w14:textId="77777777" w:rsidR="0052713A" w:rsidRDefault="00E66D8B" w:rsidP="00874F5F">
            <w:pPr>
              <w:pStyle w:val="TableText-calibri10"/>
              <w:numPr>
                <w:ilvl w:val="0"/>
                <w:numId w:val="60"/>
              </w:numPr>
              <w:jc w:val="left"/>
              <w:cnfStyle w:val="000000100000" w:firstRow="0" w:lastRow="0" w:firstColumn="0" w:lastColumn="0" w:oddVBand="0" w:evenVBand="0" w:oddHBand="1" w:evenHBand="0" w:firstRowFirstColumn="0" w:firstRowLastColumn="0" w:lastRowFirstColumn="0" w:lastRowLastColumn="0"/>
            </w:pPr>
            <w:r>
              <w:t xml:space="preserve"> </w:t>
            </w:r>
          </w:p>
          <w:p w14:paraId="101A46AE" w14:textId="32050D0D" w:rsidR="00E66D8B" w:rsidRDefault="00E66D8B" w:rsidP="00874F5F">
            <w:pPr>
              <w:pStyle w:val="TableText-calibri10"/>
              <w:numPr>
                <w:ilvl w:val="0"/>
                <w:numId w:val="60"/>
              </w:numPr>
              <w:jc w:val="left"/>
              <w:cnfStyle w:val="000000100000" w:firstRow="0" w:lastRow="0" w:firstColumn="0" w:lastColumn="0" w:oddVBand="0" w:evenVBand="0" w:oddHBand="1" w:evenHBand="0" w:firstRowFirstColumn="0" w:firstRowLastColumn="0" w:lastRowFirstColumn="0" w:lastRowLastColumn="0"/>
            </w:pPr>
          </w:p>
        </w:tc>
        <w:tc>
          <w:tcPr>
            <w:tcW w:w="1436" w:type="pct"/>
          </w:tcPr>
          <w:p w14:paraId="5B1640AD" w14:textId="77777777" w:rsidR="0052713A" w:rsidRDefault="0052713A" w:rsidP="00D507A9">
            <w:pPr>
              <w:pStyle w:val="TableText-calibri10"/>
              <w:cnfStyle w:val="000000100000" w:firstRow="0" w:lastRow="0" w:firstColumn="0" w:lastColumn="0" w:oddVBand="0" w:evenVBand="0" w:oddHBand="1" w:evenHBand="0" w:firstRowFirstColumn="0" w:firstRowLastColumn="0" w:lastRowFirstColumn="0" w:lastRowLastColumn="0"/>
              <w:rPr>
                <w:b/>
              </w:rPr>
            </w:pPr>
          </w:p>
        </w:tc>
      </w:tr>
      <w:tr w:rsidR="007723FE" w14:paraId="2020285B" w14:textId="77777777" w:rsidTr="00335E52">
        <w:tc>
          <w:tcPr>
            <w:cnfStyle w:val="001000000000" w:firstRow="0" w:lastRow="0" w:firstColumn="1" w:lastColumn="0" w:oddVBand="0" w:evenVBand="0" w:oddHBand="0" w:evenHBand="0" w:firstRowFirstColumn="0" w:firstRowLastColumn="0" w:lastRowFirstColumn="0" w:lastRowLastColumn="0"/>
            <w:tcW w:w="1186" w:type="pct"/>
            <w:shd w:val="clear" w:color="auto" w:fill="auto"/>
          </w:tcPr>
          <w:p w14:paraId="13380F38" w14:textId="7F57F551" w:rsidR="007723FE" w:rsidRPr="00D51809" w:rsidRDefault="007723FE" w:rsidP="001C0CCB">
            <w:pPr>
              <w:pStyle w:val="TableText-calibri10"/>
            </w:pPr>
            <w:r w:rsidRPr="00D51809">
              <w:t>What kind of support does your facility need for your stewardship program?</w:t>
            </w:r>
          </w:p>
        </w:tc>
        <w:tc>
          <w:tcPr>
            <w:tcW w:w="2378" w:type="pct"/>
            <w:shd w:val="clear" w:color="auto" w:fill="auto"/>
          </w:tcPr>
          <w:p w14:paraId="6C6B1C3C"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Formal commitment from your health system/facility leadership</w:t>
            </w:r>
          </w:p>
          <w:p w14:paraId="642714B8"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Facility-specific protocols for diagnosis and prescribing</w:t>
            </w:r>
          </w:p>
          <w:p w14:paraId="4A52B87A"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Software/technology support</w:t>
            </w:r>
          </w:p>
          <w:p w14:paraId="627BEDCB"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Opportunity to consult with specialists</w:t>
            </w:r>
          </w:p>
          <w:p w14:paraId="475E7DE8"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Resident education about proper antibiotic use</w:t>
            </w:r>
          </w:p>
          <w:p w14:paraId="0F10FC1C"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In-person continuing education</w:t>
            </w:r>
          </w:p>
          <w:p w14:paraId="19A474F2"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Webinar-based continuing education</w:t>
            </w:r>
          </w:p>
          <w:p w14:paraId="428AF272" w14:textId="77777777"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Collaboration with other facilities to share and implement best practices</w:t>
            </w:r>
          </w:p>
          <w:p w14:paraId="68AC9143" w14:textId="44B72ECB" w:rsidR="007723FE" w:rsidRDefault="007723FE" w:rsidP="00874F5F">
            <w:pPr>
              <w:pStyle w:val="TableText-calibri10"/>
              <w:numPr>
                <w:ilvl w:val="0"/>
                <w:numId w:val="25"/>
              </w:numPr>
              <w:jc w:val="left"/>
              <w:cnfStyle w:val="000000000000" w:firstRow="0" w:lastRow="0" w:firstColumn="0" w:lastColumn="0" w:oddVBand="0" w:evenVBand="0" w:oddHBand="0" w:evenHBand="0" w:firstRowFirstColumn="0" w:firstRowLastColumn="0" w:lastRowFirstColumn="0" w:lastRowLastColumn="0"/>
            </w:pPr>
            <w:r>
              <w:t>Other (specify):</w:t>
            </w:r>
          </w:p>
        </w:tc>
        <w:tc>
          <w:tcPr>
            <w:tcW w:w="1436" w:type="pct"/>
            <w:shd w:val="clear" w:color="auto" w:fill="auto"/>
          </w:tcPr>
          <w:p w14:paraId="3F4DA0D7" w14:textId="77777777" w:rsidR="007723FE" w:rsidRDefault="007723FE" w:rsidP="007723FE">
            <w:pPr>
              <w:pStyle w:val="TableText-calibri10"/>
              <w:cnfStyle w:val="000000000000" w:firstRow="0" w:lastRow="0" w:firstColumn="0" w:lastColumn="0" w:oddVBand="0" w:evenVBand="0" w:oddHBand="0" w:evenHBand="0" w:firstRowFirstColumn="0" w:firstRowLastColumn="0" w:lastRowFirstColumn="0" w:lastRowLastColumn="0"/>
              <w:rPr>
                <w:b/>
              </w:rPr>
            </w:pPr>
          </w:p>
        </w:tc>
      </w:tr>
    </w:tbl>
    <w:p w14:paraId="3CDCAFAF" w14:textId="77777777" w:rsidR="00CE5178" w:rsidRDefault="00CE5178" w:rsidP="009C0717">
      <w:pPr>
        <w:pStyle w:val="Heading3"/>
        <w:sectPr w:rsidR="00CE5178" w:rsidSect="009C0717">
          <w:headerReference w:type="default" r:id="rId23"/>
          <w:footerReference w:type="default" r:id="rId24"/>
          <w:headerReference w:type="first" r:id="rId25"/>
          <w:footerReference w:type="first" r:id="rId26"/>
          <w:pgSz w:w="15840" w:h="12240" w:orient="landscape" w:code="1"/>
          <w:pgMar w:top="720" w:right="720" w:bottom="720" w:left="720" w:header="576" w:footer="288" w:gutter="0"/>
          <w:cols w:space="720"/>
          <w:titlePg/>
          <w:docGrid w:linePitch="360"/>
        </w:sectPr>
      </w:pPr>
    </w:p>
    <w:p w14:paraId="4352501C" w14:textId="4F3BF249" w:rsidR="00547CEB" w:rsidRDefault="00AC02A2" w:rsidP="004C6433">
      <w:pPr>
        <w:pStyle w:val="Heading2"/>
        <w:spacing w:before="0"/>
      </w:pPr>
      <w:r>
        <w:lastRenderedPageBreak/>
        <w:t>MDH R</w:t>
      </w:r>
      <w:r w:rsidR="0039306B">
        <w:t>esources</w:t>
      </w:r>
    </w:p>
    <w:p w14:paraId="7D44A09D" w14:textId="507B87FC" w:rsidR="00A7413D" w:rsidRPr="00543707" w:rsidRDefault="004C6433" w:rsidP="001F3C62">
      <w:pPr>
        <w:pStyle w:val="ListBullet"/>
        <w:spacing w:before="40" w:after="40"/>
        <w:rPr>
          <w:sz w:val="22"/>
          <w:szCs w:val="20"/>
        </w:rPr>
      </w:pPr>
      <w:hyperlink r:id="rId27" w:history="1">
        <w:r w:rsidR="00B0393B" w:rsidRPr="00543707">
          <w:rPr>
            <w:rStyle w:val="Hyperlink"/>
            <w:sz w:val="22"/>
            <w:szCs w:val="20"/>
          </w:rPr>
          <w:t>Minnesota Sample Antibiotic Stewardship Policy for Long-Term Care Facilities (www.health.state.mn.us/diseases/antibioticresistance/hcp/ltcsamplepolicy.pdf)</w:t>
        </w:r>
      </w:hyperlink>
    </w:p>
    <w:p w14:paraId="07E530B5" w14:textId="27030F7B" w:rsidR="00A7413D" w:rsidRPr="00543707" w:rsidRDefault="004C6433" w:rsidP="001F3C62">
      <w:pPr>
        <w:pStyle w:val="ListBullet"/>
        <w:spacing w:before="40" w:after="40"/>
        <w:rPr>
          <w:sz w:val="22"/>
          <w:szCs w:val="20"/>
        </w:rPr>
      </w:pPr>
      <w:hyperlink r:id="rId28" w:history="1">
        <w:r w:rsidR="00B0393B" w:rsidRPr="00543707">
          <w:rPr>
            <w:rStyle w:val="Hyperlink"/>
            <w:sz w:val="22"/>
            <w:szCs w:val="20"/>
          </w:rPr>
          <w:t>Companion Guide to Using the Minnesota Sample Antibiotic Stewardship Policy for Long-Term Care Facilities (www.health.state.mn.us/diseases/antibioticresistance/hcp/ltcsamplepolicyguide.pdf)</w:t>
        </w:r>
      </w:hyperlink>
    </w:p>
    <w:p w14:paraId="0A18A8AC" w14:textId="6526EA76" w:rsidR="00591AD9" w:rsidRPr="00543707" w:rsidRDefault="004C6433" w:rsidP="001F3C62">
      <w:pPr>
        <w:pStyle w:val="ListBullet"/>
        <w:spacing w:before="40" w:after="40"/>
        <w:rPr>
          <w:rStyle w:val="Hyperlink"/>
          <w:color w:val="auto"/>
          <w:sz w:val="22"/>
          <w:szCs w:val="20"/>
          <w:u w:val="none"/>
        </w:rPr>
      </w:pPr>
      <w:hyperlink r:id="rId29" w:history="1">
        <w:r w:rsidR="00B90694">
          <w:rPr>
            <w:rStyle w:val="Hyperlink"/>
            <w:sz w:val="22"/>
            <w:szCs w:val="20"/>
          </w:rPr>
          <w:t>SBAR Template for Physician/NP Communication (www.health.state.mn.us/diseases/antibioticresistance/hcp/asp/ltc/apxg.pdf)</w:t>
        </w:r>
      </w:hyperlink>
    </w:p>
    <w:p w14:paraId="1139C1E7" w14:textId="2B2235E9" w:rsidR="001F3C62" w:rsidRPr="00543707" w:rsidRDefault="004C6433" w:rsidP="001F3C62">
      <w:pPr>
        <w:pStyle w:val="ListBullet"/>
        <w:spacing w:before="40" w:after="40"/>
        <w:rPr>
          <w:rStyle w:val="Hyperlink"/>
          <w:color w:val="auto"/>
          <w:sz w:val="22"/>
          <w:szCs w:val="20"/>
          <w:u w:val="none"/>
        </w:rPr>
      </w:pPr>
      <w:hyperlink r:id="rId30" w:history="1">
        <w:r w:rsidR="00B71F77">
          <w:rPr>
            <w:rStyle w:val="Hyperlink"/>
            <w:sz w:val="22"/>
            <w:szCs w:val="18"/>
          </w:rPr>
          <w:t>Sample Letter to Obtain an Antibiogram from a Laboratory (www.health.state.mn.us/diseases/antibioticresistance/hcp/asp/ltc/abxlabagreement.pdf)</w:t>
        </w:r>
      </w:hyperlink>
    </w:p>
    <w:p w14:paraId="075C661F" w14:textId="37C6CA3D" w:rsidR="001F3C62" w:rsidRPr="00543707" w:rsidRDefault="004C6433" w:rsidP="001F3C62">
      <w:pPr>
        <w:pStyle w:val="ListBullet"/>
        <w:spacing w:before="40" w:after="40"/>
        <w:rPr>
          <w:sz w:val="22"/>
          <w:szCs w:val="20"/>
        </w:rPr>
      </w:pPr>
      <w:hyperlink r:id="rId31" w:history="1">
        <w:r w:rsidR="00543707" w:rsidRPr="00543707">
          <w:rPr>
            <w:rStyle w:val="Hyperlink"/>
            <w:sz w:val="22"/>
            <w:szCs w:val="20"/>
          </w:rPr>
          <w:t>72-Hour Antibiotic Time-Out Sample Template (www.health.state.mn.us/diseases/antibioticresistance/hcp/asp/ltc/abxtimeout.pdf)</w:t>
        </w:r>
      </w:hyperlink>
    </w:p>
    <w:p w14:paraId="6F0B9524" w14:textId="6B4A9A7A" w:rsidR="00591AD9" w:rsidRPr="00543707" w:rsidRDefault="004C6433" w:rsidP="001F3C62">
      <w:pPr>
        <w:pStyle w:val="ListBullet"/>
        <w:spacing w:before="40" w:after="40"/>
        <w:rPr>
          <w:sz w:val="22"/>
          <w:szCs w:val="20"/>
        </w:rPr>
      </w:pPr>
      <w:hyperlink r:id="rId32" w:history="1">
        <w:r w:rsidR="00543707" w:rsidRPr="00543707">
          <w:rPr>
            <w:rStyle w:val="Hyperlink"/>
            <w:sz w:val="22"/>
            <w:szCs w:val="20"/>
          </w:rPr>
          <w:t>Infection and Antibiotic Use Tracking Tool (www.health.state.mn.us/diseases/antibioticresistance/hcp/asp/ltc/apxl.xlsx)</w:t>
        </w:r>
      </w:hyperlink>
    </w:p>
    <w:p w14:paraId="60F27AA6" w14:textId="4D3FCA2D" w:rsidR="00593E63" w:rsidRPr="00543707" w:rsidRDefault="004C6433" w:rsidP="001F3C62">
      <w:pPr>
        <w:pStyle w:val="ListBullet"/>
        <w:spacing w:before="40" w:after="40"/>
        <w:rPr>
          <w:sz w:val="22"/>
          <w:szCs w:val="20"/>
        </w:rPr>
      </w:pPr>
      <w:hyperlink r:id="rId33" w:history="1">
        <w:r w:rsidR="00543707" w:rsidRPr="00543707">
          <w:rPr>
            <w:rStyle w:val="Hyperlink"/>
            <w:sz w:val="22"/>
            <w:szCs w:val="20"/>
          </w:rPr>
          <w:t>Minimum Criteria for Initiation of Antibiotics in Long-Term Care Residents Pocket Reference Card (www.health.state.mn.us/diseases/antibioticresistance/hcp/ltcabxcard.html)</w:t>
        </w:r>
      </w:hyperlink>
    </w:p>
    <w:p w14:paraId="110CBC19" w14:textId="333E53D6" w:rsidR="00210B45" w:rsidRPr="00543707" w:rsidRDefault="004C6433" w:rsidP="001F3C62">
      <w:pPr>
        <w:pStyle w:val="ListBullet"/>
        <w:spacing w:before="40" w:after="40"/>
        <w:rPr>
          <w:sz w:val="22"/>
          <w:szCs w:val="20"/>
        </w:rPr>
      </w:pPr>
      <w:hyperlink r:id="rId34" w:history="1">
        <w:r w:rsidR="00543707" w:rsidRPr="00543707">
          <w:rPr>
            <w:rStyle w:val="Hyperlink"/>
            <w:sz w:val="22"/>
            <w:szCs w:val="20"/>
          </w:rPr>
          <w:t>Loeb and McGeer Criteria: A Practical Guide for Use in Long-term Care (www.health.state.mn.us/diseases/antibioticresistance/hcp/asp/ltc/loebmcgeer.pdf)</w:t>
        </w:r>
      </w:hyperlink>
    </w:p>
    <w:p w14:paraId="219DCBE4" w14:textId="45568D11" w:rsidR="00964AFA" w:rsidRDefault="00964AFA" w:rsidP="004C6433">
      <w:pPr>
        <w:pStyle w:val="Heading2"/>
        <w:spacing w:before="120"/>
      </w:pPr>
      <w:r>
        <w:t>CDC Resources</w:t>
      </w:r>
    </w:p>
    <w:p w14:paraId="45872B17" w14:textId="7267673C" w:rsidR="00C7554E" w:rsidRPr="00543707" w:rsidRDefault="004C6433" w:rsidP="001F3C62">
      <w:pPr>
        <w:pStyle w:val="ListBullet"/>
        <w:spacing w:before="40" w:after="40"/>
        <w:rPr>
          <w:sz w:val="22"/>
          <w:szCs w:val="20"/>
        </w:rPr>
      </w:pPr>
      <w:hyperlink r:id="rId35" w:history="1">
        <w:r w:rsidR="00C7554E" w:rsidRPr="00543707">
          <w:rPr>
            <w:rStyle w:val="Hyperlink"/>
            <w:sz w:val="22"/>
            <w:szCs w:val="20"/>
          </w:rPr>
          <w:t>Core Elements of Antibiotic Stewardship for Nursing Homes (www.cdc.gov/antibiotic-use/core-elements/nursing-homes.html)</w:t>
        </w:r>
      </w:hyperlink>
    </w:p>
    <w:p w14:paraId="4256D149" w14:textId="708ECC4C" w:rsidR="00591AD9" w:rsidRPr="00543707" w:rsidRDefault="004C6433" w:rsidP="001F3C62">
      <w:pPr>
        <w:pStyle w:val="ListBullet"/>
        <w:spacing w:before="40" w:after="40"/>
        <w:rPr>
          <w:sz w:val="22"/>
          <w:szCs w:val="20"/>
        </w:rPr>
      </w:pPr>
      <w:hyperlink r:id="rId36" w:history="1">
        <w:r w:rsidR="00C7554E" w:rsidRPr="00543707">
          <w:rPr>
            <w:rStyle w:val="Hyperlink"/>
            <w:sz w:val="22"/>
            <w:szCs w:val="20"/>
          </w:rPr>
          <w:t xml:space="preserve">The </w:t>
        </w:r>
        <w:r w:rsidR="00591AD9" w:rsidRPr="00543707">
          <w:rPr>
            <w:rStyle w:val="Hyperlink"/>
            <w:sz w:val="22"/>
            <w:szCs w:val="20"/>
          </w:rPr>
          <w:t>Core Elements of Hospital Antibiotic Stewardship Programs</w:t>
        </w:r>
        <w:r w:rsidR="00C7554E" w:rsidRPr="00543707">
          <w:rPr>
            <w:rStyle w:val="Hyperlink"/>
            <w:sz w:val="22"/>
            <w:szCs w:val="20"/>
          </w:rPr>
          <w:t xml:space="preserve"> (www.cdc.gov/antibiotic-use/healthcare/pdfs/core-elements.pdf)</w:t>
        </w:r>
      </w:hyperlink>
    </w:p>
    <w:p w14:paraId="567C355A" w14:textId="76AE074B" w:rsidR="00591AD9" w:rsidRPr="00543707" w:rsidRDefault="004C6433" w:rsidP="001F3C62">
      <w:pPr>
        <w:pStyle w:val="ListBullet"/>
        <w:spacing w:before="40" w:after="40"/>
        <w:rPr>
          <w:sz w:val="22"/>
          <w:szCs w:val="20"/>
        </w:rPr>
      </w:pPr>
      <w:hyperlink r:id="rId37" w:history="1">
        <w:r w:rsidR="00591AD9" w:rsidRPr="00543707">
          <w:rPr>
            <w:rStyle w:val="Hyperlink"/>
            <w:sz w:val="22"/>
            <w:szCs w:val="20"/>
          </w:rPr>
          <w:t xml:space="preserve">The Core Elements of Antibiotic Stewardship for Nursing Homes Checklist </w:t>
        </w:r>
        <w:r w:rsidR="0059640B" w:rsidRPr="00543707">
          <w:rPr>
            <w:rStyle w:val="Hyperlink"/>
            <w:sz w:val="22"/>
            <w:szCs w:val="20"/>
          </w:rPr>
          <w:t>(www.cdc.gov/antibiotic-use/core-elements/pdfs/core-elements-antibiotic-stewardship-checklist-508.pdf)</w:t>
        </w:r>
      </w:hyperlink>
    </w:p>
    <w:p w14:paraId="4072E9AC" w14:textId="28254CBF" w:rsidR="00964AFA" w:rsidRDefault="00964AFA" w:rsidP="004C6433">
      <w:pPr>
        <w:pStyle w:val="Heading2"/>
        <w:spacing w:before="120"/>
      </w:pPr>
      <w:r w:rsidRPr="004C6433">
        <w:t>References</w:t>
      </w:r>
    </w:p>
    <w:p w14:paraId="2B023469" w14:textId="767E323B" w:rsidR="00090B79" w:rsidRPr="00543707" w:rsidRDefault="00656376" w:rsidP="001F3C62">
      <w:pPr>
        <w:pStyle w:val="ListBullet"/>
        <w:spacing w:before="40" w:after="40"/>
        <w:rPr>
          <w:sz w:val="22"/>
          <w:szCs w:val="20"/>
        </w:rPr>
      </w:pPr>
      <w:r w:rsidRPr="00543707">
        <w:rPr>
          <w:sz w:val="22"/>
          <w:szCs w:val="20"/>
        </w:rPr>
        <w:t>Loeb et al. Development of Minimum Criteria for the</w:t>
      </w:r>
      <w:r w:rsidR="00457BB7" w:rsidRPr="00543707">
        <w:rPr>
          <w:sz w:val="22"/>
          <w:szCs w:val="20"/>
        </w:rPr>
        <w:t xml:space="preserve"> </w:t>
      </w:r>
      <w:r w:rsidRPr="00543707">
        <w:rPr>
          <w:sz w:val="22"/>
          <w:szCs w:val="20"/>
        </w:rPr>
        <w:t>Initiation</w:t>
      </w:r>
      <w:r w:rsidR="00457BB7" w:rsidRPr="00543707">
        <w:rPr>
          <w:sz w:val="22"/>
          <w:szCs w:val="20"/>
        </w:rPr>
        <w:t xml:space="preserve"> </w:t>
      </w:r>
      <w:r w:rsidRPr="00543707">
        <w:rPr>
          <w:sz w:val="22"/>
          <w:szCs w:val="20"/>
        </w:rPr>
        <w:t>of</w:t>
      </w:r>
      <w:r w:rsidR="007D0C21" w:rsidRPr="00543707">
        <w:rPr>
          <w:sz w:val="22"/>
          <w:szCs w:val="20"/>
        </w:rPr>
        <w:t xml:space="preserve"> </w:t>
      </w:r>
      <w:r w:rsidRPr="00543707">
        <w:rPr>
          <w:sz w:val="22"/>
          <w:szCs w:val="20"/>
        </w:rPr>
        <w:t>Antibiotics</w:t>
      </w:r>
      <w:r w:rsidR="00457BB7" w:rsidRPr="00543707">
        <w:rPr>
          <w:sz w:val="22"/>
          <w:szCs w:val="20"/>
        </w:rPr>
        <w:t xml:space="preserve"> </w:t>
      </w:r>
      <w:r w:rsidRPr="00543707">
        <w:rPr>
          <w:sz w:val="22"/>
          <w:szCs w:val="20"/>
        </w:rPr>
        <w:t>in</w:t>
      </w:r>
      <w:r w:rsidR="00457BB7" w:rsidRPr="00543707">
        <w:rPr>
          <w:sz w:val="22"/>
          <w:szCs w:val="20"/>
        </w:rPr>
        <w:t xml:space="preserve"> </w:t>
      </w:r>
      <w:r w:rsidRPr="00543707">
        <w:rPr>
          <w:sz w:val="22"/>
          <w:szCs w:val="20"/>
        </w:rPr>
        <w:t>Residents</w:t>
      </w:r>
      <w:r w:rsidR="007D0C21" w:rsidRPr="00543707">
        <w:rPr>
          <w:sz w:val="22"/>
          <w:szCs w:val="20"/>
        </w:rPr>
        <w:t xml:space="preserve"> </w:t>
      </w:r>
      <w:r w:rsidRPr="00543707">
        <w:rPr>
          <w:sz w:val="22"/>
          <w:szCs w:val="20"/>
        </w:rPr>
        <w:t>of Long-Term</w:t>
      </w:r>
      <w:r w:rsidR="00457BB7" w:rsidRPr="00543707">
        <w:rPr>
          <w:sz w:val="22"/>
          <w:szCs w:val="20"/>
        </w:rPr>
        <w:t xml:space="preserve"> </w:t>
      </w:r>
      <w:r w:rsidRPr="00543707">
        <w:rPr>
          <w:sz w:val="22"/>
          <w:szCs w:val="20"/>
        </w:rPr>
        <w:t>Care</w:t>
      </w:r>
      <w:r w:rsidR="00457BB7" w:rsidRPr="00543707">
        <w:rPr>
          <w:sz w:val="22"/>
          <w:szCs w:val="20"/>
        </w:rPr>
        <w:t xml:space="preserve"> </w:t>
      </w:r>
      <w:r w:rsidRPr="00543707">
        <w:rPr>
          <w:sz w:val="22"/>
          <w:szCs w:val="20"/>
        </w:rPr>
        <w:t>Facilities:</w:t>
      </w:r>
      <w:r w:rsidR="00457BB7" w:rsidRPr="00543707">
        <w:rPr>
          <w:sz w:val="22"/>
          <w:szCs w:val="20"/>
        </w:rPr>
        <w:t xml:space="preserve"> </w:t>
      </w:r>
      <w:r w:rsidRPr="00543707">
        <w:rPr>
          <w:sz w:val="22"/>
          <w:szCs w:val="20"/>
        </w:rPr>
        <w:t>Results</w:t>
      </w:r>
      <w:r w:rsidR="00457BB7" w:rsidRPr="00543707">
        <w:rPr>
          <w:sz w:val="22"/>
          <w:szCs w:val="20"/>
        </w:rPr>
        <w:t xml:space="preserve"> </w:t>
      </w:r>
      <w:r w:rsidRPr="00543707">
        <w:rPr>
          <w:sz w:val="22"/>
          <w:szCs w:val="20"/>
        </w:rPr>
        <w:t>of</w:t>
      </w:r>
      <w:r w:rsidR="00457BB7" w:rsidRPr="00543707">
        <w:rPr>
          <w:sz w:val="22"/>
          <w:szCs w:val="20"/>
        </w:rPr>
        <w:t xml:space="preserve"> </w:t>
      </w:r>
      <w:r w:rsidRPr="00543707">
        <w:rPr>
          <w:sz w:val="22"/>
          <w:szCs w:val="20"/>
        </w:rPr>
        <w:t>a</w:t>
      </w:r>
      <w:r w:rsidR="00457BB7" w:rsidRPr="00543707">
        <w:rPr>
          <w:sz w:val="22"/>
          <w:szCs w:val="20"/>
        </w:rPr>
        <w:t xml:space="preserve"> </w:t>
      </w:r>
      <w:r w:rsidRPr="00543707">
        <w:rPr>
          <w:sz w:val="22"/>
          <w:szCs w:val="20"/>
        </w:rPr>
        <w:t>Consensus</w:t>
      </w:r>
      <w:r w:rsidR="00457BB7" w:rsidRPr="00543707">
        <w:rPr>
          <w:sz w:val="22"/>
          <w:szCs w:val="20"/>
        </w:rPr>
        <w:t xml:space="preserve"> </w:t>
      </w:r>
      <w:r w:rsidRPr="00543707">
        <w:rPr>
          <w:sz w:val="22"/>
          <w:szCs w:val="20"/>
        </w:rPr>
        <w:t>Conference.</w:t>
      </w:r>
      <w:r w:rsidR="00457BB7" w:rsidRPr="00543707">
        <w:rPr>
          <w:sz w:val="22"/>
          <w:szCs w:val="20"/>
        </w:rPr>
        <w:t xml:space="preserve"> </w:t>
      </w:r>
      <w:r w:rsidR="00D2355B">
        <w:rPr>
          <w:sz w:val="22"/>
          <w:szCs w:val="20"/>
        </w:rPr>
        <w:br/>
      </w:r>
      <w:r w:rsidRPr="00543707">
        <w:rPr>
          <w:i/>
          <w:iCs/>
          <w:sz w:val="22"/>
          <w:szCs w:val="20"/>
        </w:rPr>
        <w:t>Inf</w:t>
      </w:r>
      <w:r w:rsidR="00457BB7" w:rsidRPr="00543707">
        <w:rPr>
          <w:i/>
          <w:iCs/>
          <w:sz w:val="22"/>
          <w:szCs w:val="20"/>
        </w:rPr>
        <w:t xml:space="preserve"> </w:t>
      </w:r>
      <w:r w:rsidRPr="00543707">
        <w:rPr>
          <w:i/>
          <w:iCs/>
          <w:sz w:val="22"/>
          <w:szCs w:val="20"/>
        </w:rPr>
        <w:t>Control</w:t>
      </w:r>
      <w:r w:rsidR="00457BB7" w:rsidRPr="00543707">
        <w:rPr>
          <w:i/>
          <w:iCs/>
          <w:sz w:val="22"/>
          <w:szCs w:val="20"/>
        </w:rPr>
        <w:t xml:space="preserve"> </w:t>
      </w:r>
      <w:r w:rsidRPr="00543707">
        <w:rPr>
          <w:i/>
          <w:iCs/>
          <w:sz w:val="22"/>
          <w:szCs w:val="20"/>
        </w:rPr>
        <w:t>Hosp</w:t>
      </w:r>
      <w:r w:rsidR="00457BB7" w:rsidRPr="00543707">
        <w:rPr>
          <w:i/>
          <w:iCs/>
          <w:sz w:val="22"/>
          <w:szCs w:val="20"/>
        </w:rPr>
        <w:t xml:space="preserve"> </w:t>
      </w:r>
      <w:r w:rsidRPr="00543707">
        <w:rPr>
          <w:i/>
          <w:iCs/>
          <w:sz w:val="22"/>
          <w:szCs w:val="20"/>
        </w:rPr>
        <w:t>Epi</w:t>
      </w:r>
      <w:r w:rsidRPr="00543707">
        <w:rPr>
          <w:sz w:val="22"/>
          <w:szCs w:val="20"/>
        </w:rPr>
        <w:t>.</w:t>
      </w:r>
      <w:r w:rsidR="00457BB7" w:rsidRPr="00543707">
        <w:rPr>
          <w:sz w:val="22"/>
          <w:szCs w:val="20"/>
        </w:rPr>
        <w:t xml:space="preserve"> </w:t>
      </w:r>
      <w:r w:rsidRPr="00543707">
        <w:rPr>
          <w:sz w:val="22"/>
          <w:szCs w:val="20"/>
        </w:rPr>
        <w:t>2001</w:t>
      </w:r>
      <w:r w:rsidR="0039671F" w:rsidRPr="00543707">
        <w:rPr>
          <w:sz w:val="22"/>
          <w:szCs w:val="20"/>
        </w:rPr>
        <w:t>.</w:t>
      </w:r>
    </w:p>
    <w:p w14:paraId="371A9418" w14:textId="24A6809E" w:rsidR="00AD5AE1" w:rsidRPr="00543707" w:rsidRDefault="00AD5AE1" w:rsidP="001F3C62">
      <w:pPr>
        <w:pStyle w:val="ListBullet"/>
        <w:spacing w:before="40" w:after="40"/>
        <w:rPr>
          <w:rFonts w:eastAsia="Times New Roman"/>
          <w:sz w:val="22"/>
        </w:rPr>
      </w:pPr>
      <w:r w:rsidRPr="00543707">
        <w:rPr>
          <w:sz w:val="22"/>
          <w:szCs w:val="20"/>
        </w:rPr>
        <w:t xml:space="preserve">Stone ND, Ashraf MS, Calder J, etc. Society for Healthcare Epidemiology Long-Term Care Special Interest Group. Surveillance definitions of infections in long-term care facilities: revisiting the McGeer criteria. </w:t>
      </w:r>
      <w:r w:rsidRPr="00543707">
        <w:rPr>
          <w:i/>
          <w:iCs/>
          <w:sz w:val="22"/>
          <w:szCs w:val="20"/>
        </w:rPr>
        <w:t>Infect Control Hosp Epidemiol</w:t>
      </w:r>
      <w:r w:rsidRPr="00543707">
        <w:rPr>
          <w:sz w:val="22"/>
          <w:szCs w:val="20"/>
        </w:rPr>
        <w:t xml:space="preserve">. 2012 Oct;33(10):965-77. </w:t>
      </w:r>
      <w:r w:rsidR="00AC02A2" w:rsidRPr="00543707">
        <w:rPr>
          <w:sz w:val="22"/>
          <w:szCs w:val="20"/>
        </w:rPr>
        <w:br/>
      </w:r>
      <w:proofErr w:type="spellStart"/>
      <w:r w:rsidRPr="00543707">
        <w:rPr>
          <w:sz w:val="22"/>
          <w:szCs w:val="20"/>
        </w:rPr>
        <w:t>doi</w:t>
      </w:r>
      <w:proofErr w:type="spellEnd"/>
      <w:r w:rsidRPr="00543707">
        <w:rPr>
          <w:sz w:val="22"/>
          <w:szCs w:val="20"/>
        </w:rPr>
        <w:t>: 10.1086/667743. PMID: 22961014; PMCID: PMC3538836.</w:t>
      </w:r>
      <w:r w:rsidRPr="00543707">
        <w:rPr>
          <w:rFonts w:eastAsia="Times New Roman"/>
          <w:color w:val="212121"/>
          <w:sz w:val="22"/>
          <w:shd w:val="clear" w:color="auto" w:fill="FFFFFF"/>
        </w:rPr>
        <w:t xml:space="preserve"> </w:t>
      </w:r>
    </w:p>
    <w:p w14:paraId="7170B2A5" w14:textId="5642997A" w:rsidR="00831B10" w:rsidRPr="007D6E47" w:rsidRDefault="00831B10" w:rsidP="004C6433">
      <w:pPr>
        <w:pStyle w:val="AddressBlockDate"/>
        <w:spacing w:before="360"/>
      </w:pPr>
      <w:r w:rsidRPr="00974B49">
        <w:t>Minnesota</w:t>
      </w:r>
      <w:r w:rsidRPr="007D6E47">
        <w:t xml:space="preserve"> </w:t>
      </w:r>
      <w:r w:rsidRPr="00543707">
        <w:t>Department</w:t>
      </w:r>
      <w:r w:rsidRPr="007D6E47">
        <w:t xml:space="preserve"> of </w:t>
      </w:r>
      <w:r w:rsidRPr="00543707">
        <w:t>Health</w:t>
      </w:r>
      <w:r w:rsidRPr="007D6E47">
        <w:br/>
      </w:r>
      <w:r w:rsidR="00B73004" w:rsidRPr="007D6E47">
        <w:t>Infectious Disease Epidemiology, Prevention and Control</w:t>
      </w:r>
      <w:r w:rsidRPr="007D6E47">
        <w:br/>
      </w:r>
      <w:r w:rsidR="00B73004" w:rsidRPr="007D6E47">
        <w:t>PO Box 64975</w:t>
      </w:r>
      <w:r w:rsidR="00B73004" w:rsidRPr="007D6E47">
        <w:br/>
        <w:t>St. Paul, MN 55164-0975</w:t>
      </w:r>
      <w:r w:rsidR="00B73004" w:rsidRPr="007D6E47">
        <w:br/>
        <w:t>651-201-5414</w:t>
      </w:r>
      <w:r w:rsidR="00B73004" w:rsidRPr="007D6E47">
        <w:br/>
      </w:r>
      <w:hyperlink r:id="rId38" w:history="1">
        <w:r w:rsidR="003E4D4F" w:rsidRPr="007D6E47">
          <w:rPr>
            <w:rStyle w:val="Hyperlink"/>
          </w:rPr>
          <w:t>health.stewardship@state.mn.us</w:t>
        </w:r>
      </w:hyperlink>
      <w:r w:rsidRPr="007D6E47">
        <w:br/>
      </w:r>
      <w:hyperlink r:id="rId39" w:history="1">
        <w:r w:rsidR="00B73004" w:rsidRPr="007D6E47">
          <w:rPr>
            <w:rStyle w:val="Hyperlink"/>
          </w:rPr>
          <w:t>www.health.state.mn.us</w:t>
        </w:r>
      </w:hyperlink>
      <w:r w:rsidR="00B73004" w:rsidRPr="007D6E47">
        <w:t xml:space="preserve"> </w:t>
      </w:r>
    </w:p>
    <w:p w14:paraId="0B8259CF" w14:textId="543431F1" w:rsidR="00831B10" w:rsidRPr="007D6E47" w:rsidRDefault="00543707" w:rsidP="004C6433">
      <w:pPr>
        <w:pStyle w:val="AddressBlockDate"/>
        <w:spacing w:after="0"/>
      </w:pPr>
      <w:r>
        <w:t>4/</w:t>
      </w:r>
      <w:r w:rsidR="00AD2212">
        <w:t>18/23</w:t>
      </w:r>
    </w:p>
    <w:p w14:paraId="15538902" w14:textId="5406BBBB" w:rsidR="006604C2" w:rsidRDefault="00831B10" w:rsidP="004C6433">
      <w:pPr>
        <w:pStyle w:val="Toobtainthisinfo"/>
        <w:spacing w:before="0"/>
      </w:pPr>
      <w:r w:rsidRPr="003F5384">
        <w:t xml:space="preserve">To obtain this information in a different format, call: </w:t>
      </w:r>
      <w:r w:rsidR="003E4D4F" w:rsidRPr="003F5384">
        <w:t>651-201-5414.</w:t>
      </w:r>
    </w:p>
    <w:sectPr w:rsidR="006604C2" w:rsidSect="00974B49">
      <w:headerReference w:type="first" r:id="rId40"/>
      <w:pgSz w:w="15840" w:h="12240" w:orient="landscape" w:code="1"/>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D4FF" w14:textId="77777777" w:rsidR="0065690C" w:rsidRDefault="0065690C" w:rsidP="00453DEF">
      <w:pPr>
        <w:spacing w:after="0"/>
      </w:pPr>
      <w:r>
        <w:separator/>
      </w:r>
    </w:p>
  </w:endnote>
  <w:endnote w:type="continuationSeparator" w:id="0">
    <w:p w14:paraId="28D190CD" w14:textId="77777777" w:rsidR="0065690C" w:rsidRDefault="0065690C" w:rsidP="00453DEF">
      <w:pPr>
        <w:spacing w:after="0"/>
      </w:pPr>
      <w:r>
        <w:continuationSeparator/>
      </w:r>
    </w:p>
  </w:endnote>
  <w:endnote w:type="continuationNotice" w:id="1">
    <w:p w14:paraId="25A0E6AB" w14:textId="77777777" w:rsidR="0065690C" w:rsidRDefault="006569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5EFA" w14:textId="7EF72D8C" w:rsidR="00E26107" w:rsidRPr="00E65812" w:rsidRDefault="00E65812" w:rsidP="00D93C62">
    <w:pPr>
      <w:pStyle w:val="Footer"/>
      <w:spacing w:before="120" w:after="240"/>
      <w:jc w:val="center"/>
      <w:rPr>
        <w:color w:val="003865" w:themeColor="text1"/>
        <w:sz w:val="20"/>
        <w:szCs w:val="18"/>
      </w:rPr>
    </w:pPr>
    <w:r w:rsidRPr="00E65812">
      <w:rPr>
        <w:color w:val="003865" w:themeColor="text1"/>
        <w:sz w:val="20"/>
        <w:szCs w:val="18"/>
      </w:rPr>
      <w:fldChar w:fldCharType="begin"/>
    </w:r>
    <w:r w:rsidRPr="00E65812">
      <w:rPr>
        <w:color w:val="003865" w:themeColor="text1"/>
        <w:sz w:val="20"/>
        <w:szCs w:val="18"/>
      </w:rPr>
      <w:instrText xml:space="preserve"> PAGE   \* MERGEFORMAT </w:instrText>
    </w:r>
    <w:r w:rsidRPr="00E65812">
      <w:rPr>
        <w:color w:val="003865" w:themeColor="text1"/>
        <w:sz w:val="20"/>
        <w:szCs w:val="18"/>
      </w:rPr>
      <w:fldChar w:fldCharType="separate"/>
    </w:r>
    <w:r w:rsidRPr="00E65812">
      <w:rPr>
        <w:color w:val="003865" w:themeColor="text1"/>
        <w:sz w:val="20"/>
        <w:szCs w:val="18"/>
      </w:rPr>
      <w:t>1</w:t>
    </w:r>
    <w:r w:rsidRPr="00E65812">
      <w:rPr>
        <w:noProof/>
        <w:color w:val="003865" w:themeColor="text1"/>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DAC2" w14:textId="51D03306" w:rsidR="00D622D1" w:rsidRPr="00E65812" w:rsidRDefault="00447117" w:rsidP="00D93C62">
    <w:pPr>
      <w:pStyle w:val="Footer"/>
      <w:spacing w:before="120" w:after="240"/>
      <w:jc w:val="center"/>
      <w:rPr>
        <w:color w:val="003865" w:themeColor="text1"/>
        <w:sz w:val="20"/>
        <w:szCs w:val="18"/>
      </w:rPr>
    </w:pPr>
    <w:r w:rsidRPr="00E65812">
      <w:rPr>
        <w:color w:val="003865" w:themeColor="text1"/>
        <w:sz w:val="20"/>
        <w:szCs w:val="18"/>
      </w:rPr>
      <w:fldChar w:fldCharType="begin"/>
    </w:r>
    <w:r w:rsidRPr="00E65812">
      <w:rPr>
        <w:color w:val="003865" w:themeColor="text1"/>
        <w:sz w:val="20"/>
        <w:szCs w:val="18"/>
      </w:rPr>
      <w:instrText xml:space="preserve"> PAGE   \* MERGEFORMAT </w:instrText>
    </w:r>
    <w:r w:rsidRPr="00E65812">
      <w:rPr>
        <w:color w:val="003865" w:themeColor="text1"/>
        <w:sz w:val="20"/>
        <w:szCs w:val="18"/>
      </w:rPr>
      <w:fldChar w:fldCharType="separate"/>
    </w:r>
    <w:r w:rsidRPr="00E65812">
      <w:rPr>
        <w:noProof/>
        <w:color w:val="003865" w:themeColor="text1"/>
        <w:sz w:val="20"/>
        <w:szCs w:val="18"/>
      </w:rPr>
      <w:t>2</w:t>
    </w:r>
    <w:r w:rsidRPr="00E65812">
      <w:rPr>
        <w:noProof/>
        <w:color w:val="003865" w:themeColor="text1"/>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441C" w14:textId="77777777" w:rsidR="0065690C" w:rsidRDefault="0065690C" w:rsidP="00453DEF">
      <w:pPr>
        <w:spacing w:after="0"/>
      </w:pPr>
      <w:r>
        <w:separator/>
      </w:r>
    </w:p>
  </w:footnote>
  <w:footnote w:type="continuationSeparator" w:id="0">
    <w:p w14:paraId="595F1C8E" w14:textId="77777777" w:rsidR="0065690C" w:rsidRDefault="0065690C" w:rsidP="00453DEF">
      <w:pPr>
        <w:spacing w:after="0"/>
      </w:pPr>
      <w:r>
        <w:continuationSeparator/>
      </w:r>
    </w:p>
  </w:footnote>
  <w:footnote w:type="continuationNotice" w:id="1">
    <w:p w14:paraId="5317AE59" w14:textId="77777777" w:rsidR="0065690C" w:rsidRDefault="006569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6161" w14:textId="10B4B69D" w:rsidR="00D622D1" w:rsidRPr="003F5384" w:rsidRDefault="00D622D1" w:rsidP="00B925AC">
    <w:pPr>
      <w:tabs>
        <w:tab w:val="center" w:pos="4680"/>
        <w:tab w:val="right" w:pos="9360"/>
      </w:tabs>
      <w:spacing w:before="0" w:after="240"/>
      <w:jc w:val="center"/>
      <w:rPr>
        <w:rFonts w:eastAsia="Times New Roman" w:cs="Times New Roman"/>
        <w:color w:val="003865"/>
      </w:rPr>
    </w:pPr>
    <w:bookmarkStart w:id="1" w:name="_Hlk132362165"/>
    <w:bookmarkStart w:id="2" w:name="_Hlk132362166"/>
    <w:r>
      <w:rPr>
        <w:rFonts w:eastAsia="Times New Roman" w:cs="Times New Roman"/>
        <w:caps/>
        <w:color w:val="003865"/>
        <w:spacing w:val="40"/>
        <w:sz w:val="20"/>
      </w:rPr>
      <w:t>antimicrobial stewardship gap analysis tool</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EA2E" w14:textId="0842CBE9" w:rsidR="009C0717" w:rsidRPr="002C0EEC" w:rsidRDefault="009C0717" w:rsidP="002C0EEC">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0EB1" w14:textId="5DB93375" w:rsidR="001F3C62" w:rsidRPr="002C0EEC" w:rsidRDefault="001F3C62" w:rsidP="002C0EEC">
    <w:pPr>
      <w:pStyle w:val="Header"/>
      <w:spacing w:before="0" w:after="0"/>
    </w:pPr>
    <w:r w:rsidRPr="001F3C62">
      <w:t>ANTIMICROBIAL STEWARDSHIP GAP ANALYSIS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2B10250"/>
    <w:multiLevelType w:val="hybridMultilevel"/>
    <w:tmpl w:val="C6147B82"/>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0904AE"/>
    <w:multiLevelType w:val="hybridMultilevel"/>
    <w:tmpl w:val="651A2EAA"/>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3E499C"/>
    <w:multiLevelType w:val="hybridMultilevel"/>
    <w:tmpl w:val="932441CC"/>
    <w:lvl w:ilvl="0" w:tplc="9D6A8EA2">
      <w:start w:val="1"/>
      <w:numFmt w:val="bullet"/>
      <w:lvlText w:val=""/>
      <w:lvlJc w:val="left"/>
      <w:pPr>
        <w:ind w:left="360" w:hanging="360"/>
      </w:pPr>
      <w:rPr>
        <w:rFonts w:ascii="Wingdings 2" w:hAnsi="Wingdings 2" w:hint="default"/>
      </w:rPr>
    </w:lvl>
    <w:lvl w:ilvl="1" w:tplc="9D6A8EA2">
      <w:start w:val="1"/>
      <w:numFmt w:val="bullet"/>
      <w:lvlText w:val=""/>
      <w:lvlJc w:val="left"/>
      <w:pPr>
        <w:ind w:left="1080" w:hanging="360"/>
      </w:pPr>
      <w:rPr>
        <w:rFonts w:ascii="Wingdings 2" w:hAnsi="Wingdings 2"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BF1E40"/>
    <w:multiLevelType w:val="hybridMultilevel"/>
    <w:tmpl w:val="83D855C4"/>
    <w:lvl w:ilvl="0" w:tplc="FFFFFFFF">
      <w:start w:val="1"/>
      <w:numFmt w:val="bullet"/>
      <w:lvlText w:val=""/>
      <w:lvlJc w:val="left"/>
      <w:pPr>
        <w:ind w:left="360" w:hanging="360"/>
      </w:pPr>
      <w:rPr>
        <w:rFonts w:ascii="Wingdings 2" w:hAnsi="Wingdings 2" w:hint="default"/>
      </w:rPr>
    </w:lvl>
    <w:lvl w:ilvl="1" w:tplc="9D6A8EA2">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7365112"/>
    <w:multiLevelType w:val="hybridMultilevel"/>
    <w:tmpl w:val="2CF641D2"/>
    <w:lvl w:ilvl="0" w:tplc="FFFFFFFF">
      <w:start w:val="1"/>
      <w:numFmt w:val="bullet"/>
      <w:lvlText w:val=""/>
      <w:lvlJc w:val="left"/>
      <w:pPr>
        <w:ind w:left="360" w:hanging="360"/>
      </w:pPr>
      <w:rPr>
        <w:rFonts w:ascii="Wingdings 2" w:hAnsi="Wingdings 2" w:hint="default"/>
      </w:rPr>
    </w:lvl>
    <w:lvl w:ilvl="1" w:tplc="9D6A8EA2">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81F301E"/>
    <w:multiLevelType w:val="hybridMultilevel"/>
    <w:tmpl w:val="12FE1E28"/>
    <w:lvl w:ilvl="0" w:tplc="3FBA3FF6">
      <w:numFmt w:val="bullet"/>
      <w:lvlText w:val=""/>
      <w:lvlJc w:val="left"/>
      <w:pPr>
        <w:ind w:left="460" w:hanging="360"/>
      </w:pPr>
      <w:rPr>
        <w:rFonts w:ascii="Symbol" w:eastAsiaTheme="minorEastAsia"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08B246E8"/>
    <w:multiLevelType w:val="multilevel"/>
    <w:tmpl w:val="D1E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7" w15:restartNumberingAfterBreak="0">
    <w:nsid w:val="0C7E786D"/>
    <w:multiLevelType w:val="multilevel"/>
    <w:tmpl w:val="7DFA6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DA5DFD"/>
    <w:multiLevelType w:val="hybridMultilevel"/>
    <w:tmpl w:val="09AAF93E"/>
    <w:lvl w:ilvl="0" w:tplc="9D6A8EA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F8706E"/>
    <w:multiLevelType w:val="hybridMultilevel"/>
    <w:tmpl w:val="1DFE02A0"/>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6F41B5"/>
    <w:multiLevelType w:val="hybridMultilevel"/>
    <w:tmpl w:val="FE861DD8"/>
    <w:lvl w:ilvl="0" w:tplc="FFFFFFFF">
      <w:start w:val="1"/>
      <w:numFmt w:val="bullet"/>
      <w:lvlText w:val=""/>
      <w:lvlJc w:val="left"/>
      <w:pPr>
        <w:ind w:left="360" w:hanging="360"/>
      </w:pPr>
      <w:rPr>
        <w:rFonts w:ascii="Wingdings 2" w:hAnsi="Wingdings 2" w:hint="default"/>
      </w:rPr>
    </w:lvl>
    <w:lvl w:ilvl="1" w:tplc="9D6A8EA2">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37A71D9"/>
    <w:multiLevelType w:val="hybridMultilevel"/>
    <w:tmpl w:val="D2CA14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B1F3C3E"/>
    <w:multiLevelType w:val="hybridMultilevel"/>
    <w:tmpl w:val="88DCC54E"/>
    <w:lvl w:ilvl="0" w:tplc="9D6A8EA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DE75399"/>
    <w:multiLevelType w:val="hybridMultilevel"/>
    <w:tmpl w:val="9A483E76"/>
    <w:lvl w:ilvl="0" w:tplc="9D6A8EA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DC13B7"/>
    <w:multiLevelType w:val="multilevel"/>
    <w:tmpl w:val="88B4C196"/>
    <w:numStyleLink w:val="Listbullets"/>
  </w:abstractNum>
  <w:abstractNum w:abstractNumId="25" w15:restartNumberingAfterBreak="0">
    <w:nsid w:val="239B3A22"/>
    <w:multiLevelType w:val="hybridMultilevel"/>
    <w:tmpl w:val="D2CA1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7B4898"/>
    <w:multiLevelType w:val="hybridMultilevel"/>
    <w:tmpl w:val="8684F342"/>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D940F8"/>
    <w:multiLevelType w:val="hybridMultilevel"/>
    <w:tmpl w:val="F45652CA"/>
    <w:lvl w:ilvl="0" w:tplc="81A4FF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72147EF"/>
    <w:multiLevelType w:val="multilevel"/>
    <w:tmpl w:val="88B4C196"/>
    <w:numStyleLink w:val="Listbullets"/>
  </w:abstractNum>
  <w:abstractNum w:abstractNumId="29" w15:restartNumberingAfterBreak="0">
    <w:nsid w:val="298B6A8B"/>
    <w:multiLevelType w:val="hybridMultilevel"/>
    <w:tmpl w:val="4E58FEDA"/>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27523A"/>
    <w:multiLevelType w:val="hybridMultilevel"/>
    <w:tmpl w:val="9C981A08"/>
    <w:lvl w:ilvl="0" w:tplc="9D6A8EA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B186C85"/>
    <w:multiLevelType w:val="hybridMultilevel"/>
    <w:tmpl w:val="DDAA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3B1774"/>
    <w:multiLevelType w:val="hybridMultilevel"/>
    <w:tmpl w:val="E3FCCDB6"/>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DD1166"/>
    <w:multiLevelType w:val="hybridMultilevel"/>
    <w:tmpl w:val="795C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4B7A96"/>
    <w:multiLevelType w:val="hybridMultilevel"/>
    <w:tmpl w:val="DCF0983E"/>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E13D45"/>
    <w:multiLevelType w:val="hybridMultilevel"/>
    <w:tmpl w:val="9F5E5526"/>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1724AC"/>
    <w:multiLevelType w:val="hybridMultilevel"/>
    <w:tmpl w:val="482C240E"/>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38" w15:restartNumberingAfterBreak="0">
    <w:nsid w:val="3B696343"/>
    <w:multiLevelType w:val="hybridMultilevel"/>
    <w:tmpl w:val="83A007D4"/>
    <w:lvl w:ilvl="0" w:tplc="7C86BB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046C0D"/>
    <w:multiLevelType w:val="hybridMultilevel"/>
    <w:tmpl w:val="F83A6768"/>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302468"/>
    <w:multiLevelType w:val="hybridMultilevel"/>
    <w:tmpl w:val="DFB8375A"/>
    <w:lvl w:ilvl="0" w:tplc="9D6A8EA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49F3EEE"/>
    <w:multiLevelType w:val="hybridMultilevel"/>
    <w:tmpl w:val="EF6A3B04"/>
    <w:lvl w:ilvl="0" w:tplc="9D6A8EA2">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4" w15:restartNumberingAfterBreak="0">
    <w:nsid w:val="4F081903"/>
    <w:multiLevelType w:val="hybridMultilevel"/>
    <w:tmpl w:val="6CD46C2A"/>
    <w:lvl w:ilvl="0" w:tplc="9D6A8EA2">
      <w:start w:val="1"/>
      <w:numFmt w:val="bullet"/>
      <w:lvlText w:val=""/>
      <w:lvlJc w:val="left"/>
      <w:pPr>
        <w:ind w:left="36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FDE4553"/>
    <w:multiLevelType w:val="multilevel"/>
    <w:tmpl w:val="B95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003EC6"/>
    <w:multiLevelType w:val="hybridMultilevel"/>
    <w:tmpl w:val="64DA7AC0"/>
    <w:lvl w:ilvl="0" w:tplc="FFFFFFFF">
      <w:start w:val="1"/>
      <w:numFmt w:val="bullet"/>
      <w:lvlText w:val=""/>
      <w:lvlJc w:val="left"/>
      <w:pPr>
        <w:ind w:left="720" w:hanging="360"/>
      </w:pPr>
      <w:rPr>
        <w:rFonts w:ascii="Wingdings 2" w:hAnsi="Wingdings 2" w:hint="default"/>
      </w:rPr>
    </w:lvl>
    <w:lvl w:ilvl="1" w:tplc="9D6A8EA2">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5666B60"/>
    <w:multiLevelType w:val="hybridMultilevel"/>
    <w:tmpl w:val="D2CA14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5B9750C"/>
    <w:multiLevelType w:val="hybridMultilevel"/>
    <w:tmpl w:val="6278EB90"/>
    <w:lvl w:ilvl="0" w:tplc="FFFFFFFF">
      <w:start w:val="1"/>
      <w:numFmt w:val="bullet"/>
      <w:lvlText w:val=""/>
      <w:lvlJc w:val="left"/>
      <w:pPr>
        <w:ind w:left="360" w:hanging="360"/>
      </w:pPr>
      <w:rPr>
        <w:rFonts w:ascii="Wingdings 2" w:hAnsi="Wingdings 2" w:hint="default"/>
      </w:rPr>
    </w:lvl>
    <w:lvl w:ilvl="1" w:tplc="9D6A8EA2">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562637FE"/>
    <w:multiLevelType w:val="hybridMultilevel"/>
    <w:tmpl w:val="0EB47E4E"/>
    <w:lvl w:ilvl="0" w:tplc="7C86BB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0C7B80"/>
    <w:multiLevelType w:val="hybridMultilevel"/>
    <w:tmpl w:val="8190F8EE"/>
    <w:lvl w:ilvl="0" w:tplc="9D6A8EA2">
      <w:start w:val="1"/>
      <w:numFmt w:val="bullet"/>
      <w:lvlText w:val=""/>
      <w:lvlJc w:val="left"/>
      <w:pPr>
        <w:ind w:left="720" w:hanging="360"/>
      </w:pPr>
      <w:rPr>
        <w:rFonts w:ascii="Wingdings 2" w:hAnsi="Wingdings 2" w:hint="default"/>
      </w:rPr>
    </w:lvl>
    <w:lvl w:ilvl="1" w:tplc="9D6A8EA2">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354270"/>
    <w:multiLevelType w:val="hybridMultilevel"/>
    <w:tmpl w:val="02500036"/>
    <w:lvl w:ilvl="0" w:tplc="9D6A8EA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D2A56AF"/>
    <w:multiLevelType w:val="hybridMultilevel"/>
    <w:tmpl w:val="A9D60B78"/>
    <w:lvl w:ilvl="0" w:tplc="261A3C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F37342"/>
    <w:multiLevelType w:val="hybridMultilevel"/>
    <w:tmpl w:val="EBEC6664"/>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BA71CD"/>
    <w:multiLevelType w:val="hybridMultilevel"/>
    <w:tmpl w:val="D2CA14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10D4C4C"/>
    <w:multiLevelType w:val="hybridMultilevel"/>
    <w:tmpl w:val="84B0C636"/>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3137E8"/>
    <w:multiLevelType w:val="hybridMultilevel"/>
    <w:tmpl w:val="DB54E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0" w15:restartNumberingAfterBreak="0">
    <w:nsid w:val="7D502FA8"/>
    <w:multiLevelType w:val="hybridMultilevel"/>
    <w:tmpl w:val="FF1470EC"/>
    <w:lvl w:ilvl="0" w:tplc="ADF63A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79475B"/>
    <w:multiLevelType w:val="hybridMultilevel"/>
    <w:tmpl w:val="771E4E4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F7D24C7"/>
    <w:multiLevelType w:val="hybridMultilevel"/>
    <w:tmpl w:val="586240E6"/>
    <w:lvl w:ilvl="0" w:tplc="9D6A8EA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610945">
    <w:abstractNumId w:val="5"/>
  </w:num>
  <w:num w:numId="2" w16cid:durableId="427700753">
    <w:abstractNumId w:val="1"/>
  </w:num>
  <w:num w:numId="3" w16cid:durableId="2055425420">
    <w:abstractNumId w:val="37"/>
  </w:num>
  <w:num w:numId="4" w16cid:durableId="644704731">
    <w:abstractNumId w:val="16"/>
  </w:num>
  <w:num w:numId="5" w16cid:durableId="1374623389">
    <w:abstractNumId w:val="24"/>
  </w:num>
  <w:num w:numId="6" w16cid:durableId="1259217181">
    <w:abstractNumId w:val="43"/>
  </w:num>
  <w:num w:numId="7" w16cid:durableId="124853884">
    <w:abstractNumId w:val="50"/>
  </w:num>
  <w:num w:numId="8" w16cid:durableId="1105658646">
    <w:abstractNumId w:val="38"/>
  </w:num>
  <w:num w:numId="9" w16cid:durableId="463625579">
    <w:abstractNumId w:val="41"/>
  </w:num>
  <w:num w:numId="10" w16cid:durableId="610164164">
    <w:abstractNumId w:val="19"/>
  </w:num>
  <w:num w:numId="11" w16cid:durableId="2000303791">
    <w:abstractNumId w:val="32"/>
  </w:num>
  <w:num w:numId="12" w16cid:durableId="84692504">
    <w:abstractNumId w:val="62"/>
  </w:num>
  <w:num w:numId="13" w16cid:durableId="706640374">
    <w:abstractNumId w:val="36"/>
  </w:num>
  <w:num w:numId="14" w16cid:durableId="360976866">
    <w:abstractNumId w:val="18"/>
  </w:num>
  <w:num w:numId="15" w16cid:durableId="734549288">
    <w:abstractNumId w:val="55"/>
  </w:num>
  <w:num w:numId="16" w16cid:durableId="892815102">
    <w:abstractNumId w:val="9"/>
  </w:num>
  <w:num w:numId="17" w16cid:durableId="923799982">
    <w:abstractNumId w:val="26"/>
  </w:num>
  <w:num w:numId="18" w16cid:durableId="2016229743">
    <w:abstractNumId w:val="49"/>
  </w:num>
  <w:num w:numId="19" w16cid:durableId="691345975">
    <w:abstractNumId w:val="35"/>
  </w:num>
  <w:num w:numId="20" w16cid:durableId="1565069491">
    <w:abstractNumId w:val="29"/>
  </w:num>
  <w:num w:numId="21" w16cid:durableId="1415665612">
    <w:abstractNumId w:val="57"/>
  </w:num>
  <w:num w:numId="22" w16cid:durableId="1704940511">
    <w:abstractNumId w:val="34"/>
  </w:num>
  <w:num w:numId="23" w16cid:durableId="1762481967">
    <w:abstractNumId w:val="40"/>
  </w:num>
  <w:num w:numId="24" w16cid:durableId="1970742845">
    <w:abstractNumId w:val="14"/>
  </w:num>
  <w:num w:numId="25" w16cid:durableId="780877628">
    <w:abstractNumId w:val="42"/>
  </w:num>
  <w:num w:numId="26" w16cid:durableId="277294161">
    <w:abstractNumId w:val="30"/>
  </w:num>
  <w:num w:numId="27" w16cid:durableId="1408114587">
    <w:abstractNumId w:val="11"/>
  </w:num>
  <w:num w:numId="28" w16cid:durableId="1199313426">
    <w:abstractNumId w:val="20"/>
  </w:num>
  <w:num w:numId="29" w16cid:durableId="1740903060">
    <w:abstractNumId w:val="31"/>
  </w:num>
  <w:num w:numId="30" w16cid:durableId="1535535560">
    <w:abstractNumId w:val="44"/>
  </w:num>
  <w:num w:numId="31" w16cid:durableId="1712194914">
    <w:abstractNumId w:val="22"/>
  </w:num>
  <w:num w:numId="32" w16cid:durableId="1112435542">
    <w:abstractNumId w:val="52"/>
  </w:num>
  <w:num w:numId="33" w16cid:durableId="339090424">
    <w:abstractNumId w:val="61"/>
  </w:num>
  <w:num w:numId="34" w16cid:durableId="1088841848">
    <w:abstractNumId w:val="60"/>
  </w:num>
  <w:num w:numId="35" w16cid:durableId="100538125">
    <w:abstractNumId w:val="58"/>
  </w:num>
  <w:num w:numId="36" w16cid:durableId="1973056539">
    <w:abstractNumId w:val="33"/>
  </w:num>
  <w:num w:numId="37" w16cid:durableId="1902593158">
    <w:abstractNumId w:val="25"/>
  </w:num>
  <w:num w:numId="38" w16cid:durableId="452595038">
    <w:abstractNumId w:val="59"/>
  </w:num>
  <w:num w:numId="39" w16cid:durableId="74324699">
    <w:abstractNumId w:val="8"/>
  </w:num>
  <w:num w:numId="40" w16cid:durableId="2128767799">
    <w:abstractNumId w:val="28"/>
  </w:num>
  <w:num w:numId="41" w16cid:durableId="1716813802">
    <w:abstractNumId w:val="54"/>
  </w:num>
  <w:num w:numId="42" w16cid:durableId="286813460">
    <w:abstractNumId w:val="4"/>
  </w:num>
  <w:num w:numId="43" w16cid:durableId="1976641506">
    <w:abstractNumId w:val="0"/>
  </w:num>
  <w:num w:numId="44" w16cid:durableId="1114209095">
    <w:abstractNumId w:val="7"/>
  </w:num>
  <w:num w:numId="45" w16cid:durableId="763497248">
    <w:abstractNumId w:val="6"/>
  </w:num>
  <w:num w:numId="46" w16cid:durableId="1923679453">
    <w:abstractNumId w:val="3"/>
  </w:num>
  <w:num w:numId="47" w16cid:durableId="1263151468">
    <w:abstractNumId w:val="2"/>
  </w:num>
  <w:num w:numId="48" w16cid:durableId="1526409642">
    <w:abstractNumId w:val="39"/>
  </w:num>
  <w:num w:numId="49" w16cid:durableId="234317295">
    <w:abstractNumId w:val="51"/>
  </w:num>
  <w:num w:numId="50" w16cid:durableId="84808909">
    <w:abstractNumId w:val="23"/>
  </w:num>
  <w:num w:numId="51" w16cid:durableId="1970820089">
    <w:abstractNumId w:val="46"/>
  </w:num>
  <w:num w:numId="52" w16cid:durableId="723456507">
    <w:abstractNumId w:val="24"/>
  </w:num>
  <w:num w:numId="53" w16cid:durableId="1118842672">
    <w:abstractNumId w:val="10"/>
  </w:num>
  <w:num w:numId="54" w16cid:durableId="306977768">
    <w:abstractNumId w:val="24"/>
  </w:num>
  <w:num w:numId="55" w16cid:durableId="1102266143">
    <w:abstractNumId w:val="12"/>
  </w:num>
  <w:num w:numId="56" w16cid:durableId="598366502">
    <w:abstractNumId w:val="24"/>
  </w:num>
  <w:num w:numId="57" w16cid:durableId="1843275234">
    <w:abstractNumId w:val="24"/>
  </w:num>
  <w:num w:numId="58" w16cid:durableId="1812675302">
    <w:abstractNumId w:val="21"/>
  </w:num>
  <w:num w:numId="59" w16cid:durableId="263420604">
    <w:abstractNumId w:val="56"/>
  </w:num>
  <w:num w:numId="60" w16cid:durableId="128936128">
    <w:abstractNumId w:val="47"/>
  </w:num>
  <w:num w:numId="61" w16cid:durableId="854540697">
    <w:abstractNumId w:val="24"/>
  </w:num>
  <w:num w:numId="62" w16cid:durableId="55202193">
    <w:abstractNumId w:val="27"/>
  </w:num>
  <w:num w:numId="63" w16cid:durableId="1732072407">
    <w:abstractNumId w:val="13"/>
  </w:num>
  <w:num w:numId="64" w16cid:durableId="2068146032">
    <w:abstractNumId w:val="24"/>
  </w:num>
  <w:num w:numId="65" w16cid:durableId="500386951">
    <w:abstractNumId w:val="45"/>
  </w:num>
  <w:num w:numId="66" w16cid:durableId="1755736071">
    <w:abstractNumId w:val="53"/>
  </w:num>
  <w:num w:numId="67" w16cid:durableId="625044251">
    <w:abstractNumId w:val="48"/>
  </w:num>
  <w:num w:numId="68" w16cid:durableId="563101871">
    <w:abstractNumId w:val="15"/>
  </w:num>
  <w:num w:numId="69" w16cid:durableId="440491695">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BF"/>
    <w:rsid w:val="00002280"/>
    <w:rsid w:val="0000518D"/>
    <w:rsid w:val="00005400"/>
    <w:rsid w:val="00006229"/>
    <w:rsid w:val="0000698F"/>
    <w:rsid w:val="00007EC0"/>
    <w:rsid w:val="00010193"/>
    <w:rsid w:val="00010CCA"/>
    <w:rsid w:val="000111F0"/>
    <w:rsid w:val="000135D3"/>
    <w:rsid w:val="00016015"/>
    <w:rsid w:val="00020166"/>
    <w:rsid w:val="00024389"/>
    <w:rsid w:val="00024F51"/>
    <w:rsid w:val="00027491"/>
    <w:rsid w:val="00031F3F"/>
    <w:rsid w:val="000321FC"/>
    <w:rsid w:val="000359A3"/>
    <w:rsid w:val="00037258"/>
    <w:rsid w:val="00042A96"/>
    <w:rsid w:val="00043C6D"/>
    <w:rsid w:val="00044AE3"/>
    <w:rsid w:val="000451B8"/>
    <w:rsid w:val="000454EF"/>
    <w:rsid w:val="0004782A"/>
    <w:rsid w:val="0005093A"/>
    <w:rsid w:val="000522F6"/>
    <w:rsid w:val="000534A7"/>
    <w:rsid w:val="00053BBC"/>
    <w:rsid w:val="00057D3F"/>
    <w:rsid w:val="00060F08"/>
    <w:rsid w:val="00062A78"/>
    <w:rsid w:val="00064148"/>
    <w:rsid w:val="000642E0"/>
    <w:rsid w:val="00065110"/>
    <w:rsid w:val="00065BD3"/>
    <w:rsid w:val="000719CB"/>
    <w:rsid w:val="00071DB0"/>
    <w:rsid w:val="00072B12"/>
    <w:rsid w:val="000759A5"/>
    <w:rsid w:val="00081B10"/>
    <w:rsid w:val="00081B3B"/>
    <w:rsid w:val="00085B97"/>
    <w:rsid w:val="00090B79"/>
    <w:rsid w:val="00092041"/>
    <w:rsid w:val="00095039"/>
    <w:rsid w:val="00095E29"/>
    <w:rsid w:val="00097CB1"/>
    <w:rsid w:val="00097E51"/>
    <w:rsid w:val="000A3182"/>
    <w:rsid w:val="000A7775"/>
    <w:rsid w:val="000B0966"/>
    <w:rsid w:val="000B328E"/>
    <w:rsid w:val="000B4C78"/>
    <w:rsid w:val="000B4DD4"/>
    <w:rsid w:val="000B5709"/>
    <w:rsid w:val="000B7645"/>
    <w:rsid w:val="000C118B"/>
    <w:rsid w:val="000C1487"/>
    <w:rsid w:val="000C1603"/>
    <w:rsid w:val="000C1893"/>
    <w:rsid w:val="000C1E23"/>
    <w:rsid w:val="000D0DD2"/>
    <w:rsid w:val="000D15AE"/>
    <w:rsid w:val="000D45F7"/>
    <w:rsid w:val="000D677F"/>
    <w:rsid w:val="000D746C"/>
    <w:rsid w:val="000D76E4"/>
    <w:rsid w:val="000E1489"/>
    <w:rsid w:val="000E22EC"/>
    <w:rsid w:val="000E3F3F"/>
    <w:rsid w:val="000F14A7"/>
    <w:rsid w:val="000F1DD1"/>
    <w:rsid w:val="000F2446"/>
    <w:rsid w:val="000F44EE"/>
    <w:rsid w:val="000F50E2"/>
    <w:rsid w:val="000F578B"/>
    <w:rsid w:val="000F67E3"/>
    <w:rsid w:val="000F6FA4"/>
    <w:rsid w:val="001007BB"/>
    <w:rsid w:val="0010231C"/>
    <w:rsid w:val="00103EB3"/>
    <w:rsid w:val="00104196"/>
    <w:rsid w:val="001049C1"/>
    <w:rsid w:val="00105C46"/>
    <w:rsid w:val="001079A9"/>
    <w:rsid w:val="00110487"/>
    <w:rsid w:val="001112F7"/>
    <w:rsid w:val="00111C36"/>
    <w:rsid w:val="00116A4C"/>
    <w:rsid w:val="00117BB5"/>
    <w:rsid w:val="00117FA8"/>
    <w:rsid w:val="00120DE6"/>
    <w:rsid w:val="001214B9"/>
    <w:rsid w:val="00123BDB"/>
    <w:rsid w:val="00124F41"/>
    <w:rsid w:val="001265DC"/>
    <w:rsid w:val="0012664F"/>
    <w:rsid w:val="00126E10"/>
    <w:rsid w:val="0012761F"/>
    <w:rsid w:val="001303E4"/>
    <w:rsid w:val="00131105"/>
    <w:rsid w:val="00131FC2"/>
    <w:rsid w:val="001328E0"/>
    <w:rsid w:val="00132D22"/>
    <w:rsid w:val="00136F69"/>
    <w:rsid w:val="00140685"/>
    <w:rsid w:val="00141A25"/>
    <w:rsid w:val="001442B8"/>
    <w:rsid w:val="00144AB4"/>
    <w:rsid w:val="00147C97"/>
    <w:rsid w:val="00151885"/>
    <w:rsid w:val="00154783"/>
    <w:rsid w:val="001551BF"/>
    <w:rsid w:val="0015787B"/>
    <w:rsid w:val="00161599"/>
    <w:rsid w:val="00162B1C"/>
    <w:rsid w:val="0016561A"/>
    <w:rsid w:val="001729EE"/>
    <w:rsid w:val="00173B80"/>
    <w:rsid w:val="001767D4"/>
    <w:rsid w:val="00180CBD"/>
    <w:rsid w:val="00180D7B"/>
    <w:rsid w:val="001827E6"/>
    <w:rsid w:val="00183C06"/>
    <w:rsid w:val="0018533B"/>
    <w:rsid w:val="001856F9"/>
    <w:rsid w:val="00185875"/>
    <w:rsid w:val="001874FE"/>
    <w:rsid w:val="00187722"/>
    <w:rsid w:val="001904A3"/>
    <w:rsid w:val="00191EF4"/>
    <w:rsid w:val="00191FAD"/>
    <w:rsid w:val="001920C3"/>
    <w:rsid w:val="00192B28"/>
    <w:rsid w:val="001932AE"/>
    <w:rsid w:val="00193F43"/>
    <w:rsid w:val="00195581"/>
    <w:rsid w:val="001A0544"/>
    <w:rsid w:val="001A0F9D"/>
    <w:rsid w:val="001A26B8"/>
    <w:rsid w:val="001A6278"/>
    <w:rsid w:val="001A6570"/>
    <w:rsid w:val="001A7109"/>
    <w:rsid w:val="001A72C5"/>
    <w:rsid w:val="001B47C4"/>
    <w:rsid w:val="001B52CD"/>
    <w:rsid w:val="001B70A3"/>
    <w:rsid w:val="001C0A71"/>
    <w:rsid w:val="001C0CCB"/>
    <w:rsid w:val="001C4885"/>
    <w:rsid w:val="001C6937"/>
    <w:rsid w:val="001D254E"/>
    <w:rsid w:val="001D36DF"/>
    <w:rsid w:val="001D77D5"/>
    <w:rsid w:val="001E008E"/>
    <w:rsid w:val="001E36D9"/>
    <w:rsid w:val="001F3981"/>
    <w:rsid w:val="001F3C62"/>
    <w:rsid w:val="001F3F85"/>
    <w:rsid w:val="001F4A91"/>
    <w:rsid w:val="001F4BEC"/>
    <w:rsid w:val="001F7006"/>
    <w:rsid w:val="002011CD"/>
    <w:rsid w:val="0020160C"/>
    <w:rsid w:val="002021A0"/>
    <w:rsid w:val="002024EC"/>
    <w:rsid w:val="00202EEF"/>
    <w:rsid w:val="0020322A"/>
    <w:rsid w:val="00210A0C"/>
    <w:rsid w:val="00210B45"/>
    <w:rsid w:val="00216CD2"/>
    <w:rsid w:val="00217CF4"/>
    <w:rsid w:val="00221822"/>
    <w:rsid w:val="002237C6"/>
    <w:rsid w:val="00224D22"/>
    <w:rsid w:val="00230518"/>
    <w:rsid w:val="00231DE9"/>
    <w:rsid w:val="00232770"/>
    <w:rsid w:val="00233F12"/>
    <w:rsid w:val="00234457"/>
    <w:rsid w:val="00235C43"/>
    <w:rsid w:val="00237EE0"/>
    <w:rsid w:val="00240BAA"/>
    <w:rsid w:val="00241FDE"/>
    <w:rsid w:val="002439B4"/>
    <w:rsid w:val="00245047"/>
    <w:rsid w:val="00246239"/>
    <w:rsid w:val="00250D78"/>
    <w:rsid w:val="0025434F"/>
    <w:rsid w:val="00255427"/>
    <w:rsid w:val="00255E9E"/>
    <w:rsid w:val="00257805"/>
    <w:rsid w:val="00260EE0"/>
    <w:rsid w:val="002611C6"/>
    <w:rsid w:val="00261499"/>
    <w:rsid w:val="00261BA9"/>
    <w:rsid w:val="002660A2"/>
    <w:rsid w:val="002661A6"/>
    <w:rsid w:val="00266D93"/>
    <w:rsid w:val="0026723B"/>
    <w:rsid w:val="00272D4B"/>
    <w:rsid w:val="00280675"/>
    <w:rsid w:val="00284200"/>
    <w:rsid w:val="00286A5B"/>
    <w:rsid w:val="00290F66"/>
    <w:rsid w:val="00291440"/>
    <w:rsid w:val="0029157E"/>
    <w:rsid w:val="00294D8E"/>
    <w:rsid w:val="002965A4"/>
    <w:rsid w:val="0029675D"/>
    <w:rsid w:val="002969CF"/>
    <w:rsid w:val="002A2034"/>
    <w:rsid w:val="002A4123"/>
    <w:rsid w:val="002A69F1"/>
    <w:rsid w:val="002A7CF8"/>
    <w:rsid w:val="002B1289"/>
    <w:rsid w:val="002B2FF8"/>
    <w:rsid w:val="002B3F4E"/>
    <w:rsid w:val="002B6241"/>
    <w:rsid w:val="002B6E7E"/>
    <w:rsid w:val="002C0EEC"/>
    <w:rsid w:val="002C1AEE"/>
    <w:rsid w:val="002C20AE"/>
    <w:rsid w:val="002C307B"/>
    <w:rsid w:val="002C4988"/>
    <w:rsid w:val="002C5348"/>
    <w:rsid w:val="002C7A5E"/>
    <w:rsid w:val="002D1388"/>
    <w:rsid w:val="002D303A"/>
    <w:rsid w:val="002D5A41"/>
    <w:rsid w:val="002D5B99"/>
    <w:rsid w:val="002D62E5"/>
    <w:rsid w:val="002D6F21"/>
    <w:rsid w:val="002D7BED"/>
    <w:rsid w:val="002E3C37"/>
    <w:rsid w:val="002E4B4C"/>
    <w:rsid w:val="002E625F"/>
    <w:rsid w:val="002E65F9"/>
    <w:rsid w:val="002E6D2F"/>
    <w:rsid w:val="002F0292"/>
    <w:rsid w:val="002F4B6C"/>
    <w:rsid w:val="002F5C81"/>
    <w:rsid w:val="002F5DBB"/>
    <w:rsid w:val="002F6008"/>
    <w:rsid w:val="002F6896"/>
    <w:rsid w:val="00300481"/>
    <w:rsid w:val="00300888"/>
    <w:rsid w:val="0030090F"/>
    <w:rsid w:val="0030143B"/>
    <w:rsid w:val="00301C96"/>
    <w:rsid w:val="00302C52"/>
    <w:rsid w:val="00302EAF"/>
    <w:rsid w:val="00303F28"/>
    <w:rsid w:val="00320B5F"/>
    <w:rsid w:val="003218C8"/>
    <w:rsid w:val="0032314E"/>
    <w:rsid w:val="003237F6"/>
    <w:rsid w:val="00324FC8"/>
    <w:rsid w:val="003261D8"/>
    <w:rsid w:val="003319BE"/>
    <w:rsid w:val="00332BB3"/>
    <w:rsid w:val="0033364E"/>
    <w:rsid w:val="00334165"/>
    <w:rsid w:val="00335E52"/>
    <w:rsid w:val="00336FB0"/>
    <w:rsid w:val="00337B7B"/>
    <w:rsid w:val="00340A24"/>
    <w:rsid w:val="00340AB7"/>
    <w:rsid w:val="0034123C"/>
    <w:rsid w:val="00345C83"/>
    <w:rsid w:val="00345FA9"/>
    <w:rsid w:val="00347F5D"/>
    <w:rsid w:val="00350A6B"/>
    <w:rsid w:val="003515A0"/>
    <w:rsid w:val="0035360D"/>
    <w:rsid w:val="00354075"/>
    <w:rsid w:val="0035489D"/>
    <w:rsid w:val="00354967"/>
    <w:rsid w:val="00356197"/>
    <w:rsid w:val="00360DC2"/>
    <w:rsid w:val="003610F0"/>
    <w:rsid w:val="0036220C"/>
    <w:rsid w:val="00364F42"/>
    <w:rsid w:val="0036652B"/>
    <w:rsid w:val="00366F2A"/>
    <w:rsid w:val="0037040A"/>
    <w:rsid w:val="003716AC"/>
    <w:rsid w:val="0037449C"/>
    <w:rsid w:val="00374C4F"/>
    <w:rsid w:val="00380AF2"/>
    <w:rsid w:val="00383558"/>
    <w:rsid w:val="0038491E"/>
    <w:rsid w:val="00387CA8"/>
    <w:rsid w:val="0039126D"/>
    <w:rsid w:val="0039306B"/>
    <w:rsid w:val="00394136"/>
    <w:rsid w:val="0039671F"/>
    <w:rsid w:val="003A159D"/>
    <w:rsid w:val="003A2075"/>
    <w:rsid w:val="003A586C"/>
    <w:rsid w:val="003A6CB4"/>
    <w:rsid w:val="003A6D90"/>
    <w:rsid w:val="003A7102"/>
    <w:rsid w:val="003A7859"/>
    <w:rsid w:val="003B0A74"/>
    <w:rsid w:val="003B2CAF"/>
    <w:rsid w:val="003B2D8F"/>
    <w:rsid w:val="003B739F"/>
    <w:rsid w:val="003C00D4"/>
    <w:rsid w:val="003C1499"/>
    <w:rsid w:val="003C1C1E"/>
    <w:rsid w:val="003C1F27"/>
    <w:rsid w:val="003C2FDA"/>
    <w:rsid w:val="003C635D"/>
    <w:rsid w:val="003C6B59"/>
    <w:rsid w:val="003C716C"/>
    <w:rsid w:val="003D5736"/>
    <w:rsid w:val="003D6FA1"/>
    <w:rsid w:val="003E1A23"/>
    <w:rsid w:val="003E4D4F"/>
    <w:rsid w:val="003E53AD"/>
    <w:rsid w:val="003F1A30"/>
    <w:rsid w:val="003F303A"/>
    <w:rsid w:val="003F4651"/>
    <w:rsid w:val="003F5384"/>
    <w:rsid w:val="003F62A8"/>
    <w:rsid w:val="003F7AE2"/>
    <w:rsid w:val="004022D6"/>
    <w:rsid w:val="00403042"/>
    <w:rsid w:val="00403B1D"/>
    <w:rsid w:val="0040726A"/>
    <w:rsid w:val="0041030B"/>
    <w:rsid w:val="00410676"/>
    <w:rsid w:val="004125A7"/>
    <w:rsid w:val="00412817"/>
    <w:rsid w:val="004141A7"/>
    <w:rsid w:val="004151DF"/>
    <w:rsid w:val="00416965"/>
    <w:rsid w:val="00416D19"/>
    <w:rsid w:val="00417DD2"/>
    <w:rsid w:val="00417F6F"/>
    <w:rsid w:val="0042025F"/>
    <w:rsid w:val="00420463"/>
    <w:rsid w:val="00422AEF"/>
    <w:rsid w:val="00425505"/>
    <w:rsid w:val="004308E6"/>
    <w:rsid w:val="00436805"/>
    <w:rsid w:val="004374C3"/>
    <w:rsid w:val="00440015"/>
    <w:rsid w:val="00440512"/>
    <w:rsid w:val="00441D9D"/>
    <w:rsid w:val="00442B48"/>
    <w:rsid w:val="0044330C"/>
    <w:rsid w:val="00443CA1"/>
    <w:rsid w:val="00444B3D"/>
    <w:rsid w:val="0044627C"/>
    <w:rsid w:val="00447117"/>
    <w:rsid w:val="0045010F"/>
    <w:rsid w:val="00452CEA"/>
    <w:rsid w:val="0045357A"/>
    <w:rsid w:val="00453DEF"/>
    <w:rsid w:val="00455BE6"/>
    <w:rsid w:val="004566D6"/>
    <w:rsid w:val="004577FB"/>
    <w:rsid w:val="00457BB7"/>
    <w:rsid w:val="00464C94"/>
    <w:rsid w:val="00466D34"/>
    <w:rsid w:val="00467226"/>
    <w:rsid w:val="00467B87"/>
    <w:rsid w:val="004703FD"/>
    <w:rsid w:val="0047575A"/>
    <w:rsid w:val="00476994"/>
    <w:rsid w:val="004839A0"/>
    <w:rsid w:val="00485804"/>
    <w:rsid w:val="00486840"/>
    <w:rsid w:val="004879DD"/>
    <w:rsid w:val="004905DA"/>
    <w:rsid w:val="00495026"/>
    <w:rsid w:val="00497BE4"/>
    <w:rsid w:val="00497E6B"/>
    <w:rsid w:val="004A138D"/>
    <w:rsid w:val="004A1FD2"/>
    <w:rsid w:val="004A467D"/>
    <w:rsid w:val="004A5BDB"/>
    <w:rsid w:val="004A5DFD"/>
    <w:rsid w:val="004A7E6D"/>
    <w:rsid w:val="004B18E1"/>
    <w:rsid w:val="004B43BD"/>
    <w:rsid w:val="004B550F"/>
    <w:rsid w:val="004B68F4"/>
    <w:rsid w:val="004C0464"/>
    <w:rsid w:val="004C0CFF"/>
    <w:rsid w:val="004C44B7"/>
    <w:rsid w:val="004C44DA"/>
    <w:rsid w:val="004C4714"/>
    <w:rsid w:val="004C4D24"/>
    <w:rsid w:val="004C6433"/>
    <w:rsid w:val="004C6E7C"/>
    <w:rsid w:val="004C7131"/>
    <w:rsid w:val="004D096E"/>
    <w:rsid w:val="004D393D"/>
    <w:rsid w:val="004E2792"/>
    <w:rsid w:val="004E54BC"/>
    <w:rsid w:val="004E54E4"/>
    <w:rsid w:val="004E580C"/>
    <w:rsid w:val="004E5CFA"/>
    <w:rsid w:val="004E60F8"/>
    <w:rsid w:val="004F17F8"/>
    <w:rsid w:val="004F50A9"/>
    <w:rsid w:val="004F5D9D"/>
    <w:rsid w:val="004F6415"/>
    <w:rsid w:val="00500FA7"/>
    <w:rsid w:val="00504433"/>
    <w:rsid w:val="005077D0"/>
    <w:rsid w:val="005079C7"/>
    <w:rsid w:val="00512460"/>
    <w:rsid w:val="00513A81"/>
    <w:rsid w:val="00515646"/>
    <w:rsid w:val="00515883"/>
    <w:rsid w:val="0051680F"/>
    <w:rsid w:val="00516B22"/>
    <w:rsid w:val="005176F6"/>
    <w:rsid w:val="00523001"/>
    <w:rsid w:val="00523A9A"/>
    <w:rsid w:val="00525143"/>
    <w:rsid w:val="00525A6C"/>
    <w:rsid w:val="00526744"/>
    <w:rsid w:val="0052713A"/>
    <w:rsid w:val="005275EC"/>
    <w:rsid w:val="00533A5B"/>
    <w:rsid w:val="0053407D"/>
    <w:rsid w:val="0053421F"/>
    <w:rsid w:val="00542149"/>
    <w:rsid w:val="00543707"/>
    <w:rsid w:val="005461C1"/>
    <w:rsid w:val="00546E25"/>
    <w:rsid w:val="00547116"/>
    <w:rsid w:val="00547CEB"/>
    <w:rsid w:val="00551733"/>
    <w:rsid w:val="00551847"/>
    <w:rsid w:val="00553783"/>
    <w:rsid w:val="005537FE"/>
    <w:rsid w:val="005570C0"/>
    <w:rsid w:val="0056353F"/>
    <w:rsid w:val="00563E67"/>
    <w:rsid w:val="00563EC7"/>
    <w:rsid w:val="00565E42"/>
    <w:rsid w:val="00574BE6"/>
    <w:rsid w:val="00576E6E"/>
    <w:rsid w:val="00580682"/>
    <w:rsid w:val="00581C60"/>
    <w:rsid w:val="0058269B"/>
    <w:rsid w:val="005836DC"/>
    <w:rsid w:val="00583883"/>
    <w:rsid w:val="005841BF"/>
    <w:rsid w:val="00585573"/>
    <w:rsid w:val="005879AE"/>
    <w:rsid w:val="00591AD9"/>
    <w:rsid w:val="00593E63"/>
    <w:rsid w:val="005951C8"/>
    <w:rsid w:val="0059640B"/>
    <w:rsid w:val="005A09F3"/>
    <w:rsid w:val="005A1AC1"/>
    <w:rsid w:val="005A435C"/>
    <w:rsid w:val="005A584C"/>
    <w:rsid w:val="005A680B"/>
    <w:rsid w:val="005B00B0"/>
    <w:rsid w:val="005B09F7"/>
    <w:rsid w:val="005B690D"/>
    <w:rsid w:val="005B7463"/>
    <w:rsid w:val="005C0123"/>
    <w:rsid w:val="005C450F"/>
    <w:rsid w:val="005C5F5B"/>
    <w:rsid w:val="005D1168"/>
    <w:rsid w:val="005D4F76"/>
    <w:rsid w:val="005D6CD0"/>
    <w:rsid w:val="005E159F"/>
    <w:rsid w:val="005E1CF9"/>
    <w:rsid w:val="005E56B9"/>
    <w:rsid w:val="005F3E72"/>
    <w:rsid w:val="0060452E"/>
    <w:rsid w:val="00611355"/>
    <w:rsid w:val="00611B7F"/>
    <w:rsid w:val="00612EE3"/>
    <w:rsid w:val="0061343C"/>
    <w:rsid w:val="0061604A"/>
    <w:rsid w:val="006208ED"/>
    <w:rsid w:val="00625AE8"/>
    <w:rsid w:val="00626372"/>
    <w:rsid w:val="00626A44"/>
    <w:rsid w:val="0062757B"/>
    <w:rsid w:val="00637735"/>
    <w:rsid w:val="00640EB3"/>
    <w:rsid w:val="0064194B"/>
    <w:rsid w:val="006443E7"/>
    <w:rsid w:val="00644D91"/>
    <w:rsid w:val="006508EB"/>
    <w:rsid w:val="00656376"/>
    <w:rsid w:val="00656580"/>
    <w:rsid w:val="0065690C"/>
    <w:rsid w:val="00656998"/>
    <w:rsid w:val="006604C2"/>
    <w:rsid w:val="00663BE8"/>
    <w:rsid w:val="00664A10"/>
    <w:rsid w:val="0066545A"/>
    <w:rsid w:val="00665EE4"/>
    <w:rsid w:val="006677B5"/>
    <w:rsid w:val="00672280"/>
    <w:rsid w:val="00673525"/>
    <w:rsid w:val="00673EC3"/>
    <w:rsid w:val="00675578"/>
    <w:rsid w:val="00681547"/>
    <w:rsid w:val="00681AED"/>
    <w:rsid w:val="006824BE"/>
    <w:rsid w:val="00686AD9"/>
    <w:rsid w:val="0068732D"/>
    <w:rsid w:val="00691647"/>
    <w:rsid w:val="006916B5"/>
    <w:rsid w:val="00691C74"/>
    <w:rsid w:val="00697510"/>
    <w:rsid w:val="006A0701"/>
    <w:rsid w:val="006A11C7"/>
    <w:rsid w:val="006A5A17"/>
    <w:rsid w:val="006A5E43"/>
    <w:rsid w:val="006A67BE"/>
    <w:rsid w:val="006A7DB2"/>
    <w:rsid w:val="006B3139"/>
    <w:rsid w:val="006B439C"/>
    <w:rsid w:val="006C045A"/>
    <w:rsid w:val="006C1BA2"/>
    <w:rsid w:val="006C1CDC"/>
    <w:rsid w:val="006C4376"/>
    <w:rsid w:val="006C5D72"/>
    <w:rsid w:val="006D0C06"/>
    <w:rsid w:val="006D2A14"/>
    <w:rsid w:val="006D2B08"/>
    <w:rsid w:val="006D2EC5"/>
    <w:rsid w:val="006D3DF5"/>
    <w:rsid w:val="006D5456"/>
    <w:rsid w:val="006D55E0"/>
    <w:rsid w:val="006D671F"/>
    <w:rsid w:val="006D6CCA"/>
    <w:rsid w:val="006E067D"/>
    <w:rsid w:val="006E3B63"/>
    <w:rsid w:val="006E41F0"/>
    <w:rsid w:val="006E630C"/>
    <w:rsid w:val="006E7ACC"/>
    <w:rsid w:val="006E7EFB"/>
    <w:rsid w:val="006F0067"/>
    <w:rsid w:val="006F272E"/>
    <w:rsid w:val="006F2CA7"/>
    <w:rsid w:val="006F6497"/>
    <w:rsid w:val="006F7157"/>
    <w:rsid w:val="006F79FF"/>
    <w:rsid w:val="0070515A"/>
    <w:rsid w:val="007053A6"/>
    <w:rsid w:val="00707A34"/>
    <w:rsid w:val="00716B25"/>
    <w:rsid w:val="00722814"/>
    <w:rsid w:val="00722BB1"/>
    <w:rsid w:val="00724FEE"/>
    <w:rsid w:val="0072583F"/>
    <w:rsid w:val="0072612E"/>
    <w:rsid w:val="0072679C"/>
    <w:rsid w:val="00733CEA"/>
    <w:rsid w:val="00735C70"/>
    <w:rsid w:val="00740BE7"/>
    <w:rsid w:val="00741363"/>
    <w:rsid w:val="00742B8A"/>
    <w:rsid w:val="00743B55"/>
    <w:rsid w:val="00747D0B"/>
    <w:rsid w:val="007513CA"/>
    <w:rsid w:val="00756888"/>
    <w:rsid w:val="00756BC2"/>
    <w:rsid w:val="007723FE"/>
    <w:rsid w:val="007760D6"/>
    <w:rsid w:val="0077639B"/>
    <w:rsid w:val="0077739F"/>
    <w:rsid w:val="00783B8A"/>
    <w:rsid w:val="00790AB3"/>
    <w:rsid w:val="0079574E"/>
    <w:rsid w:val="00795CC9"/>
    <w:rsid w:val="00797D74"/>
    <w:rsid w:val="007A1CC4"/>
    <w:rsid w:val="007A3194"/>
    <w:rsid w:val="007A4F96"/>
    <w:rsid w:val="007A5565"/>
    <w:rsid w:val="007A568C"/>
    <w:rsid w:val="007A7A44"/>
    <w:rsid w:val="007B059B"/>
    <w:rsid w:val="007B4892"/>
    <w:rsid w:val="007B5534"/>
    <w:rsid w:val="007B5CCE"/>
    <w:rsid w:val="007C17FD"/>
    <w:rsid w:val="007C306B"/>
    <w:rsid w:val="007C43B3"/>
    <w:rsid w:val="007C4BE4"/>
    <w:rsid w:val="007C6D5D"/>
    <w:rsid w:val="007C6D66"/>
    <w:rsid w:val="007D0311"/>
    <w:rsid w:val="007D0C21"/>
    <w:rsid w:val="007D6E47"/>
    <w:rsid w:val="007E238C"/>
    <w:rsid w:val="007E29DA"/>
    <w:rsid w:val="007E4047"/>
    <w:rsid w:val="007E6D50"/>
    <w:rsid w:val="007F4117"/>
    <w:rsid w:val="007F60F2"/>
    <w:rsid w:val="007F6F24"/>
    <w:rsid w:val="008000BE"/>
    <w:rsid w:val="008006B0"/>
    <w:rsid w:val="0080140F"/>
    <w:rsid w:val="00802DAD"/>
    <w:rsid w:val="00805E43"/>
    <w:rsid w:val="008068CC"/>
    <w:rsid w:val="00807453"/>
    <w:rsid w:val="00811D57"/>
    <w:rsid w:val="00814B0F"/>
    <w:rsid w:val="00816C6F"/>
    <w:rsid w:val="00824E4A"/>
    <w:rsid w:val="00826DB9"/>
    <w:rsid w:val="0082723F"/>
    <w:rsid w:val="00827383"/>
    <w:rsid w:val="0082788A"/>
    <w:rsid w:val="00831B10"/>
    <w:rsid w:val="00833738"/>
    <w:rsid w:val="0083706B"/>
    <w:rsid w:val="0083778D"/>
    <w:rsid w:val="00840C6F"/>
    <w:rsid w:val="0084437B"/>
    <w:rsid w:val="00844BB0"/>
    <w:rsid w:val="008468E3"/>
    <w:rsid w:val="00846E6A"/>
    <w:rsid w:val="00850518"/>
    <w:rsid w:val="00850892"/>
    <w:rsid w:val="00850DEC"/>
    <w:rsid w:val="008538F5"/>
    <w:rsid w:val="00854A8E"/>
    <w:rsid w:val="0085660C"/>
    <w:rsid w:val="00860051"/>
    <w:rsid w:val="008653FC"/>
    <w:rsid w:val="00866CBD"/>
    <w:rsid w:val="00867550"/>
    <w:rsid w:val="008733DE"/>
    <w:rsid w:val="00874B2F"/>
    <w:rsid w:val="00874F5F"/>
    <w:rsid w:val="00876328"/>
    <w:rsid w:val="00876DC6"/>
    <w:rsid w:val="008813B2"/>
    <w:rsid w:val="0088273B"/>
    <w:rsid w:val="00883D23"/>
    <w:rsid w:val="008853DB"/>
    <w:rsid w:val="0088565D"/>
    <w:rsid w:val="00885B2C"/>
    <w:rsid w:val="00887FF9"/>
    <w:rsid w:val="00890F69"/>
    <w:rsid w:val="00891B22"/>
    <w:rsid w:val="008921D3"/>
    <w:rsid w:val="0089457E"/>
    <w:rsid w:val="0089525E"/>
    <w:rsid w:val="00896300"/>
    <w:rsid w:val="0089650B"/>
    <w:rsid w:val="008A2340"/>
    <w:rsid w:val="008A23CB"/>
    <w:rsid w:val="008A2410"/>
    <w:rsid w:val="008A26D9"/>
    <w:rsid w:val="008A2BF2"/>
    <w:rsid w:val="008A5130"/>
    <w:rsid w:val="008A60FC"/>
    <w:rsid w:val="008A6F89"/>
    <w:rsid w:val="008B1DF7"/>
    <w:rsid w:val="008B2B44"/>
    <w:rsid w:val="008B45BE"/>
    <w:rsid w:val="008B480E"/>
    <w:rsid w:val="008B5543"/>
    <w:rsid w:val="008B55F7"/>
    <w:rsid w:val="008B6CA3"/>
    <w:rsid w:val="008B7AEC"/>
    <w:rsid w:val="008C2925"/>
    <w:rsid w:val="008C382D"/>
    <w:rsid w:val="008C560F"/>
    <w:rsid w:val="008D0140"/>
    <w:rsid w:val="008D2749"/>
    <w:rsid w:val="008D39A3"/>
    <w:rsid w:val="008D473D"/>
    <w:rsid w:val="008D4AE6"/>
    <w:rsid w:val="008D590B"/>
    <w:rsid w:val="008D64CA"/>
    <w:rsid w:val="008E0AD8"/>
    <w:rsid w:val="008E6569"/>
    <w:rsid w:val="008E7C9C"/>
    <w:rsid w:val="008F30DE"/>
    <w:rsid w:val="008F4427"/>
    <w:rsid w:val="008F51E8"/>
    <w:rsid w:val="008F6EEB"/>
    <w:rsid w:val="00903AC3"/>
    <w:rsid w:val="009050CC"/>
    <w:rsid w:val="00905A76"/>
    <w:rsid w:val="0090655C"/>
    <w:rsid w:val="00906E2D"/>
    <w:rsid w:val="00907B81"/>
    <w:rsid w:val="009104A2"/>
    <w:rsid w:val="009106A2"/>
    <w:rsid w:val="0091338F"/>
    <w:rsid w:val="00916734"/>
    <w:rsid w:val="00916E6A"/>
    <w:rsid w:val="0091700B"/>
    <w:rsid w:val="00920CFC"/>
    <w:rsid w:val="00925DC3"/>
    <w:rsid w:val="0093030D"/>
    <w:rsid w:val="00932373"/>
    <w:rsid w:val="0093679C"/>
    <w:rsid w:val="009377FE"/>
    <w:rsid w:val="00937924"/>
    <w:rsid w:val="00941B24"/>
    <w:rsid w:val="009428F9"/>
    <w:rsid w:val="00952347"/>
    <w:rsid w:val="00952A79"/>
    <w:rsid w:val="00962A15"/>
    <w:rsid w:val="009641CC"/>
    <w:rsid w:val="009644D7"/>
    <w:rsid w:val="0096457C"/>
    <w:rsid w:val="00964AFA"/>
    <w:rsid w:val="00972A6B"/>
    <w:rsid w:val="0097438B"/>
    <w:rsid w:val="00974B49"/>
    <w:rsid w:val="00975EEC"/>
    <w:rsid w:val="00977F32"/>
    <w:rsid w:val="00980EFA"/>
    <w:rsid w:val="00982CB1"/>
    <w:rsid w:val="009843AF"/>
    <w:rsid w:val="00985356"/>
    <w:rsid w:val="0098782E"/>
    <w:rsid w:val="0099083B"/>
    <w:rsid w:val="00991726"/>
    <w:rsid w:val="00991D6F"/>
    <w:rsid w:val="00992137"/>
    <w:rsid w:val="00993491"/>
    <w:rsid w:val="0099444B"/>
    <w:rsid w:val="00996785"/>
    <w:rsid w:val="009A45FF"/>
    <w:rsid w:val="009A52E6"/>
    <w:rsid w:val="009A5702"/>
    <w:rsid w:val="009B0922"/>
    <w:rsid w:val="009B1BD5"/>
    <w:rsid w:val="009B7C4B"/>
    <w:rsid w:val="009C0717"/>
    <w:rsid w:val="009C13A8"/>
    <w:rsid w:val="009C1811"/>
    <w:rsid w:val="009C2FB3"/>
    <w:rsid w:val="009C499B"/>
    <w:rsid w:val="009C68F6"/>
    <w:rsid w:val="009C6AEE"/>
    <w:rsid w:val="009D25DB"/>
    <w:rsid w:val="009D2A54"/>
    <w:rsid w:val="009D3647"/>
    <w:rsid w:val="009D38DC"/>
    <w:rsid w:val="009D63E0"/>
    <w:rsid w:val="009D6A1D"/>
    <w:rsid w:val="009E200B"/>
    <w:rsid w:val="009E33C1"/>
    <w:rsid w:val="009E611E"/>
    <w:rsid w:val="009E633D"/>
    <w:rsid w:val="009E70BD"/>
    <w:rsid w:val="009E71A4"/>
    <w:rsid w:val="009E725D"/>
    <w:rsid w:val="009F0086"/>
    <w:rsid w:val="009F33AB"/>
    <w:rsid w:val="009F41EE"/>
    <w:rsid w:val="009F61F3"/>
    <w:rsid w:val="009F70A9"/>
    <w:rsid w:val="00A0116A"/>
    <w:rsid w:val="00A01458"/>
    <w:rsid w:val="00A02F5E"/>
    <w:rsid w:val="00A03389"/>
    <w:rsid w:val="00A0397F"/>
    <w:rsid w:val="00A040F2"/>
    <w:rsid w:val="00A05DFB"/>
    <w:rsid w:val="00A06948"/>
    <w:rsid w:val="00A06DD2"/>
    <w:rsid w:val="00A071A8"/>
    <w:rsid w:val="00A11236"/>
    <w:rsid w:val="00A15CCC"/>
    <w:rsid w:val="00A16E95"/>
    <w:rsid w:val="00A21B95"/>
    <w:rsid w:val="00A302A8"/>
    <w:rsid w:val="00A335B4"/>
    <w:rsid w:val="00A34E11"/>
    <w:rsid w:val="00A36173"/>
    <w:rsid w:val="00A36984"/>
    <w:rsid w:val="00A36A1F"/>
    <w:rsid w:val="00A37A17"/>
    <w:rsid w:val="00A42517"/>
    <w:rsid w:val="00A42CA4"/>
    <w:rsid w:val="00A50336"/>
    <w:rsid w:val="00A5116B"/>
    <w:rsid w:val="00A528A5"/>
    <w:rsid w:val="00A52B97"/>
    <w:rsid w:val="00A537A6"/>
    <w:rsid w:val="00A548F7"/>
    <w:rsid w:val="00A57123"/>
    <w:rsid w:val="00A574B2"/>
    <w:rsid w:val="00A6247C"/>
    <w:rsid w:val="00A62649"/>
    <w:rsid w:val="00A67176"/>
    <w:rsid w:val="00A67AFE"/>
    <w:rsid w:val="00A71DB1"/>
    <w:rsid w:val="00A7413D"/>
    <w:rsid w:val="00A77D76"/>
    <w:rsid w:val="00A836E1"/>
    <w:rsid w:val="00A840E6"/>
    <w:rsid w:val="00A84D2B"/>
    <w:rsid w:val="00A85350"/>
    <w:rsid w:val="00A85ECF"/>
    <w:rsid w:val="00A9163E"/>
    <w:rsid w:val="00A9262D"/>
    <w:rsid w:val="00A968C4"/>
    <w:rsid w:val="00A96EA2"/>
    <w:rsid w:val="00AA033F"/>
    <w:rsid w:val="00AA099B"/>
    <w:rsid w:val="00AA5ED5"/>
    <w:rsid w:val="00AA6720"/>
    <w:rsid w:val="00AA7389"/>
    <w:rsid w:val="00AA7988"/>
    <w:rsid w:val="00AB1954"/>
    <w:rsid w:val="00AB1FA3"/>
    <w:rsid w:val="00AB28FB"/>
    <w:rsid w:val="00AB5976"/>
    <w:rsid w:val="00AB6E4E"/>
    <w:rsid w:val="00AC02A2"/>
    <w:rsid w:val="00AC39A4"/>
    <w:rsid w:val="00AC4666"/>
    <w:rsid w:val="00AC752C"/>
    <w:rsid w:val="00AD2212"/>
    <w:rsid w:val="00AD3B17"/>
    <w:rsid w:val="00AD49E2"/>
    <w:rsid w:val="00AD56C3"/>
    <w:rsid w:val="00AD5AE1"/>
    <w:rsid w:val="00AE13FE"/>
    <w:rsid w:val="00AE1743"/>
    <w:rsid w:val="00AE66FE"/>
    <w:rsid w:val="00AE7501"/>
    <w:rsid w:val="00AE7903"/>
    <w:rsid w:val="00AE7F99"/>
    <w:rsid w:val="00AF0AFE"/>
    <w:rsid w:val="00AF0C5C"/>
    <w:rsid w:val="00AF32C0"/>
    <w:rsid w:val="00AF355F"/>
    <w:rsid w:val="00AF5474"/>
    <w:rsid w:val="00AF657F"/>
    <w:rsid w:val="00B00B9B"/>
    <w:rsid w:val="00B01C42"/>
    <w:rsid w:val="00B0393B"/>
    <w:rsid w:val="00B04230"/>
    <w:rsid w:val="00B06084"/>
    <w:rsid w:val="00B06838"/>
    <w:rsid w:val="00B106E9"/>
    <w:rsid w:val="00B1070B"/>
    <w:rsid w:val="00B11A35"/>
    <w:rsid w:val="00B12747"/>
    <w:rsid w:val="00B20BB5"/>
    <w:rsid w:val="00B21890"/>
    <w:rsid w:val="00B22063"/>
    <w:rsid w:val="00B22A33"/>
    <w:rsid w:val="00B274E1"/>
    <w:rsid w:val="00B31A83"/>
    <w:rsid w:val="00B342E4"/>
    <w:rsid w:val="00B34AB4"/>
    <w:rsid w:val="00B449A8"/>
    <w:rsid w:val="00B453B6"/>
    <w:rsid w:val="00B463BD"/>
    <w:rsid w:val="00B504F8"/>
    <w:rsid w:val="00B5441D"/>
    <w:rsid w:val="00B5690E"/>
    <w:rsid w:val="00B66920"/>
    <w:rsid w:val="00B71F77"/>
    <w:rsid w:val="00B72E3C"/>
    <w:rsid w:val="00B73004"/>
    <w:rsid w:val="00B730A1"/>
    <w:rsid w:val="00B73843"/>
    <w:rsid w:val="00B75EF0"/>
    <w:rsid w:val="00B77A94"/>
    <w:rsid w:val="00B82BBF"/>
    <w:rsid w:val="00B82E53"/>
    <w:rsid w:val="00B84ECF"/>
    <w:rsid w:val="00B90085"/>
    <w:rsid w:val="00B90694"/>
    <w:rsid w:val="00B925AC"/>
    <w:rsid w:val="00B92E6A"/>
    <w:rsid w:val="00B94983"/>
    <w:rsid w:val="00BA2B25"/>
    <w:rsid w:val="00BA4A47"/>
    <w:rsid w:val="00BB077B"/>
    <w:rsid w:val="00BB2CC8"/>
    <w:rsid w:val="00BB55B2"/>
    <w:rsid w:val="00BB58B2"/>
    <w:rsid w:val="00BB65AF"/>
    <w:rsid w:val="00BB7C1A"/>
    <w:rsid w:val="00BC0013"/>
    <w:rsid w:val="00BC1F75"/>
    <w:rsid w:val="00BC3BF9"/>
    <w:rsid w:val="00BC604D"/>
    <w:rsid w:val="00BC690F"/>
    <w:rsid w:val="00BD1FD0"/>
    <w:rsid w:val="00BD4444"/>
    <w:rsid w:val="00BD7F8B"/>
    <w:rsid w:val="00BF083F"/>
    <w:rsid w:val="00BF18FF"/>
    <w:rsid w:val="00BF1DD9"/>
    <w:rsid w:val="00BF3855"/>
    <w:rsid w:val="00BF3A9E"/>
    <w:rsid w:val="00BF3F25"/>
    <w:rsid w:val="00BF528A"/>
    <w:rsid w:val="00C03354"/>
    <w:rsid w:val="00C05EF2"/>
    <w:rsid w:val="00C05F68"/>
    <w:rsid w:val="00C11DDA"/>
    <w:rsid w:val="00C141D5"/>
    <w:rsid w:val="00C14523"/>
    <w:rsid w:val="00C22265"/>
    <w:rsid w:val="00C2289E"/>
    <w:rsid w:val="00C23857"/>
    <w:rsid w:val="00C23C67"/>
    <w:rsid w:val="00C30400"/>
    <w:rsid w:val="00C30FF2"/>
    <w:rsid w:val="00C31ADB"/>
    <w:rsid w:val="00C32E65"/>
    <w:rsid w:val="00C337E7"/>
    <w:rsid w:val="00C33813"/>
    <w:rsid w:val="00C35428"/>
    <w:rsid w:val="00C358F2"/>
    <w:rsid w:val="00C36D28"/>
    <w:rsid w:val="00C40B8F"/>
    <w:rsid w:val="00C413EB"/>
    <w:rsid w:val="00C427A7"/>
    <w:rsid w:val="00C451E5"/>
    <w:rsid w:val="00C452DE"/>
    <w:rsid w:val="00C45523"/>
    <w:rsid w:val="00C46502"/>
    <w:rsid w:val="00C478D1"/>
    <w:rsid w:val="00C50BBD"/>
    <w:rsid w:val="00C511FE"/>
    <w:rsid w:val="00C537F6"/>
    <w:rsid w:val="00C557C7"/>
    <w:rsid w:val="00C5581E"/>
    <w:rsid w:val="00C56E70"/>
    <w:rsid w:val="00C57B37"/>
    <w:rsid w:val="00C6394D"/>
    <w:rsid w:val="00C63E62"/>
    <w:rsid w:val="00C71C2F"/>
    <w:rsid w:val="00C71C37"/>
    <w:rsid w:val="00C72D4D"/>
    <w:rsid w:val="00C7485A"/>
    <w:rsid w:val="00C74F62"/>
    <w:rsid w:val="00C7554E"/>
    <w:rsid w:val="00C76F90"/>
    <w:rsid w:val="00C84449"/>
    <w:rsid w:val="00C846C0"/>
    <w:rsid w:val="00C84DF0"/>
    <w:rsid w:val="00C85713"/>
    <w:rsid w:val="00C863D9"/>
    <w:rsid w:val="00C8690C"/>
    <w:rsid w:val="00C91F72"/>
    <w:rsid w:val="00C95732"/>
    <w:rsid w:val="00C96C66"/>
    <w:rsid w:val="00C96E13"/>
    <w:rsid w:val="00C97E8B"/>
    <w:rsid w:val="00CA7BF2"/>
    <w:rsid w:val="00CA7E38"/>
    <w:rsid w:val="00CB0604"/>
    <w:rsid w:val="00CB0C3E"/>
    <w:rsid w:val="00CB31B8"/>
    <w:rsid w:val="00CB3360"/>
    <w:rsid w:val="00CC027E"/>
    <w:rsid w:val="00CC0B77"/>
    <w:rsid w:val="00CC206C"/>
    <w:rsid w:val="00CC485A"/>
    <w:rsid w:val="00CC5084"/>
    <w:rsid w:val="00CD4734"/>
    <w:rsid w:val="00CE082C"/>
    <w:rsid w:val="00CE5178"/>
    <w:rsid w:val="00CE5AE1"/>
    <w:rsid w:val="00CE7EBF"/>
    <w:rsid w:val="00CF092F"/>
    <w:rsid w:val="00CF0AD1"/>
    <w:rsid w:val="00CF21D0"/>
    <w:rsid w:val="00CF54E2"/>
    <w:rsid w:val="00D001FF"/>
    <w:rsid w:val="00D02D7C"/>
    <w:rsid w:val="00D02F5C"/>
    <w:rsid w:val="00D03AB0"/>
    <w:rsid w:val="00D04CFD"/>
    <w:rsid w:val="00D05F33"/>
    <w:rsid w:val="00D075F2"/>
    <w:rsid w:val="00D12AE0"/>
    <w:rsid w:val="00D12C40"/>
    <w:rsid w:val="00D1448C"/>
    <w:rsid w:val="00D15B8E"/>
    <w:rsid w:val="00D15D0B"/>
    <w:rsid w:val="00D16FFE"/>
    <w:rsid w:val="00D17308"/>
    <w:rsid w:val="00D226C0"/>
    <w:rsid w:val="00D22D2A"/>
    <w:rsid w:val="00D2355B"/>
    <w:rsid w:val="00D264C3"/>
    <w:rsid w:val="00D303DC"/>
    <w:rsid w:val="00D32439"/>
    <w:rsid w:val="00D37749"/>
    <w:rsid w:val="00D41A42"/>
    <w:rsid w:val="00D4592F"/>
    <w:rsid w:val="00D4599D"/>
    <w:rsid w:val="00D507A9"/>
    <w:rsid w:val="00D51809"/>
    <w:rsid w:val="00D55040"/>
    <w:rsid w:val="00D55377"/>
    <w:rsid w:val="00D55497"/>
    <w:rsid w:val="00D607D1"/>
    <w:rsid w:val="00D60E7C"/>
    <w:rsid w:val="00D622D1"/>
    <w:rsid w:val="00D63F7E"/>
    <w:rsid w:val="00D67CDA"/>
    <w:rsid w:val="00D728E8"/>
    <w:rsid w:val="00D72921"/>
    <w:rsid w:val="00D73B97"/>
    <w:rsid w:val="00D743F2"/>
    <w:rsid w:val="00D749D7"/>
    <w:rsid w:val="00D74A87"/>
    <w:rsid w:val="00D77111"/>
    <w:rsid w:val="00D82652"/>
    <w:rsid w:val="00D84411"/>
    <w:rsid w:val="00D8619F"/>
    <w:rsid w:val="00D902B2"/>
    <w:rsid w:val="00D9047A"/>
    <w:rsid w:val="00D9309C"/>
    <w:rsid w:val="00D93C62"/>
    <w:rsid w:val="00D96E4A"/>
    <w:rsid w:val="00D96EE3"/>
    <w:rsid w:val="00DA08D5"/>
    <w:rsid w:val="00DA1CFD"/>
    <w:rsid w:val="00DA2448"/>
    <w:rsid w:val="00DA6DD8"/>
    <w:rsid w:val="00DB1844"/>
    <w:rsid w:val="00DB1FB9"/>
    <w:rsid w:val="00DB6505"/>
    <w:rsid w:val="00DC05B5"/>
    <w:rsid w:val="00DC2A51"/>
    <w:rsid w:val="00DD10AC"/>
    <w:rsid w:val="00DD3261"/>
    <w:rsid w:val="00DD34EE"/>
    <w:rsid w:val="00DD3ADE"/>
    <w:rsid w:val="00DD7899"/>
    <w:rsid w:val="00DE1061"/>
    <w:rsid w:val="00DE3790"/>
    <w:rsid w:val="00DE5CE3"/>
    <w:rsid w:val="00DE7772"/>
    <w:rsid w:val="00DE7793"/>
    <w:rsid w:val="00DF29F5"/>
    <w:rsid w:val="00DF7462"/>
    <w:rsid w:val="00DF7F17"/>
    <w:rsid w:val="00E00882"/>
    <w:rsid w:val="00E00A78"/>
    <w:rsid w:val="00E018EB"/>
    <w:rsid w:val="00E0197D"/>
    <w:rsid w:val="00E01FDF"/>
    <w:rsid w:val="00E03663"/>
    <w:rsid w:val="00E05F81"/>
    <w:rsid w:val="00E118AD"/>
    <w:rsid w:val="00E13733"/>
    <w:rsid w:val="00E13E15"/>
    <w:rsid w:val="00E1456D"/>
    <w:rsid w:val="00E14655"/>
    <w:rsid w:val="00E17774"/>
    <w:rsid w:val="00E23F79"/>
    <w:rsid w:val="00E24FF9"/>
    <w:rsid w:val="00E255AC"/>
    <w:rsid w:val="00E26107"/>
    <w:rsid w:val="00E33F2A"/>
    <w:rsid w:val="00E342CD"/>
    <w:rsid w:val="00E413B1"/>
    <w:rsid w:val="00E41915"/>
    <w:rsid w:val="00E468D7"/>
    <w:rsid w:val="00E47379"/>
    <w:rsid w:val="00E54E0E"/>
    <w:rsid w:val="00E64DA6"/>
    <w:rsid w:val="00E65812"/>
    <w:rsid w:val="00E66D8B"/>
    <w:rsid w:val="00E711D0"/>
    <w:rsid w:val="00E73EE9"/>
    <w:rsid w:val="00E7589C"/>
    <w:rsid w:val="00E83931"/>
    <w:rsid w:val="00E8771F"/>
    <w:rsid w:val="00E9092F"/>
    <w:rsid w:val="00E90DAA"/>
    <w:rsid w:val="00E943FF"/>
    <w:rsid w:val="00E94E95"/>
    <w:rsid w:val="00E97D89"/>
    <w:rsid w:val="00EA2569"/>
    <w:rsid w:val="00EA40D4"/>
    <w:rsid w:val="00EA422A"/>
    <w:rsid w:val="00EB156A"/>
    <w:rsid w:val="00EB1C1E"/>
    <w:rsid w:val="00EB2379"/>
    <w:rsid w:val="00EB26D8"/>
    <w:rsid w:val="00EB4CDF"/>
    <w:rsid w:val="00EB578B"/>
    <w:rsid w:val="00EB6D8F"/>
    <w:rsid w:val="00EC75C7"/>
    <w:rsid w:val="00ED0492"/>
    <w:rsid w:val="00ED7CA7"/>
    <w:rsid w:val="00EE1C58"/>
    <w:rsid w:val="00EE7F8D"/>
    <w:rsid w:val="00EF05DC"/>
    <w:rsid w:val="00EF08F2"/>
    <w:rsid w:val="00EF1901"/>
    <w:rsid w:val="00EF3C93"/>
    <w:rsid w:val="00EF3EE8"/>
    <w:rsid w:val="00EF558F"/>
    <w:rsid w:val="00EF5642"/>
    <w:rsid w:val="00EF6DC2"/>
    <w:rsid w:val="00F00AAD"/>
    <w:rsid w:val="00F00C6D"/>
    <w:rsid w:val="00F01562"/>
    <w:rsid w:val="00F040CE"/>
    <w:rsid w:val="00F05482"/>
    <w:rsid w:val="00F11B93"/>
    <w:rsid w:val="00F1262D"/>
    <w:rsid w:val="00F12836"/>
    <w:rsid w:val="00F13E71"/>
    <w:rsid w:val="00F1716F"/>
    <w:rsid w:val="00F17F31"/>
    <w:rsid w:val="00F201F6"/>
    <w:rsid w:val="00F20BC9"/>
    <w:rsid w:val="00F21D07"/>
    <w:rsid w:val="00F21E40"/>
    <w:rsid w:val="00F22A5A"/>
    <w:rsid w:val="00F24CB8"/>
    <w:rsid w:val="00F26478"/>
    <w:rsid w:val="00F31713"/>
    <w:rsid w:val="00F32987"/>
    <w:rsid w:val="00F33C7F"/>
    <w:rsid w:val="00F3496E"/>
    <w:rsid w:val="00F34D8C"/>
    <w:rsid w:val="00F34F97"/>
    <w:rsid w:val="00F35EC5"/>
    <w:rsid w:val="00F3709B"/>
    <w:rsid w:val="00F43A5D"/>
    <w:rsid w:val="00F43AD9"/>
    <w:rsid w:val="00F43BDE"/>
    <w:rsid w:val="00F50084"/>
    <w:rsid w:val="00F50567"/>
    <w:rsid w:val="00F508FD"/>
    <w:rsid w:val="00F52D9E"/>
    <w:rsid w:val="00F542A4"/>
    <w:rsid w:val="00F558A9"/>
    <w:rsid w:val="00F57A52"/>
    <w:rsid w:val="00F57F73"/>
    <w:rsid w:val="00F67236"/>
    <w:rsid w:val="00F675AB"/>
    <w:rsid w:val="00F70037"/>
    <w:rsid w:val="00F7223D"/>
    <w:rsid w:val="00F7293F"/>
    <w:rsid w:val="00F743DF"/>
    <w:rsid w:val="00F77310"/>
    <w:rsid w:val="00F82041"/>
    <w:rsid w:val="00F82AC9"/>
    <w:rsid w:val="00F82F16"/>
    <w:rsid w:val="00F9539E"/>
    <w:rsid w:val="00F97F1C"/>
    <w:rsid w:val="00FA1971"/>
    <w:rsid w:val="00FA29AC"/>
    <w:rsid w:val="00FA449B"/>
    <w:rsid w:val="00FA44A0"/>
    <w:rsid w:val="00FA60E6"/>
    <w:rsid w:val="00FB2629"/>
    <w:rsid w:val="00FB34C0"/>
    <w:rsid w:val="00FB3BE2"/>
    <w:rsid w:val="00FB3E13"/>
    <w:rsid w:val="00FB3F93"/>
    <w:rsid w:val="00FC050B"/>
    <w:rsid w:val="00FC067E"/>
    <w:rsid w:val="00FC0ED8"/>
    <w:rsid w:val="00FC139B"/>
    <w:rsid w:val="00FC19FF"/>
    <w:rsid w:val="00FD1272"/>
    <w:rsid w:val="00FD1420"/>
    <w:rsid w:val="00FD2872"/>
    <w:rsid w:val="00FD4796"/>
    <w:rsid w:val="00FD4CA4"/>
    <w:rsid w:val="00FD5A21"/>
    <w:rsid w:val="00FD6DB5"/>
    <w:rsid w:val="00FE1E1B"/>
    <w:rsid w:val="00FE3A17"/>
    <w:rsid w:val="00FE46C9"/>
    <w:rsid w:val="00FE6109"/>
    <w:rsid w:val="00FE6311"/>
    <w:rsid w:val="00FE6D42"/>
    <w:rsid w:val="00FE7C4A"/>
    <w:rsid w:val="00FF24D5"/>
    <w:rsid w:val="00FF2836"/>
    <w:rsid w:val="00FF3C9D"/>
    <w:rsid w:val="00FF6B5E"/>
    <w:rsid w:val="00FF72F8"/>
    <w:rsid w:val="00FF7DDF"/>
    <w:rsid w:val="03E6E10F"/>
    <w:rsid w:val="089531F5"/>
    <w:rsid w:val="0A57D2C3"/>
    <w:rsid w:val="185315EF"/>
    <w:rsid w:val="191644E1"/>
    <w:rsid w:val="19D38FEB"/>
    <w:rsid w:val="1FEC5FFC"/>
    <w:rsid w:val="22B8BF5C"/>
    <w:rsid w:val="26AA02E2"/>
    <w:rsid w:val="26BA2C61"/>
    <w:rsid w:val="2AB3354F"/>
    <w:rsid w:val="2F8A18A2"/>
    <w:rsid w:val="30B06B6B"/>
    <w:rsid w:val="3172A53F"/>
    <w:rsid w:val="32942F02"/>
    <w:rsid w:val="35918B8F"/>
    <w:rsid w:val="37037188"/>
    <w:rsid w:val="39104D6C"/>
    <w:rsid w:val="3B57A2B7"/>
    <w:rsid w:val="3BD502FF"/>
    <w:rsid w:val="3D674726"/>
    <w:rsid w:val="429C5B86"/>
    <w:rsid w:val="491E8639"/>
    <w:rsid w:val="4948B105"/>
    <w:rsid w:val="4D595A0A"/>
    <w:rsid w:val="4DD641F1"/>
    <w:rsid w:val="506B3A9D"/>
    <w:rsid w:val="51883F41"/>
    <w:rsid w:val="51E87B42"/>
    <w:rsid w:val="560BC68F"/>
    <w:rsid w:val="5C74D50D"/>
    <w:rsid w:val="6029EE33"/>
    <w:rsid w:val="61C5C386"/>
    <w:rsid w:val="61FECCE9"/>
    <w:rsid w:val="6289CCB0"/>
    <w:rsid w:val="65709C84"/>
    <w:rsid w:val="6B4175D4"/>
    <w:rsid w:val="6BD89666"/>
    <w:rsid w:val="6DF76310"/>
    <w:rsid w:val="6F801791"/>
    <w:rsid w:val="6FAE4850"/>
    <w:rsid w:val="728B6894"/>
    <w:rsid w:val="72D85C25"/>
    <w:rsid w:val="73890375"/>
    <w:rsid w:val="748152EF"/>
    <w:rsid w:val="760F7007"/>
    <w:rsid w:val="7819C322"/>
    <w:rsid w:val="78506632"/>
    <w:rsid w:val="78612FA9"/>
    <w:rsid w:val="7CA7DFE5"/>
    <w:rsid w:val="7EE2D637"/>
    <w:rsid w:val="7F42E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84D8"/>
  <w15:docId w15:val="{4C705A7D-3F8A-4AE6-B529-7631244F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4" w:unhideWhenUsed="1"/>
    <w:lsdException w:name="annotation text" w:semiHidden="1" w:unhideWhenUsed="1"/>
    <w:lsdException w:name="header" w:semiHidden="1" w:uiPriority="8" w:unhideWhenUsed="1" w:qFormat="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4"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6D19"/>
    <w:pPr>
      <w:suppressAutoHyphens/>
      <w:spacing w:before="120" w:after="120" w:line="240" w:lineRule="auto"/>
    </w:pPr>
    <w:rPr>
      <w:rFonts w:ascii="Calibri" w:eastAsiaTheme="minorEastAsia" w:hAnsi="Calibri"/>
      <w:sz w:val="24"/>
    </w:rPr>
  </w:style>
  <w:style w:type="paragraph" w:styleId="Heading1">
    <w:name w:val="heading 1"/>
    <w:aliases w:val="H1 Title"/>
    <w:next w:val="Normal"/>
    <w:link w:val="Heading1Char"/>
    <w:uiPriority w:val="4"/>
    <w:qFormat/>
    <w:rsid w:val="00A574B2"/>
    <w:pPr>
      <w:suppressAutoHyphens/>
      <w:spacing w:before="240" w:after="120" w:line="192" w:lineRule="auto"/>
      <w:outlineLvl w:val="0"/>
    </w:pPr>
    <w:rPr>
      <w:rFonts w:ascii="Calibri" w:eastAsiaTheme="majorEastAsia" w:hAnsi="Calibri" w:cstheme="majorBidi"/>
      <w:b/>
      <w:color w:val="003865" w:themeColor="accent1"/>
      <w:spacing w:val="-10"/>
      <w:sz w:val="48"/>
      <w:szCs w:val="48"/>
    </w:rPr>
  </w:style>
  <w:style w:type="paragraph" w:styleId="Heading2">
    <w:name w:val="heading 2"/>
    <w:aliases w:val="H2 Heading"/>
    <w:basedOn w:val="Heading3"/>
    <w:next w:val="Normal"/>
    <w:link w:val="Heading2Char"/>
    <w:uiPriority w:val="4"/>
    <w:qFormat/>
    <w:rsid w:val="002C0EEC"/>
    <w:pPr>
      <w:keepNext/>
      <w:outlineLvl w:val="1"/>
    </w:pPr>
  </w:style>
  <w:style w:type="paragraph" w:styleId="Heading3">
    <w:name w:val="heading 3"/>
    <w:aliases w:val="H3 Heading"/>
    <w:next w:val="Normal"/>
    <w:link w:val="Heading3Char"/>
    <w:uiPriority w:val="4"/>
    <w:qFormat/>
    <w:rsid w:val="009C0717"/>
    <w:pPr>
      <w:suppressAutoHyphens/>
      <w:spacing w:before="240" w:after="120" w:line="216" w:lineRule="auto"/>
      <w:outlineLvl w:val="2"/>
    </w:pPr>
    <w:rPr>
      <w:rFonts w:eastAsiaTheme="majorEastAsia" w:cstheme="majorBidi"/>
      <w:color w:val="003865" w:themeColor="accent1"/>
      <w:sz w:val="32"/>
      <w:szCs w:val="48"/>
    </w:rPr>
  </w:style>
  <w:style w:type="paragraph" w:styleId="Heading4">
    <w:name w:val="heading 4"/>
    <w:aliases w:val="H4 Heading"/>
    <w:next w:val="Normal"/>
    <w:link w:val="Heading4Char"/>
    <w:uiPriority w:val="4"/>
    <w:qFormat/>
    <w:rsid w:val="00416D19"/>
    <w:pPr>
      <w:suppressAutoHyphens/>
      <w:spacing w:before="280" w:after="0" w:line="216" w:lineRule="auto"/>
      <w:outlineLvl w:val="3"/>
    </w:pPr>
    <w:rPr>
      <w:rFonts w:ascii="Calibri" w:eastAsiaTheme="majorEastAsia" w:hAnsi="Calibri" w:cstheme="majorBidi"/>
      <w:b/>
      <w:color w:val="003865" w:themeColor="accent1"/>
      <w:sz w:val="28"/>
      <w:szCs w:val="28"/>
    </w:rPr>
  </w:style>
  <w:style w:type="paragraph" w:styleId="Heading5">
    <w:name w:val="heading 5"/>
    <w:basedOn w:val="Normal"/>
    <w:next w:val="Normal"/>
    <w:link w:val="Heading5Char"/>
    <w:uiPriority w:val="1"/>
    <w:semiHidden/>
    <w:rsid w:val="00416D1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416D19"/>
    <w:pPr>
      <w:jc w:val="center"/>
      <w:outlineLvl w:val="5"/>
    </w:pPr>
  </w:style>
  <w:style w:type="paragraph" w:styleId="Heading7">
    <w:name w:val="heading 7"/>
    <w:aliases w:val="H7 BODY HEADING"/>
    <w:basedOn w:val="Normal"/>
    <w:next w:val="Normal"/>
    <w:link w:val="Heading7Char"/>
    <w:uiPriority w:val="9"/>
    <w:semiHidden/>
    <w:rsid w:val="00416D1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416D19"/>
    <w:pPr>
      <w:ind w:left="432"/>
      <w:outlineLvl w:val="7"/>
    </w:pPr>
    <w:rPr>
      <w:b/>
    </w:rPr>
  </w:style>
  <w:style w:type="paragraph" w:styleId="Heading9">
    <w:name w:val="heading 9"/>
    <w:basedOn w:val="Normal"/>
    <w:next w:val="Normal"/>
    <w:link w:val="Heading9Char"/>
    <w:uiPriority w:val="9"/>
    <w:semiHidden/>
    <w:rsid w:val="00416D1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A574B2"/>
    <w:rPr>
      <w:rFonts w:ascii="Calibri" w:eastAsiaTheme="majorEastAsia" w:hAnsi="Calibri" w:cstheme="majorBidi"/>
      <w:b/>
      <w:color w:val="003865" w:themeColor="accent1"/>
      <w:spacing w:val="-10"/>
      <w:sz w:val="48"/>
      <w:szCs w:val="48"/>
    </w:rPr>
  </w:style>
  <w:style w:type="character" w:customStyle="1" w:styleId="Heading2Char">
    <w:name w:val="Heading 2 Char"/>
    <w:aliases w:val="H2 Heading Char"/>
    <w:basedOn w:val="DefaultParagraphFont"/>
    <w:link w:val="Heading2"/>
    <w:uiPriority w:val="4"/>
    <w:rsid w:val="002C0EEC"/>
    <w:rPr>
      <w:rFonts w:eastAsiaTheme="majorEastAsia" w:cstheme="majorBidi"/>
      <w:color w:val="003865" w:themeColor="accent1"/>
      <w:sz w:val="32"/>
      <w:szCs w:val="48"/>
    </w:rPr>
  </w:style>
  <w:style w:type="paragraph" w:styleId="BalloonText">
    <w:name w:val="Balloon Text"/>
    <w:basedOn w:val="Normal"/>
    <w:link w:val="BalloonTextChar"/>
    <w:semiHidden/>
    <w:unhideWhenUsed/>
    <w:rsid w:val="00416D19"/>
    <w:rPr>
      <w:rFonts w:ascii="Segoe UI" w:hAnsi="Segoe UI" w:cs="Segoe UI"/>
      <w:sz w:val="18"/>
      <w:szCs w:val="18"/>
    </w:rPr>
  </w:style>
  <w:style w:type="character" w:customStyle="1" w:styleId="BalloonTextChar">
    <w:name w:val="Balloon Text Char"/>
    <w:basedOn w:val="DefaultParagraphFont"/>
    <w:link w:val="BalloonText"/>
    <w:semiHidden/>
    <w:rsid w:val="00416D19"/>
    <w:rPr>
      <w:rFonts w:ascii="Segoe UI" w:eastAsiaTheme="minorEastAsia" w:hAnsi="Segoe UI" w:cs="Segoe UI"/>
      <w:sz w:val="18"/>
      <w:szCs w:val="18"/>
    </w:rPr>
  </w:style>
  <w:style w:type="character" w:styleId="Hyperlink">
    <w:name w:val="Hyperlink"/>
    <w:basedOn w:val="DefaultParagraphFont"/>
    <w:uiPriority w:val="99"/>
    <w:unhideWhenUsed/>
    <w:qFormat/>
    <w:rsid w:val="00416D19"/>
    <w:rPr>
      <w:color w:val="003865" w:themeColor="text1"/>
      <w:u w:val="single"/>
    </w:rPr>
  </w:style>
  <w:style w:type="table" w:styleId="TableGrid">
    <w:name w:val="Table Grid"/>
    <w:basedOn w:val="TableNormal"/>
    <w:uiPriority w:val="39"/>
    <w:rsid w:val="00416D19"/>
    <w:pPr>
      <w:spacing w:before="60"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193F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0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099" w:themeFill="accent3"/>
      </w:tcPr>
    </w:tblStylePr>
    <w:tblStylePr w:type="lastCol">
      <w:rPr>
        <w:b/>
        <w:bCs/>
        <w:color w:val="FFFFFF" w:themeColor="background1"/>
      </w:rPr>
      <w:tblPr/>
      <w:tcPr>
        <w:tcBorders>
          <w:left w:val="nil"/>
          <w:right w:val="nil"/>
          <w:insideH w:val="nil"/>
          <w:insideV w:val="nil"/>
        </w:tcBorders>
        <w:shd w:val="clear" w:color="auto" w:fill="0080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193F43"/>
    <w:pPr>
      <w:spacing w:after="0" w:line="240" w:lineRule="auto"/>
    </w:pPr>
    <w:tblPr>
      <w:tblStyleRowBandSize w:val="1"/>
      <w:tblStyleColBandSize w:val="1"/>
      <w:tblBorders>
        <w:top w:val="single" w:sz="8" w:space="0" w:color="00CAF2" w:themeColor="accent3" w:themeTint="BF"/>
        <w:left w:val="single" w:sz="8" w:space="0" w:color="00CAF2" w:themeColor="accent3" w:themeTint="BF"/>
        <w:bottom w:val="single" w:sz="8" w:space="0" w:color="00CAF2" w:themeColor="accent3" w:themeTint="BF"/>
        <w:right w:val="single" w:sz="8" w:space="0" w:color="00CAF2" w:themeColor="accent3" w:themeTint="BF"/>
        <w:insideH w:val="single" w:sz="8" w:space="0" w:color="00CAF2" w:themeColor="accent3" w:themeTint="BF"/>
      </w:tblBorders>
    </w:tblPr>
    <w:tblStylePr w:type="firstRow">
      <w:pPr>
        <w:spacing w:before="0" w:after="0" w:line="240" w:lineRule="auto"/>
      </w:pPr>
      <w:rPr>
        <w:b/>
        <w:bCs/>
        <w:color w:val="FFFFFF" w:themeColor="background1"/>
      </w:rPr>
      <w:tblPr/>
      <w:tcPr>
        <w:tcBorders>
          <w:top w:val="single" w:sz="8" w:space="0" w:color="00CAF2" w:themeColor="accent3" w:themeTint="BF"/>
          <w:left w:val="single" w:sz="8" w:space="0" w:color="00CAF2" w:themeColor="accent3" w:themeTint="BF"/>
          <w:bottom w:val="single" w:sz="8" w:space="0" w:color="00CAF2" w:themeColor="accent3" w:themeTint="BF"/>
          <w:right w:val="single" w:sz="8" w:space="0" w:color="00CAF2" w:themeColor="accent3" w:themeTint="BF"/>
          <w:insideH w:val="nil"/>
          <w:insideV w:val="nil"/>
        </w:tcBorders>
        <w:shd w:val="clear" w:color="auto" w:fill="008099" w:themeFill="accent3"/>
      </w:tcPr>
    </w:tblStylePr>
    <w:tblStylePr w:type="lastRow">
      <w:pPr>
        <w:spacing w:before="0" w:after="0" w:line="240" w:lineRule="auto"/>
      </w:pPr>
      <w:rPr>
        <w:b/>
        <w:bCs/>
      </w:rPr>
      <w:tblPr/>
      <w:tcPr>
        <w:tcBorders>
          <w:top w:val="double" w:sz="6" w:space="0" w:color="00CAF2" w:themeColor="accent3" w:themeTint="BF"/>
          <w:left w:val="single" w:sz="8" w:space="0" w:color="00CAF2" w:themeColor="accent3" w:themeTint="BF"/>
          <w:bottom w:val="single" w:sz="8" w:space="0" w:color="00CAF2" w:themeColor="accent3" w:themeTint="BF"/>
          <w:right w:val="single" w:sz="8" w:space="0" w:color="00CA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F0FF" w:themeFill="accent3" w:themeFillTint="3F"/>
      </w:tcPr>
    </w:tblStylePr>
    <w:tblStylePr w:type="band1Horz">
      <w:tblPr/>
      <w:tcPr>
        <w:tcBorders>
          <w:insideH w:val="nil"/>
          <w:insideV w:val="nil"/>
        </w:tcBorders>
        <w:shd w:val="clear" w:color="auto" w:fill="A6F0FF"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193F43"/>
    <w:pPr>
      <w:spacing w:after="0" w:line="240" w:lineRule="auto"/>
    </w:pPr>
    <w:tblPr>
      <w:tblStyleRowBandSize w:val="1"/>
      <w:tblStyleColBandSize w:val="1"/>
      <w:tblBorders>
        <w:top w:val="single" w:sz="8" w:space="0" w:color="5D295F" w:themeColor="accent6"/>
        <w:left w:val="single" w:sz="8" w:space="0" w:color="5D295F" w:themeColor="accent6"/>
        <w:bottom w:val="single" w:sz="8" w:space="0" w:color="5D295F" w:themeColor="accent6"/>
        <w:right w:val="single" w:sz="8" w:space="0" w:color="5D295F" w:themeColor="accent6"/>
        <w:insideH w:val="single" w:sz="8" w:space="0" w:color="5D295F" w:themeColor="accent6"/>
        <w:insideV w:val="single" w:sz="8" w:space="0" w:color="5D29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295F" w:themeColor="accent6"/>
          <w:left w:val="single" w:sz="8" w:space="0" w:color="5D295F" w:themeColor="accent6"/>
          <w:bottom w:val="single" w:sz="18" w:space="0" w:color="5D295F" w:themeColor="accent6"/>
          <w:right w:val="single" w:sz="8" w:space="0" w:color="5D295F" w:themeColor="accent6"/>
          <w:insideH w:val="nil"/>
          <w:insideV w:val="single" w:sz="8" w:space="0" w:color="5D29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295F" w:themeColor="accent6"/>
          <w:left w:val="single" w:sz="8" w:space="0" w:color="5D295F" w:themeColor="accent6"/>
          <w:bottom w:val="single" w:sz="8" w:space="0" w:color="5D295F" w:themeColor="accent6"/>
          <w:right w:val="single" w:sz="8" w:space="0" w:color="5D295F" w:themeColor="accent6"/>
          <w:insideH w:val="nil"/>
          <w:insideV w:val="single" w:sz="8" w:space="0" w:color="5D29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295F" w:themeColor="accent6"/>
          <w:left w:val="single" w:sz="8" w:space="0" w:color="5D295F" w:themeColor="accent6"/>
          <w:bottom w:val="single" w:sz="8" w:space="0" w:color="5D295F" w:themeColor="accent6"/>
          <w:right w:val="single" w:sz="8" w:space="0" w:color="5D295F" w:themeColor="accent6"/>
        </w:tcBorders>
      </w:tcPr>
    </w:tblStylePr>
    <w:tblStylePr w:type="band1Vert">
      <w:tblPr/>
      <w:tcPr>
        <w:tcBorders>
          <w:top w:val="single" w:sz="8" w:space="0" w:color="5D295F" w:themeColor="accent6"/>
          <w:left w:val="single" w:sz="8" w:space="0" w:color="5D295F" w:themeColor="accent6"/>
          <w:bottom w:val="single" w:sz="8" w:space="0" w:color="5D295F" w:themeColor="accent6"/>
          <w:right w:val="single" w:sz="8" w:space="0" w:color="5D295F" w:themeColor="accent6"/>
        </w:tcBorders>
        <w:shd w:val="clear" w:color="auto" w:fill="E1BEE3" w:themeFill="accent6" w:themeFillTint="3F"/>
      </w:tcPr>
    </w:tblStylePr>
    <w:tblStylePr w:type="band1Horz">
      <w:tblPr/>
      <w:tcPr>
        <w:tcBorders>
          <w:top w:val="single" w:sz="8" w:space="0" w:color="5D295F" w:themeColor="accent6"/>
          <w:left w:val="single" w:sz="8" w:space="0" w:color="5D295F" w:themeColor="accent6"/>
          <w:bottom w:val="single" w:sz="8" w:space="0" w:color="5D295F" w:themeColor="accent6"/>
          <w:right w:val="single" w:sz="8" w:space="0" w:color="5D295F" w:themeColor="accent6"/>
          <w:insideV w:val="single" w:sz="8" w:space="0" w:color="5D295F" w:themeColor="accent6"/>
        </w:tcBorders>
        <w:shd w:val="clear" w:color="auto" w:fill="E1BEE3" w:themeFill="accent6" w:themeFillTint="3F"/>
      </w:tcPr>
    </w:tblStylePr>
    <w:tblStylePr w:type="band2Horz">
      <w:tblPr/>
      <w:tcPr>
        <w:tcBorders>
          <w:top w:val="single" w:sz="8" w:space="0" w:color="5D295F" w:themeColor="accent6"/>
          <w:left w:val="single" w:sz="8" w:space="0" w:color="5D295F" w:themeColor="accent6"/>
          <w:bottom w:val="single" w:sz="8" w:space="0" w:color="5D295F" w:themeColor="accent6"/>
          <w:right w:val="single" w:sz="8" w:space="0" w:color="5D295F" w:themeColor="accent6"/>
          <w:insideV w:val="single" w:sz="8" w:space="0" w:color="5D295F" w:themeColor="accent6"/>
        </w:tcBorders>
      </w:tcPr>
    </w:tblStylePr>
  </w:style>
  <w:style w:type="table" w:styleId="LightGrid-Accent1">
    <w:name w:val="Light Grid Accent 1"/>
    <w:basedOn w:val="TableNormal"/>
    <w:uiPriority w:val="62"/>
    <w:rsid w:val="00193F43"/>
    <w:pPr>
      <w:spacing w:after="0" w:line="240" w:lineRule="auto"/>
    </w:pPr>
    <w:tblPr>
      <w:tblStyleRowBandSize w:val="1"/>
      <w:tblStyleColBandSize w:val="1"/>
      <w:tblBorders>
        <w:top w:val="single" w:sz="8" w:space="0" w:color="003865" w:themeColor="accent1"/>
        <w:left w:val="single" w:sz="8" w:space="0" w:color="003865" w:themeColor="accent1"/>
        <w:bottom w:val="single" w:sz="8" w:space="0" w:color="003865" w:themeColor="accent1"/>
        <w:right w:val="single" w:sz="8" w:space="0" w:color="003865" w:themeColor="accent1"/>
        <w:insideH w:val="single" w:sz="8" w:space="0" w:color="003865" w:themeColor="accent1"/>
        <w:insideV w:val="single" w:sz="8" w:space="0" w:color="0038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65" w:themeColor="accent1"/>
          <w:left w:val="single" w:sz="8" w:space="0" w:color="003865" w:themeColor="accent1"/>
          <w:bottom w:val="single" w:sz="18" w:space="0" w:color="003865" w:themeColor="accent1"/>
          <w:right w:val="single" w:sz="8" w:space="0" w:color="003865" w:themeColor="accent1"/>
          <w:insideH w:val="nil"/>
          <w:insideV w:val="single" w:sz="8" w:space="0" w:color="0038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65" w:themeColor="accent1"/>
          <w:left w:val="single" w:sz="8" w:space="0" w:color="003865" w:themeColor="accent1"/>
          <w:bottom w:val="single" w:sz="8" w:space="0" w:color="003865" w:themeColor="accent1"/>
          <w:right w:val="single" w:sz="8" w:space="0" w:color="003865" w:themeColor="accent1"/>
          <w:insideH w:val="nil"/>
          <w:insideV w:val="single" w:sz="8" w:space="0" w:color="0038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65" w:themeColor="accent1"/>
          <w:left w:val="single" w:sz="8" w:space="0" w:color="003865" w:themeColor="accent1"/>
          <w:bottom w:val="single" w:sz="8" w:space="0" w:color="003865" w:themeColor="accent1"/>
          <w:right w:val="single" w:sz="8" w:space="0" w:color="003865" w:themeColor="accent1"/>
        </w:tcBorders>
      </w:tcPr>
    </w:tblStylePr>
    <w:tblStylePr w:type="band1Vert">
      <w:tblPr/>
      <w:tcPr>
        <w:tcBorders>
          <w:top w:val="single" w:sz="8" w:space="0" w:color="003865" w:themeColor="accent1"/>
          <w:left w:val="single" w:sz="8" w:space="0" w:color="003865" w:themeColor="accent1"/>
          <w:bottom w:val="single" w:sz="8" w:space="0" w:color="003865" w:themeColor="accent1"/>
          <w:right w:val="single" w:sz="8" w:space="0" w:color="003865" w:themeColor="accent1"/>
        </w:tcBorders>
        <w:shd w:val="clear" w:color="auto" w:fill="99D1FF" w:themeFill="accent1" w:themeFillTint="3F"/>
      </w:tcPr>
    </w:tblStylePr>
    <w:tblStylePr w:type="band1Horz">
      <w:tblPr/>
      <w:tcPr>
        <w:tcBorders>
          <w:top w:val="single" w:sz="8" w:space="0" w:color="003865" w:themeColor="accent1"/>
          <w:left w:val="single" w:sz="8" w:space="0" w:color="003865" w:themeColor="accent1"/>
          <w:bottom w:val="single" w:sz="8" w:space="0" w:color="003865" w:themeColor="accent1"/>
          <w:right w:val="single" w:sz="8" w:space="0" w:color="003865" w:themeColor="accent1"/>
          <w:insideV w:val="single" w:sz="8" w:space="0" w:color="003865" w:themeColor="accent1"/>
        </w:tcBorders>
        <w:shd w:val="clear" w:color="auto" w:fill="99D1FF" w:themeFill="accent1" w:themeFillTint="3F"/>
      </w:tcPr>
    </w:tblStylePr>
    <w:tblStylePr w:type="band2Horz">
      <w:tblPr/>
      <w:tcPr>
        <w:tcBorders>
          <w:top w:val="single" w:sz="8" w:space="0" w:color="003865" w:themeColor="accent1"/>
          <w:left w:val="single" w:sz="8" w:space="0" w:color="003865" w:themeColor="accent1"/>
          <w:bottom w:val="single" w:sz="8" w:space="0" w:color="003865" w:themeColor="accent1"/>
          <w:right w:val="single" w:sz="8" w:space="0" w:color="003865" w:themeColor="accent1"/>
          <w:insideV w:val="single" w:sz="8" w:space="0" w:color="003865" w:themeColor="accent1"/>
        </w:tcBorders>
      </w:tcPr>
    </w:tblStylePr>
  </w:style>
  <w:style w:type="paragraph" w:styleId="ListParagraph">
    <w:name w:val="List Paragraph"/>
    <w:basedOn w:val="ListBullet"/>
    <w:uiPriority w:val="4"/>
    <w:rsid w:val="00416D19"/>
  </w:style>
  <w:style w:type="paragraph" w:styleId="Header">
    <w:name w:val="header"/>
    <w:aliases w:val="H E A D E R"/>
    <w:basedOn w:val="Normal"/>
    <w:link w:val="HeaderChar"/>
    <w:uiPriority w:val="8"/>
    <w:qFormat/>
    <w:rsid w:val="00416D19"/>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416D19"/>
    <w:rPr>
      <w:rFonts w:ascii="Calibri" w:eastAsiaTheme="minorEastAsia" w:hAnsi="Calibri"/>
      <w:caps/>
      <w:color w:val="003865" w:themeColor="text1"/>
      <w:spacing w:val="40"/>
      <w:sz w:val="20"/>
    </w:rPr>
  </w:style>
  <w:style w:type="paragraph" w:styleId="Footer">
    <w:name w:val="footer"/>
    <w:basedOn w:val="Normal"/>
    <w:link w:val="FooterChar"/>
    <w:uiPriority w:val="99"/>
    <w:rsid w:val="00416D19"/>
    <w:pPr>
      <w:tabs>
        <w:tab w:val="center" w:pos="4680"/>
        <w:tab w:val="right" w:pos="9360"/>
      </w:tabs>
      <w:spacing w:before="0"/>
    </w:pPr>
  </w:style>
  <w:style w:type="character" w:customStyle="1" w:styleId="FooterChar">
    <w:name w:val="Footer Char"/>
    <w:basedOn w:val="DefaultParagraphFont"/>
    <w:link w:val="Footer"/>
    <w:uiPriority w:val="99"/>
    <w:rsid w:val="00416D19"/>
    <w:rPr>
      <w:rFonts w:ascii="Calibri" w:eastAsiaTheme="minorEastAsia" w:hAnsi="Calibri"/>
      <w:sz w:val="24"/>
    </w:rPr>
  </w:style>
  <w:style w:type="character" w:styleId="CommentReference">
    <w:name w:val="annotation reference"/>
    <w:basedOn w:val="DefaultParagraphFont"/>
    <w:uiPriority w:val="99"/>
    <w:unhideWhenUsed/>
    <w:rsid w:val="00193F43"/>
    <w:rPr>
      <w:sz w:val="16"/>
      <w:szCs w:val="16"/>
    </w:rPr>
  </w:style>
  <w:style w:type="paragraph" w:styleId="CommentText">
    <w:name w:val="annotation text"/>
    <w:basedOn w:val="Normal"/>
    <w:link w:val="CommentTextChar"/>
    <w:uiPriority w:val="99"/>
    <w:unhideWhenUsed/>
    <w:rsid w:val="00193F43"/>
    <w:pPr>
      <w:spacing w:after="0"/>
    </w:pPr>
    <w:rPr>
      <w:sz w:val="20"/>
      <w:szCs w:val="20"/>
    </w:rPr>
  </w:style>
  <w:style w:type="character" w:customStyle="1" w:styleId="CommentTextChar">
    <w:name w:val="Comment Text Char"/>
    <w:basedOn w:val="DefaultParagraphFont"/>
    <w:link w:val="CommentText"/>
    <w:uiPriority w:val="99"/>
    <w:rsid w:val="00193F43"/>
    <w:rPr>
      <w:sz w:val="20"/>
      <w:szCs w:val="20"/>
    </w:rPr>
  </w:style>
  <w:style w:type="paragraph" w:styleId="CommentSubject">
    <w:name w:val="annotation subject"/>
    <w:basedOn w:val="CommentText"/>
    <w:next w:val="CommentText"/>
    <w:link w:val="CommentSubjectChar"/>
    <w:uiPriority w:val="99"/>
    <w:semiHidden/>
    <w:unhideWhenUsed/>
    <w:rsid w:val="00193F43"/>
    <w:rPr>
      <w:b/>
      <w:bCs/>
    </w:rPr>
  </w:style>
  <w:style w:type="character" w:customStyle="1" w:styleId="CommentSubjectChar">
    <w:name w:val="Comment Subject Char"/>
    <w:basedOn w:val="CommentTextChar"/>
    <w:link w:val="CommentSubject"/>
    <w:uiPriority w:val="99"/>
    <w:semiHidden/>
    <w:rsid w:val="00193F43"/>
    <w:rPr>
      <w:b/>
      <w:bCs/>
      <w:sz w:val="20"/>
      <w:szCs w:val="20"/>
    </w:rPr>
  </w:style>
  <w:style w:type="character" w:styleId="Strong">
    <w:name w:val="Strong"/>
    <w:basedOn w:val="DefaultParagraphFont"/>
    <w:uiPriority w:val="22"/>
    <w:qFormat/>
    <w:rsid w:val="00416D19"/>
    <w:rPr>
      <w:b/>
      <w:bCs/>
    </w:rPr>
  </w:style>
  <w:style w:type="paragraph" w:styleId="Title">
    <w:name w:val="Title"/>
    <w:basedOn w:val="Normal"/>
    <w:link w:val="TitleChar"/>
    <w:qFormat/>
    <w:rsid w:val="00193F43"/>
    <w:pPr>
      <w:spacing w:after="0"/>
      <w:jc w:val="center"/>
    </w:pPr>
    <w:rPr>
      <w:rFonts w:ascii="Arial" w:eastAsia="Times New Roman" w:hAnsi="Arial" w:cs="Arial"/>
      <w:b/>
      <w:bCs/>
      <w:sz w:val="20"/>
      <w:szCs w:val="24"/>
    </w:rPr>
  </w:style>
  <w:style w:type="character" w:customStyle="1" w:styleId="TitleChar">
    <w:name w:val="Title Char"/>
    <w:basedOn w:val="DefaultParagraphFont"/>
    <w:link w:val="Title"/>
    <w:rsid w:val="00193F43"/>
    <w:rPr>
      <w:rFonts w:ascii="Arial" w:eastAsia="Times New Roman" w:hAnsi="Arial" w:cs="Arial"/>
      <w:b/>
      <w:bCs/>
      <w:sz w:val="20"/>
      <w:szCs w:val="24"/>
    </w:rPr>
  </w:style>
  <w:style w:type="paragraph" w:styleId="BodyText2">
    <w:name w:val="Body Text 2"/>
    <w:basedOn w:val="Normal"/>
    <w:link w:val="BodyText2Char"/>
    <w:unhideWhenUsed/>
    <w:rsid w:val="00193F43"/>
    <w:pPr>
      <w:spacing w:after="0"/>
    </w:pPr>
    <w:rPr>
      <w:rFonts w:ascii="Arial" w:eastAsia="Times New Roman" w:hAnsi="Arial" w:cs="Arial"/>
      <w:sz w:val="20"/>
      <w:szCs w:val="24"/>
    </w:rPr>
  </w:style>
  <w:style w:type="character" w:customStyle="1" w:styleId="BodyText2Char">
    <w:name w:val="Body Text 2 Char"/>
    <w:basedOn w:val="DefaultParagraphFont"/>
    <w:link w:val="BodyText2"/>
    <w:rsid w:val="00193F43"/>
    <w:rPr>
      <w:rFonts w:ascii="Arial" w:eastAsia="Times New Roman" w:hAnsi="Arial" w:cs="Arial"/>
      <w:sz w:val="20"/>
      <w:szCs w:val="24"/>
    </w:rPr>
  </w:style>
  <w:style w:type="character" w:styleId="Emphasis">
    <w:name w:val="Emphasis"/>
    <w:aliases w:val="Make Italic"/>
    <w:basedOn w:val="DefaultParagraphFont"/>
    <w:uiPriority w:val="9"/>
    <w:qFormat/>
    <w:rsid w:val="00416D19"/>
    <w:rPr>
      <w:i/>
      <w:iCs/>
    </w:rPr>
  </w:style>
  <w:style w:type="paragraph" w:styleId="NoSpacing">
    <w:name w:val="No Spacing"/>
    <w:aliases w:val="IMAGE"/>
    <w:next w:val="Normal"/>
    <w:qFormat/>
    <w:rsid w:val="00416D19"/>
    <w:pPr>
      <w:spacing w:before="120" w:after="60" w:line="240" w:lineRule="auto"/>
      <w:jc w:val="center"/>
    </w:pPr>
    <w:rPr>
      <w:rFonts w:ascii="Calibri" w:eastAsiaTheme="minorEastAsia" w:hAnsi="Calibri"/>
    </w:rPr>
  </w:style>
  <w:style w:type="paragraph" w:customStyle="1" w:styleId="Default">
    <w:name w:val="Default"/>
    <w:rsid w:val="00193F4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Underline">
    <w:name w:val="Underline"/>
    <w:rsid w:val="00193F43"/>
    <w:rPr>
      <w:rFonts w:ascii="Comic Sans MS" w:hAnsi="Comic Sans MS"/>
      <w:u w:val="single"/>
    </w:rPr>
  </w:style>
  <w:style w:type="paragraph" w:customStyle="1" w:styleId="Normal1">
    <w:name w:val="Normal+1"/>
    <w:basedOn w:val="Default"/>
    <w:next w:val="Default"/>
    <w:uiPriority w:val="99"/>
    <w:rsid w:val="00193F43"/>
    <w:rPr>
      <w:rFonts w:ascii="Times New Roman" w:hAnsi="Times New Roman" w:cs="Times New Roman"/>
      <w:color w:val="auto"/>
    </w:rPr>
  </w:style>
  <w:style w:type="table" w:customStyle="1" w:styleId="TableGrid1">
    <w:name w:val="Table Grid1"/>
    <w:basedOn w:val="TableNormal"/>
    <w:next w:val="TableGrid"/>
    <w:uiPriority w:val="59"/>
    <w:rsid w:val="0019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16D19"/>
    <w:pPr>
      <w:outlineLvl w:val="9"/>
    </w:pPr>
  </w:style>
  <w:style w:type="paragraph" w:styleId="TOC1">
    <w:name w:val="toc 1"/>
    <w:basedOn w:val="Normal"/>
    <w:next w:val="Normal"/>
    <w:uiPriority w:val="39"/>
    <w:qFormat/>
    <w:rsid w:val="00416D19"/>
  </w:style>
  <w:style w:type="paragraph" w:styleId="NormalWeb">
    <w:name w:val="Normal (Web)"/>
    <w:basedOn w:val="Normal"/>
    <w:uiPriority w:val="99"/>
    <w:unhideWhenUsed/>
    <w:rsid w:val="00193F43"/>
    <w:pPr>
      <w:spacing w:before="100" w:beforeAutospacing="1" w:after="100" w:afterAutospacing="1"/>
    </w:pPr>
    <w:rPr>
      <w:rFonts w:ascii="Times New Roman" w:hAnsi="Times New Roman" w:cs="Times New Roman"/>
      <w:szCs w:val="24"/>
    </w:rPr>
  </w:style>
  <w:style w:type="table" w:customStyle="1" w:styleId="TableGrid2">
    <w:name w:val="Table Grid2"/>
    <w:basedOn w:val="TableNormal"/>
    <w:next w:val="TableGrid"/>
    <w:uiPriority w:val="59"/>
    <w:rsid w:val="0019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rsid w:val="00193F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1">
    <w:name w:val="Medium Shading 1 - Accent 31"/>
    <w:basedOn w:val="TableNormal"/>
    <w:next w:val="MediumShading1-Accent3"/>
    <w:uiPriority w:val="63"/>
    <w:rsid w:val="00193F4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193F4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
    <w:name w:val="Light Grid - Accent 11"/>
    <w:basedOn w:val="TableNormal"/>
    <w:next w:val="LightGrid-Accent1"/>
    <w:uiPriority w:val="62"/>
    <w:rsid w:val="00193F4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uiPriority w:val="39"/>
    <w:rsid w:val="00416D19"/>
    <w:pPr>
      <w:spacing w:after="100"/>
      <w:ind w:left="240"/>
    </w:pPr>
  </w:style>
  <w:style w:type="character" w:styleId="FollowedHyperlink">
    <w:name w:val="FollowedHyperlink"/>
    <w:basedOn w:val="DefaultParagraphFont"/>
    <w:uiPriority w:val="4"/>
    <w:semiHidden/>
    <w:rsid w:val="00416D19"/>
    <w:rPr>
      <w:color w:val="004D8D" w:themeColor="text1" w:themeTint="E6"/>
      <w:u w:val="single"/>
    </w:rPr>
  </w:style>
  <w:style w:type="character" w:customStyle="1" w:styleId="Heading3Char">
    <w:name w:val="Heading 3 Char"/>
    <w:aliases w:val="H3 Heading Char"/>
    <w:basedOn w:val="DefaultParagraphFont"/>
    <w:link w:val="Heading3"/>
    <w:uiPriority w:val="4"/>
    <w:rsid w:val="009C0717"/>
    <w:rPr>
      <w:rFonts w:eastAsiaTheme="majorEastAsia" w:cstheme="majorBidi"/>
      <w:color w:val="003865" w:themeColor="accent1"/>
      <w:sz w:val="32"/>
      <w:szCs w:val="48"/>
    </w:rPr>
  </w:style>
  <w:style w:type="character" w:customStyle="1" w:styleId="AddressBlockDateChar">
    <w:name w:val="Address Block/Date Char"/>
    <w:basedOn w:val="DefaultParagraphFont"/>
    <w:link w:val="AddressBlockDate"/>
    <w:uiPriority w:val="6"/>
    <w:locked/>
    <w:rsid w:val="00543707"/>
    <w:rPr>
      <w:sz w:val="20"/>
      <w:szCs w:val="20"/>
    </w:rPr>
  </w:style>
  <w:style w:type="paragraph" w:customStyle="1" w:styleId="AddressBlockDate">
    <w:name w:val="Address Block/Date"/>
    <w:link w:val="AddressBlockDateChar"/>
    <w:uiPriority w:val="6"/>
    <w:qFormat/>
    <w:rsid w:val="00543707"/>
    <w:pPr>
      <w:spacing w:before="480" w:after="120" w:line="240" w:lineRule="auto"/>
    </w:pPr>
    <w:rPr>
      <w:sz w:val="20"/>
      <w:szCs w:val="20"/>
    </w:rPr>
  </w:style>
  <w:style w:type="paragraph" w:customStyle="1" w:styleId="Toobtainthisinfo">
    <w:name w:val="&quot;To obtain this info&quot;"/>
    <w:uiPriority w:val="8"/>
    <w:qFormat/>
    <w:rsid w:val="00416D19"/>
    <w:pPr>
      <w:spacing w:before="120" w:after="120" w:line="240" w:lineRule="auto"/>
    </w:pPr>
    <w:rPr>
      <w:rFonts w:ascii="Calibri" w:eastAsiaTheme="minorEastAsia" w:hAnsi="Calibri"/>
      <w:i/>
      <w:sz w:val="20"/>
      <w:szCs w:val="20"/>
    </w:rPr>
  </w:style>
  <w:style w:type="character" w:customStyle="1" w:styleId="Heading4Char">
    <w:name w:val="Heading 4 Char"/>
    <w:aliases w:val="H4 Heading Char"/>
    <w:basedOn w:val="DefaultParagraphFont"/>
    <w:link w:val="Heading4"/>
    <w:uiPriority w:val="4"/>
    <w:rsid w:val="00416D19"/>
    <w:rPr>
      <w:rFonts w:ascii="Calibri" w:eastAsiaTheme="majorEastAsia" w:hAnsi="Calibri" w:cstheme="majorBidi"/>
      <w:b/>
      <w:color w:val="003865" w:themeColor="accent1"/>
      <w:sz w:val="28"/>
      <w:szCs w:val="28"/>
    </w:rPr>
  </w:style>
  <w:style w:type="character" w:customStyle="1" w:styleId="Heading5Char">
    <w:name w:val="Heading 5 Char"/>
    <w:basedOn w:val="DefaultParagraphFont"/>
    <w:link w:val="Heading5"/>
    <w:uiPriority w:val="1"/>
    <w:semiHidden/>
    <w:rsid w:val="00416D19"/>
    <w:rPr>
      <w:rFonts w:ascii="Calibri Light" w:eastAsiaTheme="minorEastAsia" w:hAnsi="Calibri Light"/>
      <w:sz w:val="28"/>
    </w:rPr>
  </w:style>
  <w:style w:type="character" w:customStyle="1" w:styleId="Heading6Char">
    <w:name w:val="Heading 6 Char"/>
    <w:aliases w:val="H6 Heading centered Char"/>
    <w:basedOn w:val="DefaultParagraphFont"/>
    <w:link w:val="Heading6"/>
    <w:uiPriority w:val="9"/>
    <w:semiHidden/>
    <w:rsid w:val="00416D19"/>
    <w:rPr>
      <w:rFonts w:ascii="Calibri Light" w:eastAsiaTheme="minorEastAsia" w:hAnsi="Calibri Light"/>
      <w:sz w:val="28"/>
    </w:rPr>
  </w:style>
  <w:style w:type="character" w:customStyle="1" w:styleId="Heading7Char">
    <w:name w:val="Heading 7 Char"/>
    <w:aliases w:val="H7 BODY HEADING Char"/>
    <w:basedOn w:val="DefaultParagraphFont"/>
    <w:link w:val="Heading7"/>
    <w:uiPriority w:val="9"/>
    <w:semiHidden/>
    <w:rsid w:val="00416D19"/>
    <w:rPr>
      <w:rFonts w:ascii="Calibri" w:eastAsiaTheme="majorEastAsia" w:hAnsi="Calibri" w:cstheme="majorBidi"/>
      <w:b/>
      <w:bCs/>
      <w:caps/>
      <w:color w:val="0070C0"/>
      <w:sz w:val="20"/>
    </w:rPr>
  </w:style>
  <w:style w:type="character" w:customStyle="1" w:styleId="Heading8Char">
    <w:name w:val="Heading 8 Char"/>
    <w:basedOn w:val="DefaultParagraphFont"/>
    <w:link w:val="Heading8"/>
    <w:uiPriority w:val="9"/>
    <w:semiHidden/>
    <w:rsid w:val="00416D19"/>
    <w:rPr>
      <w:rFonts w:ascii="Calibri" w:eastAsiaTheme="minorEastAsia" w:hAnsi="Calibri"/>
      <w:b/>
      <w:sz w:val="24"/>
    </w:rPr>
  </w:style>
  <w:style w:type="character" w:customStyle="1" w:styleId="Heading9Char">
    <w:name w:val="Heading 9 Char"/>
    <w:basedOn w:val="DefaultParagraphFont"/>
    <w:link w:val="Heading9"/>
    <w:uiPriority w:val="9"/>
    <w:semiHidden/>
    <w:rsid w:val="00416D19"/>
    <w:rPr>
      <w:rFonts w:ascii="Calibri" w:eastAsiaTheme="majorEastAsia" w:hAnsi="Calibri" w:cstheme="majorBidi"/>
      <w:i/>
      <w:iCs/>
      <w:color w:val="0070C0"/>
      <w:sz w:val="20"/>
    </w:rPr>
  </w:style>
  <w:style w:type="paragraph" w:customStyle="1" w:styleId="BasicParagraph">
    <w:name w:val="[Basic Paragraph]"/>
    <w:basedOn w:val="Normal"/>
    <w:link w:val="BasicParagraphChar"/>
    <w:semiHidden/>
    <w:locked/>
    <w:rsid w:val="00416D19"/>
  </w:style>
  <w:style w:type="character" w:customStyle="1" w:styleId="BasicParagraphChar">
    <w:name w:val="[Basic Paragraph] Char"/>
    <w:basedOn w:val="DefaultParagraphFont"/>
    <w:link w:val="BasicParagraph"/>
    <w:semiHidden/>
    <w:rsid w:val="00416D19"/>
    <w:rPr>
      <w:rFonts w:ascii="Calibri" w:eastAsiaTheme="minorEastAsia" w:hAnsi="Calibri"/>
      <w:sz w:val="24"/>
    </w:rPr>
  </w:style>
  <w:style w:type="paragraph" w:customStyle="1" w:styleId="Sourceinfo9pt">
    <w:name w:val="Source info 9pt"/>
    <w:uiPriority w:val="7"/>
    <w:qFormat/>
    <w:rsid w:val="00416D19"/>
    <w:pPr>
      <w:spacing w:before="120" w:after="120" w:line="240" w:lineRule="auto"/>
    </w:pPr>
    <w:rPr>
      <w:rFonts w:ascii="Calibri" w:eastAsiaTheme="minorEastAsia" w:hAnsi="Calibri" w:cs="Calibri"/>
      <w:color w:val="000000"/>
      <w:sz w:val="18"/>
    </w:rPr>
  </w:style>
  <w:style w:type="paragraph" w:styleId="Index1">
    <w:name w:val="index 1"/>
    <w:basedOn w:val="Normal"/>
    <w:next w:val="Normal"/>
    <w:uiPriority w:val="9"/>
    <w:semiHidden/>
    <w:rsid w:val="00416D19"/>
    <w:pPr>
      <w:spacing w:before="0"/>
      <w:ind w:left="220" w:hanging="220"/>
    </w:pPr>
  </w:style>
  <w:style w:type="paragraph" w:styleId="Caption">
    <w:name w:val="caption"/>
    <w:next w:val="Normal"/>
    <w:uiPriority w:val="7"/>
    <w:qFormat/>
    <w:rsid w:val="00416D19"/>
    <w:pPr>
      <w:spacing w:before="120" w:after="240" w:line="240" w:lineRule="auto"/>
      <w:jc w:val="center"/>
    </w:pPr>
    <w:rPr>
      <w:rFonts w:ascii="Calibri Light" w:eastAsiaTheme="minorEastAsia" w:hAnsi="Calibri Light"/>
      <w:bCs/>
      <w:i/>
      <w:color w:val="003865" w:themeColor="text1"/>
      <w:sz w:val="18"/>
    </w:rPr>
  </w:style>
  <w:style w:type="paragraph" w:styleId="Quote">
    <w:name w:val="Quote"/>
    <w:next w:val="Normal"/>
    <w:link w:val="QuoteChar"/>
    <w:uiPriority w:val="6"/>
    <w:qFormat/>
    <w:rsid w:val="00416D19"/>
    <w:pPr>
      <w:spacing w:before="240" w:after="240" w:line="240" w:lineRule="auto"/>
      <w:ind w:left="432" w:right="432"/>
    </w:pPr>
    <w:rPr>
      <w:rFonts w:eastAsiaTheme="minorEastAsia"/>
      <w:i/>
      <w:color w:val="003865" w:themeColor="accent1"/>
      <w:sz w:val="24"/>
      <w:szCs w:val="24"/>
    </w:rPr>
  </w:style>
  <w:style w:type="character" w:customStyle="1" w:styleId="QuoteChar">
    <w:name w:val="Quote Char"/>
    <w:basedOn w:val="DefaultParagraphFont"/>
    <w:link w:val="Quote"/>
    <w:uiPriority w:val="6"/>
    <w:rsid w:val="00416D19"/>
    <w:rPr>
      <w:rFonts w:eastAsiaTheme="minorEastAsia"/>
      <w:i/>
      <w:color w:val="003865" w:themeColor="accent1"/>
      <w:sz w:val="24"/>
      <w:szCs w:val="24"/>
    </w:rPr>
  </w:style>
  <w:style w:type="paragraph" w:styleId="ListNumber4">
    <w:name w:val="List Number 4"/>
    <w:basedOn w:val="Normal"/>
    <w:semiHidden/>
    <w:rsid w:val="00416D19"/>
    <w:pPr>
      <w:numPr>
        <w:numId w:val="2"/>
      </w:numPr>
      <w:contextualSpacing/>
    </w:pPr>
  </w:style>
  <w:style w:type="paragraph" w:customStyle="1" w:styleId="NormalSmall">
    <w:name w:val="Normal Small"/>
    <w:uiPriority w:val="1"/>
    <w:qFormat/>
    <w:rsid w:val="00416D19"/>
    <w:pPr>
      <w:spacing w:before="120" w:after="120" w:line="240" w:lineRule="auto"/>
    </w:pPr>
    <w:rPr>
      <w:rFonts w:ascii="Calibri" w:eastAsiaTheme="minorEastAsia" w:hAnsi="Calibri" w:cs="Calibri"/>
      <w:color w:val="000000"/>
      <w:sz w:val="18"/>
    </w:rPr>
  </w:style>
  <w:style w:type="paragraph" w:customStyle="1" w:styleId="TitlePageTitle">
    <w:name w:val="Title Page Title"/>
    <w:basedOn w:val="Normal"/>
    <w:next w:val="Normal"/>
    <w:semiHidden/>
    <w:qFormat/>
    <w:rsid w:val="00416D19"/>
    <w:pPr>
      <w:spacing w:before="6000" w:line="260" w:lineRule="exact"/>
    </w:pPr>
    <w:rPr>
      <w:b/>
      <w:sz w:val="26"/>
    </w:rPr>
  </w:style>
  <w:style w:type="paragraph" w:styleId="ListBullet4">
    <w:name w:val="List Bullet 4"/>
    <w:basedOn w:val="Normal"/>
    <w:semiHidden/>
    <w:rsid w:val="00416D19"/>
    <w:pPr>
      <w:numPr>
        <w:numId w:val="1"/>
      </w:numPr>
      <w:contextualSpacing/>
    </w:pPr>
  </w:style>
  <w:style w:type="paragraph" w:styleId="ListNumber">
    <w:name w:val="List Number"/>
    <w:basedOn w:val="ListBullet"/>
    <w:uiPriority w:val="2"/>
    <w:qFormat/>
    <w:rsid w:val="00416D19"/>
    <w:pPr>
      <w:numPr>
        <w:numId w:val="6"/>
      </w:numPr>
    </w:pPr>
  </w:style>
  <w:style w:type="paragraph" w:styleId="ListBullet">
    <w:name w:val="List Bullet"/>
    <w:basedOn w:val="Normal"/>
    <w:uiPriority w:val="2"/>
    <w:qFormat/>
    <w:rsid w:val="00416D19"/>
    <w:pPr>
      <w:numPr>
        <w:numId w:val="5"/>
      </w:numPr>
    </w:pPr>
  </w:style>
  <w:style w:type="paragraph" w:styleId="TOC3">
    <w:name w:val="toc 3"/>
    <w:basedOn w:val="Normal"/>
    <w:next w:val="Normal"/>
    <w:uiPriority w:val="39"/>
    <w:rsid w:val="00416D19"/>
    <w:pPr>
      <w:spacing w:after="100"/>
      <w:ind w:left="480"/>
    </w:pPr>
  </w:style>
  <w:style w:type="paragraph" w:styleId="TOC4">
    <w:name w:val="toc 4"/>
    <w:basedOn w:val="Normal"/>
    <w:next w:val="Normal"/>
    <w:semiHidden/>
    <w:rsid w:val="00416D19"/>
    <w:pPr>
      <w:spacing w:after="100"/>
      <w:ind w:left="648"/>
    </w:pPr>
  </w:style>
  <w:style w:type="paragraph" w:styleId="TOC5">
    <w:name w:val="toc 5"/>
    <w:basedOn w:val="Normal"/>
    <w:next w:val="Normal"/>
    <w:semiHidden/>
    <w:rsid w:val="00416D19"/>
    <w:pPr>
      <w:spacing w:after="100"/>
      <w:ind w:left="880"/>
    </w:pPr>
  </w:style>
  <w:style w:type="paragraph" w:styleId="TOC6">
    <w:name w:val="toc 6"/>
    <w:basedOn w:val="Normal"/>
    <w:next w:val="Normal"/>
    <w:semiHidden/>
    <w:rsid w:val="00416D19"/>
    <w:pPr>
      <w:spacing w:after="100"/>
      <w:ind w:left="1100"/>
    </w:pPr>
  </w:style>
  <w:style w:type="paragraph" w:styleId="TOC7">
    <w:name w:val="toc 7"/>
    <w:basedOn w:val="Normal"/>
    <w:next w:val="Normal"/>
    <w:semiHidden/>
    <w:rsid w:val="00416D19"/>
    <w:pPr>
      <w:spacing w:after="100"/>
      <w:ind w:left="1320"/>
    </w:pPr>
  </w:style>
  <w:style w:type="paragraph" w:styleId="TOC8">
    <w:name w:val="toc 8"/>
    <w:basedOn w:val="Normal"/>
    <w:next w:val="Normal"/>
    <w:semiHidden/>
    <w:rsid w:val="00416D19"/>
    <w:pPr>
      <w:spacing w:after="100"/>
      <w:ind w:left="1540"/>
    </w:pPr>
  </w:style>
  <w:style w:type="paragraph" w:styleId="TOC9">
    <w:name w:val="toc 9"/>
    <w:basedOn w:val="Normal"/>
    <w:next w:val="Normal"/>
    <w:semiHidden/>
    <w:rsid w:val="00416D19"/>
    <w:pPr>
      <w:spacing w:after="100"/>
      <w:ind w:left="1760"/>
    </w:pPr>
  </w:style>
  <w:style w:type="paragraph" w:styleId="List">
    <w:name w:val="List"/>
    <w:basedOn w:val="Normal"/>
    <w:semiHidden/>
    <w:unhideWhenUsed/>
    <w:qFormat/>
    <w:rsid w:val="00416D19"/>
    <w:pPr>
      <w:ind w:left="216" w:hanging="216"/>
      <w:contextualSpacing/>
    </w:pPr>
  </w:style>
  <w:style w:type="paragraph" w:styleId="Index9">
    <w:name w:val="index 9"/>
    <w:basedOn w:val="Normal"/>
    <w:next w:val="Normal"/>
    <w:uiPriority w:val="9"/>
    <w:semiHidden/>
    <w:rsid w:val="00416D19"/>
    <w:pPr>
      <w:spacing w:before="0"/>
      <w:ind w:left="1980" w:hanging="220"/>
    </w:pPr>
  </w:style>
  <w:style w:type="paragraph" w:styleId="Index8">
    <w:name w:val="index 8"/>
    <w:basedOn w:val="Normal"/>
    <w:next w:val="Normal"/>
    <w:uiPriority w:val="9"/>
    <w:semiHidden/>
    <w:rsid w:val="00416D19"/>
    <w:pPr>
      <w:spacing w:before="0"/>
      <w:ind w:left="1760" w:hanging="220"/>
    </w:pPr>
  </w:style>
  <w:style w:type="paragraph" w:styleId="Index7">
    <w:name w:val="index 7"/>
    <w:basedOn w:val="Normal"/>
    <w:next w:val="Normal"/>
    <w:uiPriority w:val="9"/>
    <w:semiHidden/>
    <w:rsid w:val="00416D19"/>
    <w:pPr>
      <w:spacing w:before="0"/>
      <w:ind w:left="1540" w:hanging="220"/>
    </w:pPr>
  </w:style>
  <w:style w:type="paragraph" w:styleId="Index6">
    <w:name w:val="index 6"/>
    <w:basedOn w:val="Normal"/>
    <w:next w:val="Normal"/>
    <w:uiPriority w:val="9"/>
    <w:semiHidden/>
    <w:rsid w:val="00416D19"/>
    <w:pPr>
      <w:spacing w:before="0"/>
      <w:ind w:left="1320" w:hanging="220"/>
    </w:pPr>
  </w:style>
  <w:style w:type="paragraph" w:styleId="Index5">
    <w:name w:val="index 5"/>
    <w:basedOn w:val="Normal"/>
    <w:next w:val="Normal"/>
    <w:uiPriority w:val="9"/>
    <w:semiHidden/>
    <w:rsid w:val="00416D19"/>
    <w:pPr>
      <w:spacing w:before="0"/>
      <w:ind w:left="1100" w:hanging="220"/>
    </w:pPr>
  </w:style>
  <w:style w:type="paragraph" w:styleId="Index4">
    <w:name w:val="index 4"/>
    <w:basedOn w:val="Normal"/>
    <w:next w:val="Normal"/>
    <w:uiPriority w:val="9"/>
    <w:semiHidden/>
    <w:rsid w:val="00416D19"/>
    <w:pPr>
      <w:spacing w:before="0"/>
      <w:ind w:left="880" w:hanging="220"/>
    </w:pPr>
  </w:style>
  <w:style w:type="paragraph" w:styleId="Index3">
    <w:name w:val="index 3"/>
    <w:basedOn w:val="Normal"/>
    <w:next w:val="Normal"/>
    <w:uiPriority w:val="9"/>
    <w:semiHidden/>
    <w:rsid w:val="00416D19"/>
    <w:pPr>
      <w:spacing w:before="0"/>
      <w:ind w:left="660" w:hanging="220"/>
    </w:pPr>
  </w:style>
  <w:style w:type="paragraph" w:styleId="Index2">
    <w:name w:val="index 2"/>
    <w:basedOn w:val="Normal"/>
    <w:next w:val="Normal"/>
    <w:uiPriority w:val="9"/>
    <w:semiHidden/>
    <w:rsid w:val="00416D19"/>
    <w:pPr>
      <w:spacing w:before="0"/>
      <w:ind w:left="440" w:hanging="220"/>
    </w:pPr>
  </w:style>
  <w:style w:type="paragraph" w:customStyle="1" w:styleId="LOGO">
    <w:name w:val="LOGO"/>
    <w:basedOn w:val="NoSpacing"/>
    <w:qFormat/>
    <w:rsid w:val="00416D19"/>
    <w:pPr>
      <w:spacing w:before="0" w:after="0"/>
      <w:jc w:val="left"/>
    </w:pPr>
    <w:rPr>
      <w:noProof/>
      <w:sz w:val="24"/>
    </w:rPr>
  </w:style>
  <w:style w:type="table" w:styleId="GridTable4-Accent2">
    <w:name w:val="Grid Table 4 Accent 2"/>
    <w:basedOn w:val="TableNormal"/>
    <w:uiPriority w:val="49"/>
    <w:rsid w:val="00416D19"/>
    <w:pPr>
      <w:spacing w:before="60" w:after="0" w:line="240" w:lineRule="auto"/>
    </w:pPr>
    <w:rPr>
      <w:rFonts w:ascii="Calibri" w:eastAsiaTheme="minorEastAsia" w:hAnsi="Calibri"/>
    </w:r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16D19"/>
    <w:pPr>
      <w:spacing w:before="40" w:after="40" w:line="240" w:lineRule="auto"/>
      <w:jc w:val="center"/>
    </w:pPr>
    <w:rPr>
      <w:rFonts w:ascii="Calibri Light" w:eastAsiaTheme="minorEastAsia"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416D19"/>
    <w:pPr>
      <w:spacing w:before="40" w:after="40" w:line="200" w:lineRule="exact"/>
    </w:pPr>
    <w:rPr>
      <w:rFonts w:ascii="Source Code Pro" w:eastAsiaTheme="minorEastAsia" w:hAnsi="Source Code Pro"/>
      <w:sz w:val="20"/>
    </w:rPr>
  </w:style>
  <w:style w:type="paragraph" w:styleId="EndnoteText">
    <w:name w:val="endnote text"/>
    <w:basedOn w:val="Normal"/>
    <w:link w:val="EndnoteTextChar"/>
    <w:uiPriority w:val="8"/>
    <w:semiHidden/>
    <w:rsid w:val="00416D19"/>
    <w:pPr>
      <w:spacing w:before="60" w:after="60"/>
    </w:pPr>
    <w:rPr>
      <w:sz w:val="20"/>
      <w:szCs w:val="20"/>
    </w:rPr>
  </w:style>
  <w:style w:type="character" w:customStyle="1" w:styleId="EndnoteTextChar">
    <w:name w:val="Endnote Text Char"/>
    <w:basedOn w:val="DefaultParagraphFont"/>
    <w:link w:val="EndnoteText"/>
    <w:uiPriority w:val="8"/>
    <w:semiHidden/>
    <w:rsid w:val="00416D19"/>
    <w:rPr>
      <w:rFonts w:ascii="Calibri" w:eastAsiaTheme="minorEastAsia" w:hAnsi="Calibri"/>
      <w:sz w:val="20"/>
      <w:szCs w:val="20"/>
    </w:rPr>
  </w:style>
  <w:style w:type="paragraph" w:customStyle="1" w:styleId="TableorChartTitle">
    <w:name w:val="Table or Chart Title"/>
    <w:basedOn w:val="Normal"/>
    <w:next w:val="Normal"/>
    <w:uiPriority w:val="4"/>
    <w:qFormat/>
    <w:rsid w:val="00416D19"/>
    <w:pPr>
      <w:spacing w:before="280"/>
      <w:jc w:val="center"/>
    </w:pPr>
    <w:rPr>
      <w:b/>
      <w:bCs/>
      <w:color w:val="003865" w:themeColor="text1"/>
      <w:sz w:val="28"/>
    </w:rPr>
  </w:style>
  <w:style w:type="character" w:customStyle="1" w:styleId="MakeLight">
    <w:name w:val="Make Light"/>
    <w:basedOn w:val="DefaultParagraphFont"/>
    <w:uiPriority w:val="9"/>
    <w:qFormat/>
    <w:rsid w:val="00416D19"/>
    <w:rPr>
      <w:rFonts w:ascii="Calibri Light" w:hAnsi="Calibri Light"/>
    </w:rPr>
  </w:style>
  <w:style w:type="numbering" w:customStyle="1" w:styleId="Listbullets">
    <w:name w:val="List_bullets"/>
    <w:uiPriority w:val="99"/>
    <w:rsid w:val="00416D19"/>
    <w:pPr>
      <w:numPr>
        <w:numId w:val="3"/>
      </w:numPr>
    </w:pPr>
  </w:style>
  <w:style w:type="numbering" w:customStyle="1" w:styleId="ListStyle123">
    <w:name w:val="List Style 123"/>
    <w:uiPriority w:val="99"/>
    <w:rsid w:val="00416D19"/>
    <w:pPr>
      <w:numPr>
        <w:numId w:val="4"/>
      </w:numPr>
    </w:pPr>
  </w:style>
  <w:style w:type="paragraph" w:customStyle="1" w:styleId="TableText-calibri10">
    <w:name w:val="TableText-calibri10"/>
    <w:uiPriority w:val="7"/>
    <w:qFormat/>
    <w:rsid w:val="00416D19"/>
    <w:pPr>
      <w:spacing w:before="40" w:after="40" w:line="200" w:lineRule="exact"/>
    </w:pPr>
    <w:rPr>
      <w:rFonts w:ascii="Calibri" w:eastAsiaTheme="minorEastAsia" w:hAnsi="Calibri"/>
      <w:sz w:val="20"/>
    </w:rPr>
  </w:style>
  <w:style w:type="paragraph" w:styleId="FootnoteText">
    <w:name w:val="footnote text"/>
    <w:basedOn w:val="Normal"/>
    <w:link w:val="FootnoteTextChar"/>
    <w:uiPriority w:val="4"/>
    <w:semiHidden/>
    <w:unhideWhenUsed/>
    <w:rsid w:val="00416D19"/>
    <w:pPr>
      <w:spacing w:before="0" w:after="0"/>
    </w:pPr>
    <w:rPr>
      <w:sz w:val="20"/>
      <w:szCs w:val="20"/>
    </w:rPr>
  </w:style>
  <w:style w:type="character" w:customStyle="1" w:styleId="FootnoteTextChar">
    <w:name w:val="Footnote Text Char"/>
    <w:basedOn w:val="DefaultParagraphFont"/>
    <w:link w:val="FootnoteText"/>
    <w:uiPriority w:val="4"/>
    <w:semiHidden/>
    <w:rsid w:val="00416D19"/>
    <w:rPr>
      <w:rFonts w:ascii="Calibri" w:eastAsiaTheme="minorEastAsia" w:hAnsi="Calibri"/>
      <w:sz w:val="20"/>
      <w:szCs w:val="20"/>
    </w:rPr>
  </w:style>
  <w:style w:type="character" w:styleId="FootnoteReference">
    <w:name w:val="footnote reference"/>
    <w:basedOn w:val="DefaultParagraphFont"/>
    <w:uiPriority w:val="4"/>
    <w:semiHidden/>
    <w:unhideWhenUsed/>
    <w:rsid w:val="00416D19"/>
    <w:rPr>
      <w:vertAlign w:val="superscript"/>
    </w:rPr>
  </w:style>
  <w:style w:type="paragraph" w:styleId="Subtitle">
    <w:name w:val="Subtitle"/>
    <w:aliases w:val="S U B T I T L E"/>
    <w:basedOn w:val="Normal"/>
    <w:next w:val="Normal"/>
    <w:link w:val="SubtitleChar"/>
    <w:uiPriority w:val="4"/>
    <w:qFormat/>
    <w:rsid w:val="00416D19"/>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416D19"/>
    <w:rPr>
      <w:rFonts w:eastAsiaTheme="minorEastAsia"/>
      <w:b/>
      <w:caps/>
      <w:color w:val="003865" w:themeColor="accent1"/>
      <w:spacing w:val="40"/>
      <w:sz w:val="28"/>
    </w:rPr>
  </w:style>
  <w:style w:type="paragraph" w:customStyle="1" w:styleId="NormalLtBlueBackground">
    <w:name w:val="Normal Lt Blue Background"/>
    <w:basedOn w:val="Normal"/>
    <w:uiPriority w:val="1"/>
    <w:qFormat/>
    <w:rsid w:val="00416D19"/>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elementtoproof">
    <w:name w:val="elementtoproof"/>
    <w:basedOn w:val="DefaultParagraphFont"/>
    <w:rsid w:val="00104196"/>
  </w:style>
  <w:style w:type="character" w:customStyle="1" w:styleId="contentpasted0">
    <w:name w:val="contentpasted0"/>
    <w:basedOn w:val="DefaultParagraphFont"/>
    <w:rsid w:val="00104196"/>
  </w:style>
  <w:style w:type="character" w:styleId="UnresolvedMention">
    <w:name w:val="Unresolved Mention"/>
    <w:basedOn w:val="DefaultParagraphFont"/>
    <w:uiPriority w:val="99"/>
    <w:semiHidden/>
    <w:unhideWhenUsed/>
    <w:rsid w:val="00B73004"/>
    <w:rPr>
      <w:color w:val="605E5C"/>
      <w:shd w:val="clear" w:color="auto" w:fill="E1DFDD"/>
    </w:rPr>
  </w:style>
  <w:style w:type="character" w:styleId="PlaceholderText">
    <w:name w:val="Placeholder Text"/>
    <w:basedOn w:val="DefaultParagraphFont"/>
    <w:uiPriority w:val="99"/>
    <w:semiHidden/>
    <w:rsid w:val="001920C3"/>
    <w:rPr>
      <w:color w:val="808080"/>
    </w:rPr>
  </w:style>
  <w:style w:type="character" w:styleId="Mention">
    <w:name w:val="Mention"/>
    <w:basedOn w:val="DefaultParagraphFont"/>
    <w:uiPriority w:val="99"/>
    <w:unhideWhenUsed/>
    <w:rsid w:val="008006B0"/>
    <w:rPr>
      <w:color w:val="2B579A"/>
      <w:shd w:val="clear" w:color="auto" w:fill="E6E6E6"/>
    </w:rPr>
  </w:style>
  <w:style w:type="paragraph" w:styleId="Revision">
    <w:name w:val="Revision"/>
    <w:hidden/>
    <w:uiPriority w:val="99"/>
    <w:semiHidden/>
    <w:rsid w:val="008006B0"/>
    <w:pPr>
      <w:spacing w:after="0" w:line="240" w:lineRule="auto"/>
    </w:pPr>
    <w:rPr>
      <w:rFonts w:ascii="Calibri" w:eastAsiaTheme="minorEastAsia"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2635">
      <w:bodyDiv w:val="1"/>
      <w:marLeft w:val="0"/>
      <w:marRight w:val="0"/>
      <w:marTop w:val="0"/>
      <w:marBottom w:val="0"/>
      <w:divBdr>
        <w:top w:val="none" w:sz="0" w:space="0" w:color="auto"/>
        <w:left w:val="none" w:sz="0" w:space="0" w:color="auto"/>
        <w:bottom w:val="none" w:sz="0" w:space="0" w:color="auto"/>
        <w:right w:val="none" w:sz="0" w:space="0" w:color="auto"/>
      </w:divBdr>
    </w:div>
    <w:div w:id="445514268">
      <w:bodyDiv w:val="1"/>
      <w:marLeft w:val="0"/>
      <w:marRight w:val="0"/>
      <w:marTop w:val="0"/>
      <w:marBottom w:val="0"/>
      <w:divBdr>
        <w:top w:val="none" w:sz="0" w:space="0" w:color="auto"/>
        <w:left w:val="none" w:sz="0" w:space="0" w:color="auto"/>
        <w:bottom w:val="none" w:sz="0" w:space="0" w:color="auto"/>
        <w:right w:val="none" w:sz="0" w:space="0" w:color="auto"/>
      </w:divBdr>
    </w:div>
    <w:div w:id="574508491">
      <w:bodyDiv w:val="1"/>
      <w:marLeft w:val="0"/>
      <w:marRight w:val="0"/>
      <w:marTop w:val="0"/>
      <w:marBottom w:val="0"/>
      <w:divBdr>
        <w:top w:val="none" w:sz="0" w:space="0" w:color="auto"/>
        <w:left w:val="none" w:sz="0" w:space="0" w:color="auto"/>
        <w:bottom w:val="none" w:sz="0" w:space="0" w:color="auto"/>
        <w:right w:val="none" w:sz="0" w:space="0" w:color="auto"/>
      </w:divBdr>
    </w:div>
    <w:div w:id="649096348">
      <w:bodyDiv w:val="1"/>
      <w:marLeft w:val="0"/>
      <w:marRight w:val="0"/>
      <w:marTop w:val="0"/>
      <w:marBottom w:val="0"/>
      <w:divBdr>
        <w:top w:val="none" w:sz="0" w:space="0" w:color="auto"/>
        <w:left w:val="none" w:sz="0" w:space="0" w:color="auto"/>
        <w:bottom w:val="none" w:sz="0" w:space="0" w:color="auto"/>
        <w:right w:val="none" w:sz="0" w:space="0" w:color="auto"/>
      </w:divBdr>
    </w:div>
    <w:div w:id="660349946">
      <w:bodyDiv w:val="1"/>
      <w:marLeft w:val="0"/>
      <w:marRight w:val="0"/>
      <w:marTop w:val="0"/>
      <w:marBottom w:val="0"/>
      <w:divBdr>
        <w:top w:val="none" w:sz="0" w:space="0" w:color="auto"/>
        <w:left w:val="none" w:sz="0" w:space="0" w:color="auto"/>
        <w:bottom w:val="none" w:sz="0" w:space="0" w:color="auto"/>
        <w:right w:val="none" w:sz="0" w:space="0" w:color="auto"/>
      </w:divBdr>
    </w:div>
    <w:div w:id="948783333">
      <w:bodyDiv w:val="1"/>
      <w:marLeft w:val="0"/>
      <w:marRight w:val="0"/>
      <w:marTop w:val="0"/>
      <w:marBottom w:val="0"/>
      <w:divBdr>
        <w:top w:val="none" w:sz="0" w:space="0" w:color="auto"/>
        <w:left w:val="none" w:sz="0" w:space="0" w:color="auto"/>
        <w:bottom w:val="none" w:sz="0" w:space="0" w:color="auto"/>
        <w:right w:val="none" w:sz="0" w:space="0" w:color="auto"/>
      </w:divBdr>
    </w:div>
    <w:div w:id="1298025564">
      <w:bodyDiv w:val="1"/>
      <w:marLeft w:val="0"/>
      <w:marRight w:val="0"/>
      <w:marTop w:val="0"/>
      <w:marBottom w:val="0"/>
      <w:divBdr>
        <w:top w:val="none" w:sz="0" w:space="0" w:color="auto"/>
        <w:left w:val="none" w:sz="0" w:space="0" w:color="auto"/>
        <w:bottom w:val="none" w:sz="0" w:space="0" w:color="auto"/>
        <w:right w:val="none" w:sz="0" w:space="0" w:color="auto"/>
      </w:divBdr>
    </w:div>
    <w:div w:id="1568607863">
      <w:bodyDiv w:val="1"/>
      <w:marLeft w:val="0"/>
      <w:marRight w:val="0"/>
      <w:marTop w:val="0"/>
      <w:marBottom w:val="0"/>
      <w:divBdr>
        <w:top w:val="none" w:sz="0" w:space="0" w:color="auto"/>
        <w:left w:val="none" w:sz="0" w:space="0" w:color="auto"/>
        <w:bottom w:val="none" w:sz="0" w:space="0" w:color="auto"/>
        <w:right w:val="none" w:sz="0" w:space="0" w:color="auto"/>
      </w:divBdr>
    </w:div>
    <w:div w:id="1763187699">
      <w:bodyDiv w:val="1"/>
      <w:marLeft w:val="0"/>
      <w:marRight w:val="0"/>
      <w:marTop w:val="0"/>
      <w:marBottom w:val="0"/>
      <w:divBdr>
        <w:top w:val="none" w:sz="0" w:space="0" w:color="auto"/>
        <w:left w:val="none" w:sz="0" w:space="0" w:color="auto"/>
        <w:bottom w:val="none" w:sz="0" w:space="0" w:color="auto"/>
        <w:right w:val="none" w:sz="0" w:space="0" w:color="auto"/>
      </w:divBdr>
    </w:div>
    <w:div w:id="1909025916">
      <w:bodyDiv w:val="1"/>
      <w:marLeft w:val="0"/>
      <w:marRight w:val="0"/>
      <w:marTop w:val="0"/>
      <w:marBottom w:val="0"/>
      <w:divBdr>
        <w:top w:val="none" w:sz="0" w:space="0" w:color="auto"/>
        <w:left w:val="none" w:sz="0" w:space="0" w:color="auto"/>
        <w:bottom w:val="none" w:sz="0" w:space="0" w:color="auto"/>
        <w:right w:val="none" w:sz="0" w:space="0" w:color="auto"/>
      </w:divBdr>
    </w:div>
    <w:div w:id="1998802313">
      <w:bodyDiv w:val="1"/>
      <w:marLeft w:val="0"/>
      <w:marRight w:val="0"/>
      <w:marTop w:val="0"/>
      <w:marBottom w:val="0"/>
      <w:divBdr>
        <w:top w:val="none" w:sz="0" w:space="0" w:color="auto"/>
        <w:left w:val="none" w:sz="0" w:space="0" w:color="auto"/>
        <w:bottom w:val="none" w:sz="0" w:space="0" w:color="auto"/>
        <w:right w:val="none" w:sz="0" w:space="0" w:color="auto"/>
      </w:divBdr>
    </w:div>
    <w:div w:id="20897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diseases/antibioticresistance/hcp/ltcsamplepolicy.docx" TargetMode="External"/><Relationship Id="rId18" Type="http://schemas.openxmlformats.org/officeDocument/2006/relationships/hyperlink" Target="https://www.health.state.mn.us/diseases/antibioticresistance/hcp/asp/ltc/abxlabagreement.docx" TargetMode="External"/><Relationship Id="rId26" Type="http://schemas.openxmlformats.org/officeDocument/2006/relationships/footer" Target="footer2.xml"/><Relationship Id="rId39" Type="http://schemas.openxmlformats.org/officeDocument/2006/relationships/hyperlink" Target="http://www.health.state.mn.us" TargetMode="External"/><Relationship Id="rId21" Type="http://schemas.openxmlformats.org/officeDocument/2006/relationships/hyperlink" Target="https://www.health.state.mn.us/diseases/antibioticresistance/hcp/asp/ltc/apxlinstructions.pdf" TargetMode="External"/><Relationship Id="rId34" Type="http://schemas.openxmlformats.org/officeDocument/2006/relationships/hyperlink" Target="https://www.health.state.mn.us/diseases/antibioticresistance/hcp/asp/ltc/loebmcgeer.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state.mn.us/diseases/antibioticresistance/hcp/asp/ltc/apxg.docx" TargetMode="External"/><Relationship Id="rId20" Type="http://schemas.openxmlformats.org/officeDocument/2006/relationships/hyperlink" Target="https://www.health.state.mn.us/diseases/antibioticresistance/hcp/asp/ltc/abxtimeout.docx" TargetMode="External"/><Relationship Id="rId29" Type="http://schemas.openxmlformats.org/officeDocument/2006/relationships/hyperlink" Target="https://www.health.state.mn.us/diseases/antibioticresistance/hcp/asp/ltc/apxg.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32" Type="http://schemas.openxmlformats.org/officeDocument/2006/relationships/hyperlink" Target="https://www.health.state.mn.us/diseases/antibioticresistance/hcp/asp/ltc/apxl.xlsx" TargetMode="External"/><Relationship Id="rId37" Type="http://schemas.openxmlformats.org/officeDocument/2006/relationships/hyperlink" Target="https://www.cdc.gov/antibiotic-use/core-elements/pdfs/core-elements-antibiotic-stewardship-checklist-508.pdf"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state.mn.us/diseases/antibioticresistance/hcp/asp/ltc/apxg.pdf" TargetMode="External"/><Relationship Id="rId23" Type="http://schemas.openxmlformats.org/officeDocument/2006/relationships/header" Target="header1.xml"/><Relationship Id="rId28" Type="http://schemas.openxmlformats.org/officeDocument/2006/relationships/hyperlink" Target="https://www.health.state.mn.us/diseases/antibioticresistance/hcp/ltcsamplepolicyguide.pdf" TargetMode="External"/><Relationship Id="rId36" Type="http://schemas.openxmlformats.org/officeDocument/2006/relationships/hyperlink" Target="https://www.cdc.gov/antibiotic-use/healthcare/pdfs/core-elements.pdf" TargetMode="External"/><Relationship Id="rId10" Type="http://schemas.openxmlformats.org/officeDocument/2006/relationships/endnotes" Target="endnotes.xml"/><Relationship Id="rId19" Type="http://schemas.openxmlformats.org/officeDocument/2006/relationships/hyperlink" Target="https://www.health.state.mn.us/diseases/antibioticresistance/hcp/asp/ltc/abxtimeout.pdf" TargetMode="External"/><Relationship Id="rId31" Type="http://schemas.openxmlformats.org/officeDocument/2006/relationships/hyperlink" Target="https://www.health.state.mn.us/diseases/antibioticresistance/hcp/asp/ltc/abxtimeou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diseases/antibioticresistance/hcp/ltcsamplepolicyguide.pdf" TargetMode="External"/><Relationship Id="rId22" Type="http://schemas.openxmlformats.org/officeDocument/2006/relationships/hyperlink" Target="https://www.health.state.mn.us/diseases/antibioticresistance/hcp/asp/ltc/apxl.xlsx" TargetMode="External"/><Relationship Id="rId27" Type="http://schemas.openxmlformats.org/officeDocument/2006/relationships/hyperlink" Target="https://www.health.state.mn.us/diseases/antibioticresistance/hcp/ltcsamplepolicy.pdf" TargetMode="External"/><Relationship Id="rId30" Type="http://schemas.openxmlformats.org/officeDocument/2006/relationships/hyperlink" Target="https://www.health.state.mn.us/diseases/antibioticresistance/hcp/asp/ltc/abxlabagreement.pdf" TargetMode="External"/><Relationship Id="rId35" Type="http://schemas.openxmlformats.org/officeDocument/2006/relationships/hyperlink" Target="https://www.cdc.gov/antibiotic-use/core-elements/nursing-homes.html"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antibiotic-use/core-elements/nursing-homes.html" TargetMode="External"/><Relationship Id="rId17" Type="http://schemas.openxmlformats.org/officeDocument/2006/relationships/hyperlink" Target="https://www.health.state.mn.us/diseases/antibioticresistance/hcp/asp/ltc/abxlabagreement.pdf" TargetMode="External"/><Relationship Id="rId25" Type="http://schemas.openxmlformats.org/officeDocument/2006/relationships/header" Target="header2.xml"/><Relationship Id="rId33" Type="http://schemas.openxmlformats.org/officeDocument/2006/relationships/hyperlink" Target="https://www.health.state.mn.us/diseases/antibioticresistance/hcp/ltcabxcard.html" TargetMode="External"/><Relationship Id="rId38" Type="http://schemas.openxmlformats.org/officeDocument/2006/relationships/hyperlink" Target="mailto:mhealth.stewardship@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ydc3\Documents\Custom%20Office%20Templates\Template%20Basic%20Document.dotm" TargetMode="External"/></Relationships>
</file>

<file path=word/documenttasks/documenttasks1.xml><?xml version="1.0" encoding="utf-8"?>
<t:Tasks xmlns:t="http://schemas.microsoft.com/office/tasks/2019/documenttasks" xmlns:oel="http://schemas.microsoft.com/office/2019/extlst">
  <t:Task id="{B4A92D09-87FD-4E2C-9F7C-FB34E9A072DE}">
    <t:Anchor>
      <t:Comment id="659472137"/>
    </t:Anchor>
    <t:History>
      <t:Event id="{0B4228C2-7BBD-4B55-8A7B-D85DF21AEEC2}" time="2023-01-20T17:27:18.497Z">
        <t:Attribution userId="S::kayla.chapman.c19@state.mn.us::05f43334-4541-4282-9ddf-47d96477cf55" userProvider="AD" userName="Chapman, Kayla (MDH)"/>
        <t:Anchor>
          <t:Comment id="776128025"/>
        </t:Anchor>
        <t:Create/>
      </t:Event>
      <t:Event id="{2C42B268-B73E-4FA6-8097-23399864FD81}" time="2023-01-20T17:27:18.497Z">
        <t:Attribution userId="S::kayla.chapman.c19@state.mn.us::05f43334-4541-4282-9ddf-47d96477cf55" userProvider="AD" userName="Chapman, Kayla (MDH)"/>
        <t:Anchor>
          <t:Comment id="776128025"/>
        </t:Anchor>
        <t:Assign userId="S::Mohammed.Abdalla.C19@state.mn.us::7280fc7e-e39a-4702-8475-d6b2d0a2bc1f" userProvider="AD" userName="Abdalla, Mohammed (MDH)"/>
      </t:Event>
      <t:Event id="{4A2822D5-EF95-40D4-9CDB-D4AF84012D1D}" time="2023-01-20T17:27:18.497Z">
        <t:Attribution userId="S::kayla.chapman.c19@state.mn.us::05f43334-4541-4282-9ddf-47d96477cf55" userProvider="AD" userName="Chapman, Kayla (MDH)"/>
        <t:Anchor>
          <t:Comment id="776128025"/>
        </t:Anchor>
        <t:SetTitle title="I think we should move this to the recommendation section to avoid confusion since NHSN reporting for HAIs is optional aside from the facility annual report and COVID-19 reporting. I'd be curious to hear your thoughts as well@Abdalla, Mohammed (MDH)"/>
      </t:Event>
    </t:History>
  </t:Task>
</t:Task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9945552-50a7-4a02-864a-b64689201518">
      <UserInfo>
        <DisplayName>Shteyman, Galina (MDH)</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77D16CD1B4D24C9662E4B5A560E56C" ma:contentTypeVersion="4" ma:contentTypeDescription="Create a new document." ma:contentTypeScope="" ma:versionID="fc9865df0a26c74dcf3deb08011025ec">
  <xsd:schema xmlns:xsd="http://www.w3.org/2001/XMLSchema" xmlns:xs="http://www.w3.org/2001/XMLSchema" xmlns:p="http://schemas.microsoft.com/office/2006/metadata/properties" xmlns:ns2="df2126a2-45b8-4fe4-a12e-ca01e47cef14" xmlns:ns3="d9945552-50a7-4a02-864a-b64689201518" targetNamespace="http://schemas.microsoft.com/office/2006/metadata/properties" ma:root="true" ma:fieldsID="c10371fa40ce7c947cee2826384703f9" ns2:_="" ns3:_="">
    <xsd:import namespace="df2126a2-45b8-4fe4-a12e-ca01e47cef14"/>
    <xsd:import namespace="d9945552-50a7-4a02-864a-b64689201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126a2-45b8-4fe4-a12e-ca01e47c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45552-50a7-4a02-864a-b646892015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6FE76-C5AC-4C4C-97D4-8E88BFFBA47B}">
  <ds:schemaRefs>
    <ds:schemaRef ds:uri="http://schemas.microsoft.com/sharepoint/v3/contenttype/forms"/>
  </ds:schemaRefs>
</ds:datastoreItem>
</file>

<file path=customXml/itemProps2.xml><?xml version="1.0" encoding="utf-8"?>
<ds:datastoreItem xmlns:ds="http://schemas.openxmlformats.org/officeDocument/2006/customXml" ds:itemID="{43709123-AA77-42B3-86E1-F3713ADC4967}">
  <ds:schemaRefs>
    <ds:schemaRef ds:uri="df2126a2-45b8-4fe4-a12e-ca01e47cef14"/>
    <ds:schemaRef ds:uri="http://schemas.microsoft.com/office/2006/metadata/properties"/>
    <ds:schemaRef ds:uri="http://purl.org/dc/dcmitype/"/>
    <ds:schemaRef ds:uri="http://www.w3.org/XML/1998/namespace"/>
    <ds:schemaRef ds:uri="d9945552-50a7-4a02-864a-b6468920151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2986328-BBD1-4DF2-820A-E9456E546629}">
  <ds:schemaRefs>
    <ds:schemaRef ds:uri="http://schemas.openxmlformats.org/officeDocument/2006/bibliography"/>
  </ds:schemaRefs>
</ds:datastoreItem>
</file>

<file path=customXml/itemProps4.xml><?xml version="1.0" encoding="utf-8"?>
<ds:datastoreItem xmlns:ds="http://schemas.openxmlformats.org/officeDocument/2006/customXml" ds:itemID="{5FB058C5-6F5B-48D8-A5E9-0E4B4BED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126a2-45b8-4fe4-a12e-ca01e47cef14"/>
    <ds:schemaRef ds:uri="d9945552-50a7-4a02-864a-b64689201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5</TotalTime>
  <Pages>8</Pages>
  <Words>2762</Words>
  <Characters>17594</Characters>
  <Application>Microsoft Office Word</Application>
  <DocSecurity>0</DocSecurity>
  <Lines>463</Lines>
  <Paragraphs>323</Paragraphs>
  <ScaleCrop>false</ScaleCrop>
  <HeadingPairs>
    <vt:vector size="2" baseType="variant">
      <vt:variant>
        <vt:lpstr>Title</vt:lpstr>
      </vt:variant>
      <vt:variant>
        <vt:i4>1</vt:i4>
      </vt:variant>
    </vt:vector>
  </HeadingPairs>
  <TitlesOfParts>
    <vt:vector size="1" baseType="lpstr">
      <vt:lpstr>Antimicrobial Stewardship Gap Analysis Tool</vt:lpstr>
    </vt:vector>
  </TitlesOfParts>
  <Company>Minnesota Department of Health</Company>
  <LinksUpToDate>false</LinksUpToDate>
  <CharactersWithSpaces>20033</CharactersWithSpaces>
  <SharedDoc>false</SharedDoc>
  <HLinks>
    <vt:vector size="84" baseType="variant">
      <vt:variant>
        <vt:i4>6422646</vt:i4>
      </vt:variant>
      <vt:variant>
        <vt:i4>39</vt:i4>
      </vt:variant>
      <vt:variant>
        <vt:i4>0</vt:i4>
      </vt:variant>
      <vt:variant>
        <vt:i4>5</vt:i4>
      </vt:variant>
      <vt:variant>
        <vt:lpwstr>http://www.health.state.mn.us/</vt:lpwstr>
      </vt:variant>
      <vt:variant>
        <vt:lpwstr/>
      </vt:variant>
      <vt:variant>
        <vt:i4>2228231</vt:i4>
      </vt:variant>
      <vt:variant>
        <vt:i4>36</vt:i4>
      </vt:variant>
      <vt:variant>
        <vt:i4>0</vt:i4>
      </vt:variant>
      <vt:variant>
        <vt:i4>5</vt:i4>
      </vt:variant>
      <vt:variant>
        <vt:lpwstr>mailto:mhealth.stewardship@state.mn.us</vt:lpwstr>
      </vt:variant>
      <vt:variant>
        <vt:lpwstr/>
      </vt:variant>
      <vt:variant>
        <vt:i4>1900555</vt:i4>
      </vt:variant>
      <vt:variant>
        <vt:i4>33</vt:i4>
      </vt:variant>
      <vt:variant>
        <vt:i4>0</vt:i4>
      </vt:variant>
      <vt:variant>
        <vt:i4>5</vt:i4>
      </vt:variant>
      <vt:variant>
        <vt:lpwstr>https://www.cdc.gov/antibiotic-use/core-elements/pdfs/core-elements-antibiotic-stewardship-checklist-508.pdf</vt:lpwstr>
      </vt:variant>
      <vt:variant>
        <vt:lpwstr/>
      </vt:variant>
      <vt:variant>
        <vt:i4>4784220</vt:i4>
      </vt:variant>
      <vt:variant>
        <vt:i4>30</vt:i4>
      </vt:variant>
      <vt:variant>
        <vt:i4>0</vt:i4>
      </vt:variant>
      <vt:variant>
        <vt:i4>5</vt:i4>
      </vt:variant>
      <vt:variant>
        <vt:lpwstr>https://www.cdc.gov/antibiotic-use/healthcare/pdfs/core-elements.pdf</vt:lpwstr>
      </vt:variant>
      <vt:variant>
        <vt:lpwstr/>
      </vt:variant>
      <vt:variant>
        <vt:i4>7471209</vt:i4>
      </vt:variant>
      <vt:variant>
        <vt:i4>27</vt:i4>
      </vt:variant>
      <vt:variant>
        <vt:i4>0</vt:i4>
      </vt:variant>
      <vt:variant>
        <vt:i4>5</vt:i4>
      </vt:variant>
      <vt:variant>
        <vt:lpwstr>https://www.health.state.mn.us/diseases/antibioticresistance/hcp/asp/ltc/loebmcgeer.pdf</vt:lpwstr>
      </vt:variant>
      <vt:variant>
        <vt:lpwstr/>
      </vt:variant>
      <vt:variant>
        <vt:i4>655370</vt:i4>
      </vt:variant>
      <vt:variant>
        <vt:i4>24</vt:i4>
      </vt:variant>
      <vt:variant>
        <vt:i4>0</vt:i4>
      </vt:variant>
      <vt:variant>
        <vt:i4>5</vt:i4>
      </vt:variant>
      <vt:variant>
        <vt:lpwstr>https://www.health.state.mn.us/diseases/antibioticresistance/hcp/ltcabxcard.html</vt:lpwstr>
      </vt:variant>
      <vt:variant>
        <vt:lpwstr/>
      </vt:variant>
      <vt:variant>
        <vt:i4>8192119</vt:i4>
      </vt:variant>
      <vt:variant>
        <vt:i4>21</vt:i4>
      </vt:variant>
      <vt:variant>
        <vt:i4>0</vt:i4>
      </vt:variant>
      <vt:variant>
        <vt:i4>5</vt:i4>
      </vt:variant>
      <vt:variant>
        <vt:lpwstr>https://www.health.state.mn.us/diseases/antibioticresistance/hcp/asp/ltc/apxl.xlsx</vt:lpwstr>
      </vt:variant>
      <vt:variant>
        <vt:lpwstr/>
      </vt:variant>
      <vt:variant>
        <vt:i4>851975</vt:i4>
      </vt:variant>
      <vt:variant>
        <vt:i4>18</vt:i4>
      </vt:variant>
      <vt:variant>
        <vt:i4>0</vt:i4>
      </vt:variant>
      <vt:variant>
        <vt:i4>5</vt:i4>
      </vt:variant>
      <vt:variant>
        <vt:lpwstr>https://www.health.state.mn.us/diseases/antibioticresistance/hcp/asp/ltc/apxg.pdf</vt:lpwstr>
      </vt:variant>
      <vt:variant>
        <vt:lpwstr/>
      </vt:variant>
      <vt:variant>
        <vt:i4>7602288</vt:i4>
      </vt:variant>
      <vt:variant>
        <vt:i4>15</vt:i4>
      </vt:variant>
      <vt:variant>
        <vt:i4>0</vt:i4>
      </vt:variant>
      <vt:variant>
        <vt:i4>5</vt:i4>
      </vt:variant>
      <vt:variant>
        <vt:lpwstr>https://www.health.state.mn.us/diseases/antibioticresistance/hcp/asp/ltc/abxtimeout.pdf</vt:lpwstr>
      </vt:variant>
      <vt:variant>
        <vt:lpwstr/>
      </vt:variant>
      <vt:variant>
        <vt:i4>8192119</vt:i4>
      </vt:variant>
      <vt:variant>
        <vt:i4>12</vt:i4>
      </vt:variant>
      <vt:variant>
        <vt:i4>0</vt:i4>
      </vt:variant>
      <vt:variant>
        <vt:i4>5</vt:i4>
      </vt:variant>
      <vt:variant>
        <vt:lpwstr>https://www.health.state.mn.us/diseases/antibioticresistance/hcp/asp/ltc/apxl.xlsx</vt:lpwstr>
      </vt:variant>
      <vt:variant>
        <vt:lpwstr/>
      </vt:variant>
      <vt:variant>
        <vt:i4>65547</vt:i4>
      </vt:variant>
      <vt:variant>
        <vt:i4>9</vt:i4>
      </vt:variant>
      <vt:variant>
        <vt:i4>0</vt:i4>
      </vt:variant>
      <vt:variant>
        <vt:i4>5</vt:i4>
      </vt:variant>
      <vt:variant>
        <vt:lpwstr>https://www.health.state.mn.us/diseases/antibioticresistance/hcp/asp/ltc/apxlinstructions.pdf</vt:lpwstr>
      </vt:variant>
      <vt:variant>
        <vt:lpwstr/>
      </vt:variant>
      <vt:variant>
        <vt:i4>7602288</vt:i4>
      </vt:variant>
      <vt:variant>
        <vt:i4>6</vt:i4>
      </vt:variant>
      <vt:variant>
        <vt:i4>0</vt:i4>
      </vt:variant>
      <vt:variant>
        <vt:i4>5</vt:i4>
      </vt:variant>
      <vt:variant>
        <vt:lpwstr>https://www.health.state.mn.us/diseases/antibioticresistance/hcp/asp/ltc/abxtimeout.pdf</vt:lpwstr>
      </vt:variant>
      <vt:variant>
        <vt:lpwstr/>
      </vt:variant>
      <vt:variant>
        <vt:i4>851975</vt:i4>
      </vt:variant>
      <vt:variant>
        <vt:i4>3</vt:i4>
      </vt:variant>
      <vt:variant>
        <vt:i4>0</vt:i4>
      </vt:variant>
      <vt:variant>
        <vt:i4>5</vt:i4>
      </vt:variant>
      <vt:variant>
        <vt:lpwstr>https://www.health.state.mn.us/diseases/antibioticresistance/hcp/asp/ltc/apxg.pdf</vt:lpwstr>
      </vt:variant>
      <vt:variant>
        <vt:lpwstr/>
      </vt:variant>
      <vt:variant>
        <vt:i4>6946928</vt:i4>
      </vt:variant>
      <vt:variant>
        <vt:i4>0</vt:i4>
      </vt:variant>
      <vt:variant>
        <vt:i4>0</vt:i4>
      </vt:variant>
      <vt:variant>
        <vt:i4>5</vt:i4>
      </vt:variant>
      <vt:variant>
        <vt:lpwstr>https://www.cdc.gov/antibiotic-use/core-elements/nursing-homes.html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Antimicrobial Stewardship Gap Analysis Tool</dc:title>
  <dc:subject>Antimicrobial Stewardship Gap Analysis Tool</dc:subject>
  <dc:creator>Minnesota Department of Health</dc:creator>
  <cp:keywords/>
  <dc:description/>
  <cp:lastModifiedBy>Hill, Katie (She/Her/Hers) (MDH)</cp:lastModifiedBy>
  <cp:revision>6</cp:revision>
  <dcterms:created xsi:type="dcterms:W3CDTF">2023-04-14T16:50:00Z</dcterms:created>
  <dcterms:modified xsi:type="dcterms:W3CDTF">2023-04-17T21:05:00Z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0x010100EA77D16CD1B4D24C9662E4B5A560E56C</vt:lpwstr>
  </property>
</Properties>
</file>