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873" w:rsidRPr="00D16873" w:rsidRDefault="003949CB" w:rsidP="00785CCD">
      <w:pPr>
        <w:spacing w:after="0" w:line="240" w:lineRule="auto"/>
        <w:outlineLvl w:val="0"/>
      </w:pPr>
      <w:bookmarkStart w:id="0" w:name="_Toc399763635"/>
      <w:bookmarkStart w:id="1" w:name="_Toc399763633"/>
      <w:r w:rsidRPr="00A14DAD">
        <w:rPr>
          <w:noProof/>
        </w:rPr>
        <mc:AlternateContent>
          <mc:Choice Requires="wps">
            <w:drawing>
              <wp:anchor distT="0" distB="0" distL="114300" distR="114300" simplePos="0" relativeHeight="251660288" behindDoc="0" locked="0" layoutInCell="1" allowOverlap="1" wp14:anchorId="0698D79A" wp14:editId="3093DAEE">
                <wp:simplePos x="0" y="0"/>
                <wp:positionH relativeFrom="column">
                  <wp:posOffset>-914400</wp:posOffset>
                </wp:positionH>
                <wp:positionV relativeFrom="paragraph">
                  <wp:posOffset>-514350</wp:posOffset>
                </wp:positionV>
                <wp:extent cx="6038850" cy="504825"/>
                <wp:effectExtent l="0" t="0" r="0" b="9525"/>
                <wp:wrapNone/>
                <wp:docPr id="41" name="Rectangle 41"/>
                <wp:cNvGraphicFramePr/>
                <a:graphic xmlns:a="http://schemas.openxmlformats.org/drawingml/2006/main">
                  <a:graphicData uri="http://schemas.microsoft.com/office/word/2010/wordprocessingShape">
                    <wps:wsp>
                      <wps:cNvSpPr/>
                      <wps:spPr>
                        <a:xfrm>
                          <a:off x="0" y="0"/>
                          <a:ext cx="6038850" cy="504825"/>
                        </a:xfrm>
                        <a:prstGeom prst="rect">
                          <a:avLst/>
                        </a:prstGeom>
                        <a:solidFill>
                          <a:srgbClr val="4BACC6">
                            <a:lumMod val="40000"/>
                            <a:lumOff val="60000"/>
                          </a:srgbClr>
                        </a:solidFill>
                        <a:ln w="25400" cap="flat" cmpd="sng" algn="ctr">
                          <a:noFill/>
                          <a:prstDash val="solid"/>
                        </a:ln>
                        <a:effectLst/>
                      </wps:spPr>
                      <wps:txbx>
                        <w:txbxContent>
                          <w:p w:rsidR="003875EA" w:rsidRPr="003949CB" w:rsidRDefault="003875EA" w:rsidP="003949CB">
                            <w:pPr>
                              <w:pStyle w:val="Heading3"/>
                              <w:rPr>
                                <w:color w:val="365F91" w:themeColor="accent1" w:themeShade="BF"/>
                              </w:rPr>
                            </w:pPr>
                            <w:r w:rsidRPr="003949CB">
                              <w:rPr>
                                <w:color w:val="365F91" w:themeColor="accent1" w:themeShade="BF"/>
                              </w:rPr>
                              <w:t xml:space="preserve">Appendix D: Nursing and Provider Antibiotic Use </w:t>
                            </w:r>
                            <w:r w:rsidRPr="003949CB">
                              <w:rPr>
                                <w:color w:val="365F91" w:themeColor="accent1" w:themeShade="BF"/>
                              </w:rPr>
                              <w:br/>
                              <w:t>Attitudes and Beliefs Surveys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8D79A" id="Rectangle 41" o:spid="_x0000_s1026" style="position:absolute;margin-left:-1in;margin-top:-40.5pt;width:475.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" fillcolor="#b7dee8" stroked="f" strokeweight="2pt">
                <v:textbox>
                  <w:txbxContent>
                    <w:p w:rsidR="003875EA" w:rsidRPr="003949CB" w:rsidRDefault="003875EA" w:rsidP="003949CB">
                      <w:pPr>
                        <w:pStyle w:val="Heading3"/>
                        <w:rPr>
                          <w:color w:val="365F91" w:themeColor="accent1" w:themeShade="BF"/>
                        </w:rPr>
                      </w:pPr>
                      <w:r w:rsidRPr="003949CB">
                        <w:rPr>
                          <w:color w:val="365F91" w:themeColor="accent1" w:themeShade="BF"/>
                        </w:rPr>
                        <w:t xml:space="preserve">Appendix D: Nursing and Provider Antibiotic Use </w:t>
                      </w:r>
                      <w:r w:rsidRPr="003949CB">
                        <w:rPr>
                          <w:color w:val="365F91" w:themeColor="accent1" w:themeShade="BF"/>
                        </w:rPr>
                        <w:br/>
                        <w:t>Attitudes and Beliefs Surveys</w:t>
                      </w:r>
                    </w:p>
                  </w:txbxContent>
                </v:textbox>
              </v:rect>
            </w:pict>
          </mc:Fallback>
        </mc:AlternateContent>
      </w:r>
      <w:bookmarkEnd w:id="1"/>
      <w:bookmarkEnd w:id="0"/>
    </w:p>
    <w:p w:rsidR="006B456D" w:rsidRDefault="006B456D" w:rsidP="006B456D">
      <w:pPr>
        <w:pStyle w:val="Title"/>
      </w:pPr>
      <w:bookmarkStart w:id="2" w:name="_Toc399763636"/>
      <w:r w:rsidRPr="003949CB">
        <w:t>Nursi</w:t>
      </w:r>
      <w:r>
        <w:t xml:space="preserve">ng and Provider Antibiotic Use </w:t>
      </w:r>
      <w:r w:rsidRPr="003949CB">
        <w:t>Attitudes and Beliefs Surveys</w:t>
      </w:r>
      <w:r>
        <w:t>- Table of Contents:</w:t>
      </w:r>
    </w:p>
    <w:p w:rsidR="006B456D" w:rsidRDefault="006B456D">
      <w:pPr>
        <w:pStyle w:val="TOC1"/>
        <w:tabs>
          <w:tab w:val="right" w:leader="dot" w:pos="9350"/>
        </w:tabs>
        <w:rPr>
          <w:rFonts w:eastAsiaTheme="minorEastAsia"/>
          <w:noProof/>
        </w:rPr>
      </w:pPr>
      <w:r>
        <w:br/>
      </w:r>
      <w:r>
        <w:fldChar w:fldCharType="begin"/>
      </w:r>
      <w:r>
        <w:instrText xml:space="preserve"> TOC \h \z \t "Title,1" </w:instrText>
      </w:r>
      <w:r>
        <w:fldChar w:fldCharType="separate"/>
      </w:r>
      <w:hyperlink w:anchor="_Toc409001602" w:history="1">
        <w:r w:rsidRPr="00EC1D5D">
          <w:rPr>
            <w:rStyle w:val="Hyperlink"/>
            <w:noProof/>
          </w:rPr>
          <w:t>Antibiotic Use Attitudes and Beliefs Survey Cover Letter Template for Nurses</w:t>
        </w:r>
        <w:r>
          <w:rPr>
            <w:noProof/>
            <w:webHidden/>
          </w:rPr>
          <w:tab/>
        </w:r>
        <w:r>
          <w:rPr>
            <w:noProof/>
            <w:webHidden/>
          </w:rPr>
          <w:fldChar w:fldCharType="begin"/>
        </w:r>
        <w:r>
          <w:rPr>
            <w:noProof/>
            <w:webHidden/>
          </w:rPr>
          <w:instrText xml:space="preserve"> PAGEREF _Toc409001602 \h </w:instrText>
        </w:r>
        <w:r>
          <w:rPr>
            <w:noProof/>
            <w:webHidden/>
          </w:rPr>
        </w:r>
        <w:r>
          <w:rPr>
            <w:noProof/>
            <w:webHidden/>
          </w:rPr>
          <w:fldChar w:fldCharType="separate"/>
        </w:r>
        <w:r>
          <w:rPr>
            <w:noProof/>
            <w:webHidden/>
          </w:rPr>
          <w:t>2</w:t>
        </w:r>
        <w:r>
          <w:rPr>
            <w:noProof/>
            <w:webHidden/>
          </w:rPr>
          <w:fldChar w:fldCharType="end"/>
        </w:r>
      </w:hyperlink>
    </w:p>
    <w:p w:rsidR="006B456D" w:rsidRDefault="006B456D">
      <w:pPr>
        <w:pStyle w:val="TOC1"/>
        <w:tabs>
          <w:tab w:val="right" w:leader="dot" w:pos="9350"/>
        </w:tabs>
        <w:rPr>
          <w:rFonts w:eastAsiaTheme="minorEastAsia"/>
          <w:noProof/>
        </w:rPr>
      </w:pPr>
      <w:hyperlink w:anchor="_Toc409001603" w:history="1">
        <w:r w:rsidRPr="00EC1D5D">
          <w:rPr>
            <w:rStyle w:val="Hyperlink"/>
            <w:noProof/>
          </w:rPr>
          <w:t>Antibiotic Use Attitudes and Beliefs: Nursing Survey</w:t>
        </w:r>
        <w:r>
          <w:rPr>
            <w:noProof/>
            <w:webHidden/>
          </w:rPr>
          <w:tab/>
        </w:r>
        <w:r>
          <w:rPr>
            <w:noProof/>
            <w:webHidden/>
          </w:rPr>
          <w:fldChar w:fldCharType="begin"/>
        </w:r>
        <w:r>
          <w:rPr>
            <w:noProof/>
            <w:webHidden/>
          </w:rPr>
          <w:instrText xml:space="preserve"> PAGEREF _Toc409001603 \h </w:instrText>
        </w:r>
        <w:r>
          <w:rPr>
            <w:noProof/>
            <w:webHidden/>
          </w:rPr>
        </w:r>
        <w:r>
          <w:rPr>
            <w:noProof/>
            <w:webHidden/>
          </w:rPr>
          <w:fldChar w:fldCharType="separate"/>
        </w:r>
        <w:r>
          <w:rPr>
            <w:noProof/>
            <w:webHidden/>
          </w:rPr>
          <w:t>3</w:t>
        </w:r>
        <w:r>
          <w:rPr>
            <w:noProof/>
            <w:webHidden/>
          </w:rPr>
          <w:fldChar w:fldCharType="end"/>
        </w:r>
      </w:hyperlink>
    </w:p>
    <w:p w:rsidR="006B456D" w:rsidRDefault="006B456D">
      <w:pPr>
        <w:pStyle w:val="TOC1"/>
        <w:tabs>
          <w:tab w:val="right" w:leader="dot" w:pos="9350"/>
        </w:tabs>
        <w:rPr>
          <w:rFonts w:eastAsiaTheme="minorEastAsia"/>
          <w:noProof/>
        </w:rPr>
      </w:pPr>
      <w:hyperlink w:anchor="_Toc409001604" w:history="1">
        <w:r w:rsidRPr="00EC1D5D">
          <w:rPr>
            <w:rStyle w:val="Hyperlink"/>
            <w:noProof/>
          </w:rPr>
          <w:t>Antibiotic Use Attitudes and Beliefs:  Nursing Survey Response Facilitator Guide</w:t>
        </w:r>
        <w:r>
          <w:rPr>
            <w:noProof/>
            <w:webHidden/>
          </w:rPr>
          <w:tab/>
        </w:r>
        <w:r>
          <w:rPr>
            <w:noProof/>
            <w:webHidden/>
          </w:rPr>
          <w:fldChar w:fldCharType="begin"/>
        </w:r>
        <w:r>
          <w:rPr>
            <w:noProof/>
            <w:webHidden/>
          </w:rPr>
          <w:instrText xml:space="preserve"> PAGEREF _Toc409001604 \h </w:instrText>
        </w:r>
        <w:r>
          <w:rPr>
            <w:noProof/>
            <w:webHidden/>
          </w:rPr>
        </w:r>
        <w:r>
          <w:rPr>
            <w:noProof/>
            <w:webHidden/>
          </w:rPr>
          <w:fldChar w:fldCharType="separate"/>
        </w:r>
        <w:r>
          <w:rPr>
            <w:noProof/>
            <w:webHidden/>
          </w:rPr>
          <w:t>6</w:t>
        </w:r>
        <w:r>
          <w:rPr>
            <w:noProof/>
            <w:webHidden/>
          </w:rPr>
          <w:fldChar w:fldCharType="end"/>
        </w:r>
      </w:hyperlink>
    </w:p>
    <w:p w:rsidR="006B456D" w:rsidRDefault="006B456D">
      <w:pPr>
        <w:pStyle w:val="TOC1"/>
        <w:tabs>
          <w:tab w:val="right" w:leader="dot" w:pos="9350"/>
        </w:tabs>
        <w:rPr>
          <w:rFonts w:eastAsiaTheme="minorEastAsia"/>
          <w:noProof/>
        </w:rPr>
      </w:pPr>
      <w:hyperlink w:anchor="_Toc409001605" w:history="1">
        <w:r w:rsidRPr="00EC1D5D">
          <w:rPr>
            <w:rStyle w:val="Hyperlink"/>
            <w:noProof/>
          </w:rPr>
          <w:t>Antibiotic Use Attitudes and Beliefs Survey Cover Letter Template for Providers</w:t>
        </w:r>
        <w:r>
          <w:rPr>
            <w:noProof/>
            <w:webHidden/>
          </w:rPr>
          <w:tab/>
        </w:r>
        <w:r>
          <w:rPr>
            <w:noProof/>
            <w:webHidden/>
          </w:rPr>
          <w:fldChar w:fldCharType="begin"/>
        </w:r>
        <w:r>
          <w:rPr>
            <w:noProof/>
            <w:webHidden/>
          </w:rPr>
          <w:instrText xml:space="preserve"> PAGEREF _Toc409001605 \h </w:instrText>
        </w:r>
        <w:r>
          <w:rPr>
            <w:noProof/>
            <w:webHidden/>
          </w:rPr>
        </w:r>
        <w:r>
          <w:rPr>
            <w:noProof/>
            <w:webHidden/>
          </w:rPr>
          <w:fldChar w:fldCharType="separate"/>
        </w:r>
        <w:r>
          <w:rPr>
            <w:noProof/>
            <w:webHidden/>
          </w:rPr>
          <w:t>16</w:t>
        </w:r>
        <w:r>
          <w:rPr>
            <w:noProof/>
            <w:webHidden/>
          </w:rPr>
          <w:fldChar w:fldCharType="end"/>
        </w:r>
      </w:hyperlink>
    </w:p>
    <w:p w:rsidR="006B456D" w:rsidRDefault="006B456D">
      <w:pPr>
        <w:pStyle w:val="TOC1"/>
        <w:tabs>
          <w:tab w:val="right" w:leader="dot" w:pos="9350"/>
        </w:tabs>
        <w:rPr>
          <w:rFonts w:eastAsiaTheme="minorEastAsia"/>
          <w:noProof/>
        </w:rPr>
      </w:pPr>
      <w:hyperlink w:anchor="_Toc409001606" w:history="1">
        <w:r w:rsidRPr="00EC1D5D">
          <w:rPr>
            <w:rStyle w:val="Hyperlink"/>
            <w:noProof/>
          </w:rPr>
          <w:t>Antibiotic Use Attitudes and Beliefs: Provider Survey</w:t>
        </w:r>
        <w:r>
          <w:rPr>
            <w:noProof/>
            <w:webHidden/>
          </w:rPr>
          <w:tab/>
        </w:r>
        <w:r>
          <w:rPr>
            <w:noProof/>
            <w:webHidden/>
          </w:rPr>
          <w:fldChar w:fldCharType="begin"/>
        </w:r>
        <w:r>
          <w:rPr>
            <w:noProof/>
            <w:webHidden/>
          </w:rPr>
          <w:instrText xml:space="preserve"> PAGEREF _Toc409001606 \h </w:instrText>
        </w:r>
        <w:r>
          <w:rPr>
            <w:noProof/>
            <w:webHidden/>
          </w:rPr>
        </w:r>
        <w:r>
          <w:rPr>
            <w:noProof/>
            <w:webHidden/>
          </w:rPr>
          <w:fldChar w:fldCharType="separate"/>
        </w:r>
        <w:r>
          <w:rPr>
            <w:noProof/>
            <w:webHidden/>
          </w:rPr>
          <w:t>17</w:t>
        </w:r>
        <w:r>
          <w:rPr>
            <w:noProof/>
            <w:webHidden/>
          </w:rPr>
          <w:fldChar w:fldCharType="end"/>
        </w:r>
      </w:hyperlink>
    </w:p>
    <w:p w:rsidR="006B456D" w:rsidRDefault="006B456D">
      <w:pPr>
        <w:pStyle w:val="TOC1"/>
        <w:tabs>
          <w:tab w:val="right" w:leader="dot" w:pos="9350"/>
        </w:tabs>
        <w:rPr>
          <w:rFonts w:eastAsiaTheme="minorEastAsia"/>
          <w:noProof/>
        </w:rPr>
      </w:pPr>
      <w:hyperlink w:anchor="_Toc409001607" w:history="1">
        <w:r w:rsidRPr="00EC1D5D">
          <w:rPr>
            <w:rStyle w:val="Hyperlink"/>
            <w:noProof/>
          </w:rPr>
          <w:t>Antibiotic Use Attitudes and Beliefs: Provider Survey Response Facilitator Guide</w:t>
        </w:r>
        <w:r>
          <w:rPr>
            <w:noProof/>
            <w:webHidden/>
          </w:rPr>
          <w:tab/>
        </w:r>
        <w:r>
          <w:rPr>
            <w:noProof/>
            <w:webHidden/>
          </w:rPr>
          <w:fldChar w:fldCharType="begin"/>
        </w:r>
        <w:r>
          <w:rPr>
            <w:noProof/>
            <w:webHidden/>
          </w:rPr>
          <w:instrText xml:space="preserve"> PAGEREF _Toc409001607 \h </w:instrText>
        </w:r>
        <w:r>
          <w:rPr>
            <w:noProof/>
            <w:webHidden/>
          </w:rPr>
        </w:r>
        <w:r>
          <w:rPr>
            <w:noProof/>
            <w:webHidden/>
          </w:rPr>
          <w:fldChar w:fldCharType="separate"/>
        </w:r>
        <w:r>
          <w:rPr>
            <w:noProof/>
            <w:webHidden/>
          </w:rPr>
          <w:t>21</w:t>
        </w:r>
        <w:r>
          <w:rPr>
            <w:noProof/>
            <w:webHidden/>
          </w:rPr>
          <w:fldChar w:fldCharType="end"/>
        </w:r>
      </w:hyperlink>
    </w:p>
    <w:p w:rsidR="006B456D" w:rsidRDefault="006B456D">
      <w:pPr>
        <w:rPr>
          <w:rFonts w:eastAsia="Times New Roman" w:cs="Arial"/>
          <w:b/>
          <w:bCs/>
          <w:sz w:val="40"/>
          <w:szCs w:val="40"/>
        </w:rPr>
      </w:pPr>
      <w:r>
        <w:fldChar w:fldCharType="end"/>
      </w:r>
      <w:r>
        <w:br w:type="page"/>
      </w:r>
    </w:p>
    <w:p w:rsidR="00D16873" w:rsidRPr="003949CB" w:rsidRDefault="00D16873" w:rsidP="00785CCD">
      <w:pPr>
        <w:pStyle w:val="Title"/>
      </w:pPr>
      <w:bookmarkStart w:id="3" w:name="_Toc409001602"/>
      <w:r w:rsidRPr="003949CB">
        <w:lastRenderedPageBreak/>
        <w:t>Antibiotic Use Attitudes and Beliefs Survey Cover Letter Template for Nurses</w:t>
      </w:r>
      <w:bookmarkEnd w:id="2"/>
      <w:bookmarkEnd w:id="3"/>
    </w:p>
    <w:p w:rsidR="00D16873" w:rsidRPr="00D16873" w:rsidRDefault="00D16873" w:rsidP="00785CCD">
      <w:pPr>
        <w:spacing w:after="0" w:line="240" w:lineRule="auto"/>
      </w:pPr>
    </w:p>
    <w:p w:rsidR="00D16873" w:rsidRPr="00D16873" w:rsidRDefault="00D16873" w:rsidP="00785CCD">
      <w:pPr>
        <w:spacing w:after="0" w:line="240" w:lineRule="auto"/>
      </w:pPr>
      <w:r w:rsidRPr="00D16873">
        <w:t>«</w:t>
      </w:r>
      <w:r w:rsidRPr="00D16873">
        <w:rPr>
          <w:highlight w:val="yellow"/>
        </w:rPr>
        <w:t>Date</w:t>
      </w:r>
      <w:r w:rsidRPr="00D16873">
        <w:t>»</w:t>
      </w:r>
    </w:p>
    <w:p w:rsidR="00D16873" w:rsidRPr="00D16873" w:rsidRDefault="00D16873" w:rsidP="00785CCD">
      <w:pPr>
        <w:spacing w:after="0" w:line="240" w:lineRule="auto"/>
      </w:pPr>
    </w:p>
    <w:p w:rsidR="00D16873" w:rsidRPr="00D16873" w:rsidRDefault="00D16873" w:rsidP="00785CCD">
      <w:pPr>
        <w:spacing w:after="0" w:line="240" w:lineRule="auto"/>
      </w:pPr>
      <w:r w:rsidRPr="00D16873">
        <w:t>«</w:t>
      </w:r>
      <w:r w:rsidRPr="00D16873">
        <w:rPr>
          <w:highlight w:val="yellow"/>
        </w:rPr>
        <w:t>Mr. / Ms.</w:t>
      </w:r>
      <w:r w:rsidRPr="00D16873">
        <w:t>» «</w:t>
      </w:r>
      <w:proofErr w:type="spellStart"/>
      <w:r w:rsidRPr="00D16873">
        <w:rPr>
          <w:highlight w:val="yellow"/>
        </w:rPr>
        <w:t>First_Name</w:t>
      </w:r>
      <w:proofErr w:type="spellEnd"/>
      <w:r w:rsidRPr="00D16873">
        <w:t>» «</w:t>
      </w:r>
      <w:proofErr w:type="spellStart"/>
      <w:r w:rsidRPr="00D16873">
        <w:rPr>
          <w:highlight w:val="yellow"/>
        </w:rPr>
        <w:t>Last_Name</w:t>
      </w:r>
      <w:proofErr w:type="spellEnd"/>
      <w:r w:rsidRPr="00D16873">
        <w:t>»</w:t>
      </w:r>
    </w:p>
    <w:p w:rsidR="00D16873" w:rsidRPr="00D16873" w:rsidRDefault="00D16873" w:rsidP="00785CCD">
      <w:pPr>
        <w:spacing w:after="0" w:line="240" w:lineRule="auto"/>
      </w:pPr>
      <w:r w:rsidRPr="00D16873">
        <w:t>«</w:t>
      </w:r>
      <w:r w:rsidRPr="00D16873">
        <w:rPr>
          <w:highlight w:val="yellow"/>
        </w:rPr>
        <w:t>Address</w:t>
      </w:r>
      <w:r w:rsidRPr="00D16873">
        <w:t>»</w:t>
      </w:r>
    </w:p>
    <w:p w:rsidR="00D16873" w:rsidRPr="00D16873" w:rsidRDefault="00D16873" w:rsidP="00785CCD">
      <w:pPr>
        <w:spacing w:after="0" w:line="240" w:lineRule="auto"/>
      </w:pPr>
      <w:r w:rsidRPr="00D16873">
        <w:t>«</w:t>
      </w:r>
      <w:r w:rsidRPr="00D16873">
        <w:rPr>
          <w:highlight w:val="yellow"/>
        </w:rPr>
        <w:t>City</w:t>
      </w:r>
      <w:r w:rsidRPr="00D16873">
        <w:t>», «</w:t>
      </w:r>
      <w:r w:rsidRPr="00D16873">
        <w:rPr>
          <w:highlight w:val="yellow"/>
        </w:rPr>
        <w:t>State</w:t>
      </w:r>
      <w:r w:rsidRPr="00D16873">
        <w:t>» «</w:t>
      </w:r>
      <w:r w:rsidRPr="00D16873">
        <w:rPr>
          <w:highlight w:val="yellow"/>
        </w:rPr>
        <w:t>ZIP</w:t>
      </w:r>
      <w:r w:rsidRPr="00D16873">
        <w:t>»</w:t>
      </w:r>
    </w:p>
    <w:p w:rsidR="00D16873" w:rsidRPr="00D16873" w:rsidRDefault="00D16873" w:rsidP="00785CCD">
      <w:pPr>
        <w:spacing w:after="0" w:line="240" w:lineRule="auto"/>
      </w:pPr>
    </w:p>
    <w:p w:rsidR="00D16873" w:rsidRPr="00D16873" w:rsidRDefault="00D16873" w:rsidP="00785CCD">
      <w:pPr>
        <w:spacing w:after="0" w:line="240" w:lineRule="auto"/>
      </w:pPr>
    </w:p>
    <w:p w:rsidR="00D16873" w:rsidRPr="00D16873" w:rsidRDefault="00D16873" w:rsidP="00785CCD">
      <w:pPr>
        <w:spacing w:after="0" w:line="240" w:lineRule="auto"/>
      </w:pPr>
      <w:r w:rsidRPr="00D16873">
        <w:t>Dear «</w:t>
      </w:r>
      <w:r w:rsidRPr="00D16873">
        <w:rPr>
          <w:highlight w:val="yellow"/>
        </w:rPr>
        <w:t>Mr. / Ms.</w:t>
      </w:r>
      <w:r w:rsidRPr="00D16873">
        <w:t>» «</w:t>
      </w:r>
      <w:proofErr w:type="spellStart"/>
      <w:r w:rsidRPr="00D16873">
        <w:rPr>
          <w:highlight w:val="yellow"/>
        </w:rPr>
        <w:t>Last_Name</w:t>
      </w:r>
      <w:proofErr w:type="spellEnd"/>
      <w:r w:rsidRPr="00D16873">
        <w:t>»:</w:t>
      </w:r>
    </w:p>
    <w:p w:rsidR="00D16873" w:rsidRPr="00D16873" w:rsidRDefault="00D16873" w:rsidP="00785CCD">
      <w:pPr>
        <w:spacing w:after="0" w:line="240" w:lineRule="auto"/>
      </w:pPr>
    </w:p>
    <w:p w:rsidR="00D16873" w:rsidRPr="00D16873" w:rsidRDefault="00D16873" w:rsidP="00785CCD">
      <w:pPr>
        <w:spacing w:after="0" w:line="240" w:lineRule="auto"/>
      </w:pPr>
      <w:r w:rsidRPr="00D16873">
        <w:t>«</w:t>
      </w:r>
      <w:r w:rsidRPr="00D16873">
        <w:rPr>
          <w:highlight w:val="yellow"/>
        </w:rPr>
        <w:t>Facility Name</w:t>
      </w:r>
      <w:r w:rsidRPr="00D16873">
        <w:t xml:space="preserve">» is conducting an anonymous survey about infections and antibiotic use in long-term care facilities; your participation is kindly requested. </w:t>
      </w:r>
    </w:p>
    <w:p w:rsidR="00D16873" w:rsidRPr="00D16873" w:rsidRDefault="00D16873" w:rsidP="00785CCD">
      <w:pPr>
        <w:spacing w:after="0" w:line="240" w:lineRule="auto"/>
      </w:pPr>
    </w:p>
    <w:p w:rsidR="00D16873" w:rsidRPr="00D16873" w:rsidRDefault="00D16873" w:rsidP="00785CCD">
      <w:pPr>
        <w:spacing w:after="0" w:line="240" w:lineRule="auto"/>
      </w:pPr>
      <w:r w:rsidRPr="00D16873">
        <w:t xml:space="preserve">While I strongly support this effort, I am very aware of the constraints on your time. Only the most pertinent survey questions are included; the survey will take less than 15 minutes to complete. Please answer the questions as honestly and completely as possible. </w:t>
      </w:r>
    </w:p>
    <w:p w:rsidR="00D16873" w:rsidRPr="00D16873" w:rsidRDefault="00D16873" w:rsidP="00785CCD">
      <w:pPr>
        <w:spacing w:after="0" w:line="240" w:lineRule="auto"/>
      </w:pPr>
    </w:p>
    <w:p w:rsidR="00D16873" w:rsidRPr="00D16873" w:rsidRDefault="00D16873" w:rsidP="00785CCD">
      <w:pPr>
        <w:spacing w:after="0" w:line="240" w:lineRule="auto"/>
      </w:pPr>
      <w:r w:rsidRPr="00D16873">
        <w:t>Please return your completed survey to «</w:t>
      </w:r>
      <w:r w:rsidRPr="00D16873">
        <w:rPr>
          <w:highlight w:val="yellow"/>
        </w:rPr>
        <w:t>location</w:t>
      </w:r>
      <w:r w:rsidRPr="00D16873">
        <w:t>» by «</w:t>
      </w:r>
      <w:r w:rsidRPr="00D16873">
        <w:rPr>
          <w:highlight w:val="yellow"/>
        </w:rPr>
        <w:t>date 2 weeks from distribution</w:t>
      </w:r>
      <w:r w:rsidRPr="00D16873">
        <w:t>». Thank you in advance for your participation!</w:t>
      </w:r>
    </w:p>
    <w:p w:rsidR="00D16873" w:rsidRPr="00D16873" w:rsidRDefault="00D16873" w:rsidP="00785CCD">
      <w:pPr>
        <w:spacing w:after="0" w:line="240" w:lineRule="auto"/>
      </w:pPr>
    </w:p>
    <w:p w:rsidR="00D16873" w:rsidRPr="00D16873" w:rsidRDefault="00D16873" w:rsidP="00785CCD">
      <w:pPr>
        <w:spacing w:after="0" w:line="240" w:lineRule="auto"/>
      </w:pPr>
      <w:r w:rsidRPr="00D16873">
        <w:t>If you have any questions about the survey please don’t hesitate to contact «</w:t>
      </w:r>
      <w:r w:rsidRPr="00D16873">
        <w:rPr>
          <w:highlight w:val="yellow"/>
        </w:rPr>
        <w:t>Name</w:t>
      </w:r>
      <w:r w:rsidRPr="00D16873">
        <w:t>» at «</w:t>
      </w:r>
      <w:r w:rsidRPr="00D16873">
        <w:rPr>
          <w:highlight w:val="yellow"/>
        </w:rPr>
        <w:t>phone number and/or email address</w:t>
      </w:r>
      <w:r w:rsidRPr="00D16873">
        <w:t xml:space="preserve">».    </w:t>
      </w:r>
    </w:p>
    <w:p w:rsidR="00D16873" w:rsidRPr="00D16873" w:rsidRDefault="00D16873" w:rsidP="00785CCD">
      <w:pPr>
        <w:spacing w:after="0" w:line="240" w:lineRule="auto"/>
      </w:pPr>
    </w:p>
    <w:p w:rsidR="00D16873" w:rsidRPr="00D16873" w:rsidRDefault="00D16873" w:rsidP="00785CCD">
      <w:pPr>
        <w:spacing w:after="0" w:line="240" w:lineRule="auto"/>
      </w:pPr>
      <w:r w:rsidRPr="00D16873">
        <w:t xml:space="preserve">Sincerely, </w:t>
      </w:r>
    </w:p>
    <w:p w:rsidR="00D16873" w:rsidRPr="00D16873" w:rsidRDefault="00D16873" w:rsidP="00785CCD">
      <w:pPr>
        <w:spacing w:after="0" w:line="240" w:lineRule="auto"/>
      </w:pPr>
      <w:r w:rsidRPr="00D16873">
        <w:t xml:space="preserve">                                                </w:t>
      </w:r>
    </w:p>
    <w:p w:rsidR="00D16873" w:rsidRPr="00D16873" w:rsidRDefault="00D16873" w:rsidP="00785CCD">
      <w:pPr>
        <w:spacing w:after="0" w:line="240" w:lineRule="auto"/>
      </w:pPr>
      <w:r w:rsidRPr="00D16873">
        <w:t>«</w:t>
      </w:r>
      <w:r w:rsidRPr="00D16873">
        <w:rPr>
          <w:highlight w:val="yellow"/>
        </w:rPr>
        <w:t>Name</w:t>
      </w:r>
      <w:r w:rsidRPr="00D16873">
        <w:t>», «</w:t>
      </w:r>
      <w:r w:rsidRPr="00D16873">
        <w:rPr>
          <w:highlight w:val="yellow"/>
        </w:rPr>
        <w:t>Credentials</w:t>
      </w:r>
      <w:r w:rsidRPr="00D16873">
        <w:t>»</w:t>
      </w:r>
      <w:r w:rsidRPr="00D16873">
        <w:tab/>
      </w:r>
      <w:r w:rsidRPr="00D16873">
        <w:tab/>
      </w:r>
      <w:r w:rsidRPr="00D16873">
        <w:tab/>
      </w:r>
    </w:p>
    <w:p w:rsidR="00D16873" w:rsidRPr="00D16873" w:rsidRDefault="00D16873" w:rsidP="00785CCD">
      <w:pPr>
        <w:spacing w:after="0" w:line="240" w:lineRule="auto"/>
      </w:pPr>
      <w:r w:rsidRPr="00D16873">
        <w:t>Director of Nursing</w:t>
      </w:r>
      <w:r w:rsidRPr="00D16873">
        <w:tab/>
      </w:r>
      <w:r w:rsidRPr="00D16873">
        <w:tab/>
      </w:r>
      <w:r w:rsidRPr="00D16873">
        <w:tab/>
      </w:r>
      <w:r w:rsidRPr="00D16873">
        <w:tab/>
      </w:r>
      <w:r w:rsidRPr="00D16873">
        <w:tab/>
      </w:r>
      <w:r w:rsidRPr="00D16873">
        <w:tab/>
      </w:r>
    </w:p>
    <w:p w:rsidR="00D16873" w:rsidRPr="00D16873" w:rsidRDefault="00D16873" w:rsidP="00785CCD">
      <w:pPr>
        <w:spacing w:after="0" w:line="240" w:lineRule="auto"/>
      </w:pPr>
      <w:r w:rsidRPr="00D16873">
        <w:t>«</w:t>
      </w:r>
      <w:r w:rsidRPr="00D16873">
        <w:rPr>
          <w:highlight w:val="yellow"/>
        </w:rPr>
        <w:t>Facility</w:t>
      </w:r>
      <w:r w:rsidRPr="00D16873">
        <w:t>»</w:t>
      </w:r>
    </w:p>
    <w:p w:rsidR="00D16873" w:rsidRPr="00D16873" w:rsidRDefault="00D16873" w:rsidP="00785CCD">
      <w:pPr>
        <w:spacing w:after="0" w:line="240" w:lineRule="auto"/>
      </w:pPr>
    </w:p>
    <w:p w:rsidR="00D16873" w:rsidRPr="00D16873" w:rsidRDefault="00D16873" w:rsidP="00785CCD">
      <w:pPr>
        <w:spacing w:after="0" w:line="240" w:lineRule="auto"/>
      </w:pPr>
      <w:r w:rsidRPr="00D16873">
        <w:t>Enclosure: Antibiotic Use Attitudes and Beliefs: Nursing Survey</w:t>
      </w:r>
    </w:p>
    <w:p w:rsidR="00D16873" w:rsidRPr="00D16873" w:rsidRDefault="00D16873" w:rsidP="00785CCD">
      <w:pPr>
        <w:spacing w:after="0" w:line="240" w:lineRule="auto"/>
      </w:pPr>
    </w:p>
    <w:p w:rsidR="00D16873" w:rsidRPr="00D16873" w:rsidRDefault="00D16873" w:rsidP="00785CCD">
      <w:pPr>
        <w:spacing w:after="0" w:line="240" w:lineRule="auto"/>
      </w:pPr>
    </w:p>
    <w:p w:rsidR="00D16873" w:rsidRPr="00D16873" w:rsidRDefault="00D16873" w:rsidP="00785CCD">
      <w:pPr>
        <w:spacing w:after="0" w:line="240" w:lineRule="auto"/>
      </w:pPr>
    </w:p>
    <w:p w:rsidR="00D16873" w:rsidRPr="00D16873" w:rsidRDefault="00D16873" w:rsidP="00785CCD">
      <w:pPr>
        <w:spacing w:after="0" w:line="240" w:lineRule="auto"/>
      </w:pPr>
    </w:p>
    <w:p w:rsidR="00D16873" w:rsidRDefault="00D16873" w:rsidP="00785CCD">
      <w:pPr>
        <w:spacing w:after="0" w:line="240" w:lineRule="auto"/>
        <w:outlineLvl w:val="1"/>
      </w:pPr>
    </w:p>
    <w:p w:rsidR="00785CCD" w:rsidRDefault="00785CCD">
      <w:pPr>
        <w:rPr>
          <w:rFonts w:eastAsia="Times New Roman" w:cs="Arial"/>
          <w:b/>
          <w:bCs/>
          <w:sz w:val="40"/>
          <w:szCs w:val="40"/>
        </w:rPr>
      </w:pPr>
      <w:bookmarkStart w:id="4" w:name="_Toc399763637"/>
      <w:r>
        <w:br w:type="page"/>
      </w:r>
    </w:p>
    <w:p w:rsidR="00D16873" w:rsidRPr="00D16873" w:rsidRDefault="00D16873" w:rsidP="00785CCD">
      <w:pPr>
        <w:pStyle w:val="Title"/>
      </w:pPr>
      <w:bookmarkStart w:id="5" w:name="_Toc409001603"/>
      <w:r w:rsidRPr="00D16873">
        <w:lastRenderedPageBreak/>
        <w:t>Antibiotic Use Attitudes and Beliefs: Nursing Survey</w:t>
      </w:r>
      <w:bookmarkEnd w:id="4"/>
      <w:bookmarkEnd w:id="5"/>
      <w:r w:rsidRPr="00D16873">
        <w:t xml:space="preserve"> </w:t>
      </w:r>
    </w:p>
    <w:p w:rsidR="00D16873" w:rsidRPr="00D16873" w:rsidRDefault="00D16873" w:rsidP="00785CCD">
      <w:pPr>
        <w:spacing w:after="0" w:line="240" w:lineRule="auto"/>
        <w:rPr>
          <w:rFonts w:cs="Arial"/>
          <w:b/>
          <w:bCs/>
        </w:rPr>
      </w:pPr>
    </w:p>
    <w:p w:rsidR="00D16873" w:rsidRPr="00D16873" w:rsidRDefault="00D16873" w:rsidP="00785CCD">
      <w:pPr>
        <w:spacing w:after="0" w:line="240" w:lineRule="auto"/>
        <w:ind w:hanging="270"/>
        <w:rPr>
          <w:rFonts w:cs="Arial"/>
        </w:rPr>
      </w:pPr>
      <w:r w:rsidRPr="00D16873">
        <w:rPr>
          <w:rFonts w:cs="Arial"/>
        </w:rPr>
        <w:t xml:space="preserve">1. Please check your current role: </w:t>
      </w:r>
      <w:r w:rsidRPr="00D16873">
        <w:rPr>
          <w:rFonts w:cs="Arial"/>
        </w:rPr>
        <w:sym w:font="Wingdings 2" w:char="F0A3"/>
      </w:r>
      <w:r w:rsidRPr="00D16873">
        <w:rPr>
          <w:rFonts w:cs="Arial"/>
        </w:rPr>
        <w:t xml:space="preserve">  RN     </w:t>
      </w:r>
      <w:r w:rsidRPr="00D16873">
        <w:rPr>
          <w:rFonts w:cs="Arial"/>
        </w:rPr>
        <w:sym w:font="Wingdings 2" w:char="F0A3"/>
      </w:r>
      <w:r w:rsidRPr="00D16873">
        <w:rPr>
          <w:rFonts w:cs="Arial"/>
        </w:rPr>
        <w:t xml:space="preserve">  LPN     </w:t>
      </w:r>
      <w:r w:rsidRPr="00D16873">
        <w:rPr>
          <w:rFonts w:cs="Arial"/>
        </w:rPr>
        <w:sym w:font="Wingdings 2" w:char="F0A3"/>
      </w:r>
      <w:r w:rsidRPr="00D16873">
        <w:rPr>
          <w:rFonts w:cs="Arial"/>
        </w:rPr>
        <w:t xml:space="preserve"> Other: ______________</w:t>
      </w:r>
    </w:p>
    <w:p w:rsidR="00D16873" w:rsidRPr="00D16873" w:rsidRDefault="00D16873" w:rsidP="00785CCD">
      <w:pPr>
        <w:spacing w:after="0" w:line="240" w:lineRule="auto"/>
        <w:rPr>
          <w:rFonts w:cs="Arial"/>
          <w:sz w:val="16"/>
          <w:szCs w:val="16"/>
        </w:rPr>
      </w:pPr>
    </w:p>
    <w:p w:rsidR="00D16873" w:rsidRPr="00D16873" w:rsidRDefault="00D16873" w:rsidP="00785CCD">
      <w:pPr>
        <w:spacing w:after="0" w:line="240" w:lineRule="auto"/>
        <w:ind w:hanging="270"/>
        <w:rPr>
          <w:rFonts w:cs="Arial"/>
        </w:rPr>
      </w:pPr>
      <w:r w:rsidRPr="00D16873">
        <w:rPr>
          <w:rFonts w:cs="Arial"/>
        </w:rPr>
        <w:t>2. How many years have you been working in a long-term care facility?</w:t>
      </w:r>
    </w:p>
    <w:p w:rsidR="00D16873" w:rsidRPr="00D16873" w:rsidRDefault="00D16873" w:rsidP="00785CCD">
      <w:pPr>
        <w:spacing w:after="0" w:line="240" w:lineRule="auto"/>
        <w:ind w:left="450"/>
        <w:rPr>
          <w:rFonts w:cs="Arial"/>
        </w:rPr>
      </w:pPr>
      <w:r w:rsidRPr="00D16873">
        <w:rPr>
          <w:rFonts w:cs="Arial"/>
        </w:rPr>
        <w:sym w:font="Wingdings 2" w:char="F0A3"/>
      </w:r>
      <w:r w:rsidRPr="00D16873">
        <w:rPr>
          <w:rFonts w:cs="Arial"/>
        </w:rPr>
        <w:t xml:space="preserve">  0 – 5</w:t>
      </w:r>
      <w:r w:rsidRPr="00D16873">
        <w:rPr>
          <w:rFonts w:cs="Arial"/>
        </w:rPr>
        <w:tab/>
      </w:r>
      <w:r w:rsidRPr="00D16873">
        <w:rPr>
          <w:rFonts w:cs="Arial"/>
        </w:rPr>
        <w:sym w:font="Wingdings 2" w:char="F0A3"/>
      </w:r>
      <w:r w:rsidRPr="00D16873">
        <w:rPr>
          <w:rFonts w:cs="Arial"/>
        </w:rPr>
        <w:t xml:space="preserve">  6 – 10</w:t>
      </w:r>
      <w:r w:rsidRPr="00D16873">
        <w:rPr>
          <w:rFonts w:cs="Arial"/>
        </w:rPr>
        <w:tab/>
      </w:r>
      <w:r w:rsidRPr="00D16873">
        <w:rPr>
          <w:rFonts w:cs="Arial"/>
        </w:rPr>
        <w:sym w:font="Wingdings 2" w:char="F0A3"/>
      </w:r>
      <w:r w:rsidRPr="00D16873">
        <w:rPr>
          <w:rFonts w:cs="Arial"/>
        </w:rPr>
        <w:t xml:space="preserve"> 11 – 20</w:t>
      </w:r>
      <w:r w:rsidRPr="00D16873">
        <w:rPr>
          <w:rFonts w:cs="Arial"/>
        </w:rPr>
        <w:tab/>
      </w:r>
      <w:r w:rsidRPr="00D16873">
        <w:rPr>
          <w:rFonts w:cs="Arial"/>
        </w:rPr>
        <w:sym w:font="Wingdings 2" w:char="F0A3"/>
      </w:r>
      <w:r w:rsidRPr="00D16873">
        <w:rPr>
          <w:rFonts w:cs="Arial"/>
        </w:rPr>
        <w:t xml:space="preserve">  More than 20</w:t>
      </w:r>
    </w:p>
    <w:p w:rsidR="00D16873" w:rsidRPr="00D16873" w:rsidRDefault="00D16873" w:rsidP="00785CCD">
      <w:pPr>
        <w:spacing w:after="0" w:line="240" w:lineRule="auto"/>
        <w:rPr>
          <w:rFonts w:cs="Arial"/>
          <w:b/>
          <w:bCs/>
          <w:sz w:val="16"/>
          <w:szCs w:val="16"/>
        </w:rPr>
      </w:pPr>
    </w:p>
    <w:p w:rsidR="00D16873" w:rsidRPr="00D16873" w:rsidRDefault="00D16873" w:rsidP="00785CCD">
      <w:pPr>
        <w:spacing w:after="0" w:line="240" w:lineRule="auto"/>
        <w:rPr>
          <w:rFonts w:cs="Arial"/>
          <w:b/>
          <w:bCs/>
        </w:rPr>
      </w:pPr>
      <w:r w:rsidRPr="00D16873">
        <w:rPr>
          <w:rFonts w:cs="Arial"/>
          <w:b/>
          <w:bCs/>
        </w:rPr>
        <w:t>The following are questions about antibiotic use and urinary tract infections.</w:t>
      </w:r>
    </w:p>
    <w:p w:rsidR="00D16873" w:rsidRPr="00D16873" w:rsidRDefault="00D16873" w:rsidP="00785CCD">
      <w:pPr>
        <w:spacing w:after="0" w:line="240" w:lineRule="auto"/>
        <w:rPr>
          <w:rFonts w:cs="Arial"/>
          <w:bCs/>
          <w:sz w:val="16"/>
          <w:szCs w:val="16"/>
        </w:rPr>
      </w:pPr>
    </w:p>
    <w:p w:rsidR="00D16873" w:rsidRPr="00D16873" w:rsidRDefault="00D16873" w:rsidP="00785CCD">
      <w:pPr>
        <w:spacing w:after="0" w:line="240" w:lineRule="auto"/>
        <w:ind w:hanging="270"/>
        <w:rPr>
          <w:rFonts w:cs="Arial"/>
        </w:rPr>
      </w:pPr>
      <w:r w:rsidRPr="00D16873">
        <w:rPr>
          <w:rFonts w:cs="Arial"/>
        </w:rPr>
        <w:t xml:space="preserve">3. </w:t>
      </w:r>
      <w:r w:rsidRPr="00D16873">
        <w:rPr>
          <w:rFonts w:cs="Arial"/>
        </w:rPr>
        <w:tab/>
        <w:t xml:space="preserve">When selecting a response that most accurately reflects your opinion regarding antibiotic use, please choose from the following options: ‘antibiotics rarely contribute,’ ‘antibiotics sometimes contribute,’ or ‘antibiotics often contribute.’ </w:t>
      </w:r>
    </w:p>
    <w:p w:rsidR="00D16873" w:rsidRPr="00D16873" w:rsidRDefault="00D16873" w:rsidP="00785CCD">
      <w:pPr>
        <w:spacing w:after="0" w:line="240" w:lineRule="auto"/>
        <w:rPr>
          <w:rFonts w:cs="Arial"/>
          <w:sz w:val="16"/>
          <w:szCs w:val="16"/>
        </w:rPr>
      </w:pPr>
    </w:p>
    <w:p w:rsidR="00D16873" w:rsidRPr="00D16873" w:rsidRDefault="00D16873" w:rsidP="00785CCD">
      <w:pPr>
        <w:spacing w:after="0" w:line="240" w:lineRule="auto"/>
        <w:rPr>
          <w:rFonts w:cs="Arial"/>
        </w:rPr>
      </w:pPr>
      <w:r w:rsidRPr="00D16873">
        <w:rPr>
          <w:rFonts w:cs="Arial"/>
        </w:rPr>
        <w:t xml:space="preserve"> I believe that using antibiotics contributes to:</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8"/>
        <w:gridCol w:w="1224"/>
        <w:gridCol w:w="1224"/>
        <w:gridCol w:w="1224"/>
      </w:tblGrid>
      <w:tr w:rsidR="00D16873" w:rsidRPr="00D16873" w:rsidTr="00D16873">
        <w:trPr>
          <w:trHeight w:val="332"/>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cs="Arial"/>
              </w:rPr>
            </w:pP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Rarely</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Sometimes</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Often</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cs="Arial"/>
              </w:rPr>
            </w:pPr>
            <w:r w:rsidRPr="00D16873">
              <w:rPr>
                <w:rFonts w:cs="Arial"/>
              </w:rPr>
              <w:t>3a. Diarrhea in the person taking antibiotics</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cs="Arial"/>
              </w:rPr>
            </w:pPr>
            <w:r w:rsidRPr="00D16873">
              <w:rPr>
                <w:rFonts w:cs="Arial"/>
              </w:rPr>
              <w:t>3b. Future resistance to antibiotics</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cs="Arial"/>
              </w:rPr>
            </w:pPr>
            <w:r w:rsidRPr="00D16873">
              <w:rPr>
                <w:rFonts w:cs="Arial"/>
              </w:rPr>
              <w:t xml:space="preserve">3c. Reduced rates of influenza </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cs="Arial"/>
              </w:rPr>
            </w:pPr>
            <w:r w:rsidRPr="00D16873">
              <w:rPr>
                <w:rFonts w:cs="Arial"/>
              </w:rPr>
              <w:t xml:space="preserve">3d. High quality care </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cs="Arial"/>
              </w:rPr>
            </w:pPr>
            <w:r w:rsidRPr="00D16873">
              <w:rPr>
                <w:rFonts w:cs="Arial"/>
              </w:rPr>
              <w:t>3e. Interaction with other medications</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cs="Arial"/>
              </w:rPr>
            </w:pPr>
            <w:r w:rsidRPr="00D16873">
              <w:rPr>
                <w:rFonts w:cs="Arial"/>
              </w:rPr>
              <w:t>3f. Rash</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cs="Arial"/>
              </w:rPr>
            </w:pPr>
            <w:r w:rsidRPr="00D16873">
              <w:rPr>
                <w:rFonts w:cs="Arial"/>
              </w:rPr>
              <w:t>3g. Family perception of high quality care</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bl>
    <w:p w:rsidR="00D16873" w:rsidRDefault="00D16873" w:rsidP="00785CCD">
      <w:pPr>
        <w:spacing w:after="0" w:line="240" w:lineRule="auto"/>
        <w:ind w:right="540"/>
        <w:rPr>
          <w:rFonts w:cs="Arial"/>
        </w:rPr>
      </w:pPr>
    </w:p>
    <w:p w:rsidR="00D16873" w:rsidRPr="00D16873" w:rsidRDefault="00785CCD" w:rsidP="00785CCD">
      <w:pPr>
        <w:spacing w:after="0" w:line="240" w:lineRule="auto"/>
        <w:ind w:left="270" w:hanging="270"/>
        <w:rPr>
          <w:rFonts w:cs="Arial"/>
        </w:rPr>
      </w:pPr>
      <w:r w:rsidRPr="00F22B9A">
        <w:rPr>
          <w:rFonts w:cs="Arial"/>
        </w:rPr>
        <w:t xml:space="preserve">4. When selecting a response that most accurately reflects your opinion about when antibiotics are appropriate for a resident </w:t>
      </w:r>
      <w:r w:rsidRPr="00F22B9A">
        <w:rPr>
          <w:rFonts w:cs="Arial"/>
          <w:b/>
          <w:bCs/>
        </w:rPr>
        <w:t>WITH</w:t>
      </w:r>
      <w:r w:rsidRPr="00F22B9A">
        <w:rPr>
          <w:rFonts w:cs="Arial"/>
        </w:rPr>
        <w:t xml:space="preserve"> an </w:t>
      </w:r>
      <w:r w:rsidRPr="00F22B9A">
        <w:rPr>
          <w:rFonts w:cs="Arial"/>
          <w:u w:val="single"/>
        </w:rPr>
        <w:t>indwelling catheter</w:t>
      </w:r>
      <w:r w:rsidRPr="00F22B9A">
        <w:rPr>
          <w:rFonts w:cs="Arial"/>
        </w:rPr>
        <w:t xml:space="preserve"> and </w:t>
      </w:r>
      <w:r w:rsidRPr="00F22B9A">
        <w:rPr>
          <w:rFonts w:cs="Arial"/>
          <w:b/>
          <w:bCs/>
        </w:rPr>
        <w:t xml:space="preserve">ONLY </w:t>
      </w:r>
      <w:r w:rsidRPr="00F22B9A">
        <w:rPr>
          <w:rFonts w:cs="Arial"/>
        </w:rPr>
        <w:t>the following symptoms/findings, please choose from the following options: ‘rarely appropriate,’ ‘sometimes appropriate,’ or ‘often appropriate.’</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8"/>
        <w:gridCol w:w="1224"/>
        <w:gridCol w:w="1224"/>
        <w:gridCol w:w="1224"/>
      </w:tblGrid>
      <w:tr w:rsidR="00D16873" w:rsidRPr="00D16873" w:rsidTr="00D16873">
        <w:trPr>
          <w:trHeight w:val="353"/>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cs="Arial"/>
              </w:rPr>
            </w:pP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Rarely</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Sometimes</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Often</w:t>
            </w:r>
          </w:p>
        </w:tc>
      </w:tr>
      <w:tr w:rsidR="00D16873" w:rsidRPr="00D16873" w:rsidTr="00D16873">
        <w:trPr>
          <w:trHeight w:val="545"/>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cs="Arial"/>
              </w:rPr>
            </w:pPr>
            <w:r w:rsidRPr="00D16873">
              <w:rPr>
                <w:rFonts w:cs="Arial"/>
              </w:rPr>
              <w:t>4a. Resident with foul-smelling urine</w:t>
            </w:r>
          </w:p>
        </w:tc>
        <w:tc>
          <w:tcPr>
            <w:tcW w:w="1224" w:type="dxa"/>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45"/>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cs="Arial"/>
              </w:rPr>
            </w:pPr>
            <w:r w:rsidRPr="00D16873">
              <w:rPr>
                <w:rFonts w:cs="Arial"/>
              </w:rPr>
              <w:t>4b. Resident with bacteria in urine</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45"/>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ind w:left="360" w:hanging="360"/>
              <w:rPr>
                <w:rFonts w:cs="Arial"/>
              </w:rPr>
            </w:pPr>
            <w:r w:rsidRPr="00D16873">
              <w:rPr>
                <w:rFonts w:cs="Arial"/>
              </w:rPr>
              <w:t>4c. Resident with bacteria and white blood cells (WBC) in urine</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45"/>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ind w:left="360" w:hanging="360"/>
              <w:rPr>
                <w:rFonts w:cs="Arial"/>
              </w:rPr>
            </w:pPr>
            <w:r w:rsidRPr="00D16873">
              <w:rPr>
                <w:rFonts w:cs="Arial"/>
              </w:rPr>
              <w:t>4d. Change in functional status and family concern about a possible infection</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45"/>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ind w:left="360" w:hanging="360"/>
              <w:rPr>
                <w:rFonts w:cs="Arial"/>
              </w:rPr>
            </w:pPr>
            <w:r w:rsidRPr="00D16873">
              <w:rPr>
                <w:rFonts w:cs="Arial"/>
              </w:rPr>
              <w:t>4e. New confusion and history of urinary tract infection (UTI)</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45"/>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cs="Arial"/>
              </w:rPr>
            </w:pPr>
            <w:r w:rsidRPr="00D16873">
              <w:rPr>
                <w:rFonts w:cs="Arial"/>
              </w:rPr>
              <w:t>4f. Positive influenza rapid test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45"/>
        </w:trPr>
        <w:tc>
          <w:tcPr>
            <w:tcW w:w="5598"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cs="Arial"/>
              </w:rPr>
            </w:pPr>
            <w:r w:rsidRPr="00D16873">
              <w:rPr>
                <w:rFonts w:cs="Arial"/>
              </w:rPr>
              <w:lastRenderedPageBreak/>
              <w:t>4g. Cough and green or yellow nasal discharge</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bl>
    <w:p w:rsidR="00D16873" w:rsidRPr="00D16873" w:rsidRDefault="00D16873" w:rsidP="00785CCD">
      <w:pPr>
        <w:spacing w:after="0" w:line="240" w:lineRule="auto"/>
        <w:ind w:right="540"/>
        <w:rPr>
          <w:rFonts w:cs="Arial"/>
          <w:bCs/>
        </w:rPr>
      </w:pPr>
    </w:p>
    <w:p w:rsidR="00D16873" w:rsidRPr="00D16873" w:rsidRDefault="00D16873" w:rsidP="00785CCD">
      <w:pPr>
        <w:spacing w:after="0" w:line="240" w:lineRule="auto"/>
        <w:ind w:right="540" w:hanging="270"/>
        <w:rPr>
          <w:rFonts w:cs="Arial"/>
        </w:rPr>
      </w:pPr>
      <w:r w:rsidRPr="00D16873">
        <w:rPr>
          <w:rFonts w:cs="Arial"/>
        </w:rPr>
        <w:t xml:space="preserve">5. When selecting a response that most accurately reflects your opinion about when antibiotics are appropriate for a resident </w:t>
      </w:r>
      <w:r w:rsidRPr="00D16873">
        <w:rPr>
          <w:rFonts w:cs="Arial"/>
          <w:b/>
          <w:bCs/>
        </w:rPr>
        <w:t>WITHOUT</w:t>
      </w:r>
      <w:r w:rsidRPr="00D16873">
        <w:rPr>
          <w:rFonts w:cs="Arial"/>
        </w:rPr>
        <w:t xml:space="preserve"> an </w:t>
      </w:r>
      <w:r w:rsidRPr="00D16873">
        <w:rPr>
          <w:rFonts w:cs="Arial"/>
          <w:u w:val="single"/>
        </w:rPr>
        <w:t>indwelling catheter</w:t>
      </w:r>
      <w:r w:rsidRPr="00D16873">
        <w:rPr>
          <w:rFonts w:cs="Arial"/>
        </w:rPr>
        <w:t xml:space="preserve"> and </w:t>
      </w:r>
      <w:r w:rsidRPr="00D16873">
        <w:rPr>
          <w:rFonts w:cs="Arial"/>
          <w:b/>
          <w:bCs/>
        </w:rPr>
        <w:t xml:space="preserve">ONLY </w:t>
      </w:r>
      <w:r w:rsidRPr="00D16873">
        <w:rPr>
          <w:rFonts w:cs="Arial"/>
        </w:rPr>
        <w:t xml:space="preserve">the following symptoms/findings, please choose from the following options: ‘rarely appropriate,’ ‘sometimes appropriate,’ or ‘often appropriate.’ </w:t>
      </w:r>
    </w:p>
    <w:p w:rsidR="00D16873" w:rsidRPr="00D16873" w:rsidRDefault="00D16873" w:rsidP="00785CCD">
      <w:pPr>
        <w:spacing w:after="0" w:line="240" w:lineRule="auto"/>
        <w:ind w:left="288" w:right="540" w:hanging="288"/>
        <w:rPr>
          <w:rFonts w:cs="Arial"/>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1224"/>
        <w:gridCol w:w="1224"/>
        <w:gridCol w:w="1224"/>
      </w:tblGrid>
      <w:tr w:rsidR="00D16873" w:rsidRPr="00D16873" w:rsidTr="00D16873">
        <w:trPr>
          <w:trHeight w:val="278"/>
        </w:trPr>
        <w:tc>
          <w:tcPr>
            <w:tcW w:w="560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cs="Arial"/>
              </w:rPr>
            </w:pP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Rarely</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Sometimes</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Often</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cs="Arial"/>
              </w:rPr>
            </w:pPr>
            <w:r w:rsidRPr="00D16873">
              <w:rPr>
                <w:rFonts w:cs="Arial"/>
              </w:rPr>
              <w:t>5a. Resident with foul-smelling urine</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cs="Arial"/>
              </w:rPr>
            </w:pPr>
            <w:r w:rsidRPr="00D16873">
              <w:rPr>
                <w:rFonts w:cs="Arial"/>
              </w:rPr>
              <w:t>5b. Resident with bacteria in urine</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ind w:left="376" w:hanging="360"/>
              <w:rPr>
                <w:rFonts w:cs="Arial"/>
              </w:rPr>
            </w:pPr>
            <w:r w:rsidRPr="00D16873">
              <w:rPr>
                <w:rFonts w:cs="Arial"/>
              </w:rPr>
              <w:t xml:space="preserve">5c. Resident with bacteria and white blood cells (WBCs) in urine </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bottom"/>
            <w:hideMark/>
          </w:tcPr>
          <w:p w:rsidR="00D16873" w:rsidRPr="00D16873" w:rsidRDefault="00D16873" w:rsidP="00785CCD">
            <w:pPr>
              <w:spacing w:after="0" w:line="240" w:lineRule="auto"/>
              <w:ind w:left="374" w:hanging="374"/>
              <w:rPr>
                <w:rFonts w:cs="Arial"/>
              </w:rPr>
            </w:pPr>
            <w:r w:rsidRPr="00D16873">
              <w:rPr>
                <w:rFonts w:cs="Arial"/>
              </w:rPr>
              <w:t>5d. Change in functional status and family concern about a possible infection</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cs="Arial"/>
              </w:rPr>
            </w:pPr>
            <w:r w:rsidRPr="00D16873">
              <w:rPr>
                <w:rFonts w:cs="Arial"/>
              </w:rPr>
              <w:t xml:space="preserve">5e. New confusion and history of urinary tract infection    </w:t>
            </w:r>
          </w:p>
          <w:p w:rsidR="00D16873" w:rsidRPr="00D16873" w:rsidRDefault="00D16873" w:rsidP="00785CCD">
            <w:pPr>
              <w:spacing w:after="0" w:line="240" w:lineRule="auto"/>
              <w:rPr>
                <w:rFonts w:cs="Arial"/>
              </w:rPr>
            </w:pPr>
            <w:r w:rsidRPr="00D16873">
              <w:rPr>
                <w:rFonts w:cs="Arial"/>
              </w:rPr>
              <w:t xml:space="preserve">      (UTI)</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cs="Arial"/>
              </w:rPr>
            </w:pPr>
            <w:r w:rsidRPr="00D16873">
              <w:rPr>
                <w:rFonts w:cs="Arial"/>
              </w:rPr>
              <w:t>5f. Positive influenza rapid test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rPr>
                <w:rFonts w:cs="Arial"/>
              </w:rPr>
            </w:pPr>
            <w:r w:rsidRPr="00D16873">
              <w:rPr>
                <w:rFonts w:cs="Arial"/>
              </w:rPr>
              <w:t>5g. Cough and green or yellow nasal discharge</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bl>
    <w:p w:rsidR="00D16873" w:rsidRPr="00D16873" w:rsidRDefault="00D16873" w:rsidP="00785CCD">
      <w:pPr>
        <w:spacing w:after="0" w:line="240" w:lineRule="auto"/>
        <w:rPr>
          <w:rFonts w:cs="Arial"/>
        </w:rPr>
      </w:pPr>
    </w:p>
    <w:p w:rsidR="00D16873" w:rsidRPr="00D16873" w:rsidRDefault="00D16873" w:rsidP="00785CCD">
      <w:pPr>
        <w:spacing w:after="0" w:line="240" w:lineRule="auto"/>
        <w:ind w:hanging="270"/>
        <w:rPr>
          <w:rFonts w:cs="Arial"/>
        </w:rPr>
      </w:pPr>
      <w:r w:rsidRPr="00D16873">
        <w:rPr>
          <w:rFonts w:cs="Arial"/>
        </w:rPr>
        <w:t xml:space="preserve">6. When selecting a response that most accurately reflects your opinion about when action should be taken, please choose from the following options: ‘rarely take the following action,’ ‘sometimes take the following action,’ or ‘often take the following action.’ </w:t>
      </w:r>
    </w:p>
    <w:p w:rsidR="00D16873" w:rsidRPr="00D16873" w:rsidRDefault="00D16873" w:rsidP="00785CCD">
      <w:pPr>
        <w:spacing w:after="0" w:line="240" w:lineRule="auto"/>
        <w:ind w:left="288" w:hanging="288"/>
        <w:rPr>
          <w:rFonts w:cs="Arial"/>
        </w:rPr>
      </w:pPr>
    </w:p>
    <w:p w:rsidR="00D16873" w:rsidRPr="00D16873" w:rsidRDefault="00D16873" w:rsidP="00785CCD">
      <w:pPr>
        <w:spacing w:after="0" w:line="240" w:lineRule="auto"/>
        <w:rPr>
          <w:rFonts w:cs="Arial"/>
        </w:rPr>
      </w:pPr>
      <w:r w:rsidRPr="00D16873">
        <w:rPr>
          <w:rFonts w:cs="Arial"/>
        </w:rPr>
        <w:t>When assessing an otherwise stable and alert resident with a fever, no other complaints, and a history of urinary tract infections (UTIs), would you:</w:t>
      </w:r>
    </w:p>
    <w:p w:rsidR="00D16873" w:rsidRPr="00D16873" w:rsidRDefault="00D16873" w:rsidP="00785CCD">
      <w:pPr>
        <w:spacing w:after="0" w:line="240" w:lineRule="auto"/>
        <w:ind w:left="288" w:hanging="288"/>
        <w:rPr>
          <w:rFonts w:cs="Arial"/>
          <w:b/>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1224"/>
        <w:gridCol w:w="1224"/>
        <w:gridCol w:w="1224"/>
      </w:tblGrid>
      <w:tr w:rsidR="00D16873" w:rsidRPr="00D16873" w:rsidTr="00D16873">
        <w:trPr>
          <w:trHeight w:val="305"/>
        </w:trPr>
        <w:tc>
          <w:tcPr>
            <w:tcW w:w="560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cs="Arial"/>
              </w:rPr>
            </w:pP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Rarely</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Sometimes</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Often</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cs="Arial"/>
              </w:rPr>
            </w:pPr>
            <w:r w:rsidRPr="00D16873">
              <w:rPr>
                <w:rFonts w:cs="Arial"/>
              </w:rPr>
              <w:t xml:space="preserve">6a. Increase frequency of monitoring vital signs </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cs="Arial"/>
              </w:rPr>
            </w:pPr>
            <w:r w:rsidRPr="00D16873">
              <w:rPr>
                <w:rFonts w:cs="Arial"/>
              </w:rPr>
              <w:t>6b. Obtain an order for urinalysis and culture</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cs="Arial"/>
              </w:rPr>
            </w:pPr>
            <w:r w:rsidRPr="00D16873">
              <w:rPr>
                <w:rFonts w:cs="Arial"/>
              </w:rPr>
              <w:t>6c. Recommend this resident receive antibiotics</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cs="Arial"/>
              </w:rPr>
            </w:pPr>
            <w:r w:rsidRPr="00D16873">
              <w:rPr>
                <w:rFonts w:cs="Arial"/>
              </w:rPr>
              <w:t xml:space="preserve">6d. Review resident history and symptoms </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cs="Arial"/>
              </w:rPr>
            </w:pPr>
            <w:r w:rsidRPr="00D16873">
              <w:rPr>
                <w:rFonts w:cs="Arial"/>
              </w:rPr>
              <w:t xml:space="preserve">6e. Review resident’s current medications </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cs="Arial"/>
              </w:rPr>
            </w:pPr>
            <w:r w:rsidRPr="00D16873">
              <w:rPr>
                <w:rFonts w:cs="Arial"/>
              </w:rPr>
              <w:t xml:space="preserve">6f. Encourage fluids (if no fluid restrictions) </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ind w:left="310" w:hanging="310"/>
              <w:rPr>
                <w:rFonts w:cs="Arial"/>
              </w:rPr>
            </w:pPr>
            <w:r w:rsidRPr="00D16873">
              <w:rPr>
                <w:rFonts w:cs="Arial"/>
              </w:rPr>
              <w:t>6g.Recommend this resident be evaluated in  an Emergency Department (ED) / clinic</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r>
    </w:tbl>
    <w:p w:rsidR="00D16873" w:rsidRPr="00D16873" w:rsidRDefault="00D16873" w:rsidP="00785CCD">
      <w:pPr>
        <w:autoSpaceDE w:val="0"/>
        <w:autoSpaceDN w:val="0"/>
        <w:adjustRightInd w:val="0"/>
        <w:spacing w:after="0" w:line="240" w:lineRule="auto"/>
        <w:rPr>
          <w:rFonts w:cs="Arial"/>
        </w:rPr>
      </w:pPr>
    </w:p>
    <w:p w:rsidR="00D16873" w:rsidRPr="00D16873" w:rsidRDefault="00D16873" w:rsidP="00785CCD">
      <w:pPr>
        <w:autoSpaceDE w:val="0"/>
        <w:autoSpaceDN w:val="0"/>
        <w:adjustRightInd w:val="0"/>
        <w:spacing w:after="0" w:line="240" w:lineRule="auto"/>
        <w:ind w:hanging="270"/>
        <w:rPr>
          <w:rFonts w:cs="Arial"/>
          <w:color w:val="000000"/>
        </w:rPr>
      </w:pPr>
      <w:r w:rsidRPr="00D16873">
        <w:rPr>
          <w:rFonts w:cs="Arial"/>
        </w:rPr>
        <w:lastRenderedPageBreak/>
        <w:t xml:space="preserve">7. When selecting a response that most accurately reflects your beliefs about ways to </w:t>
      </w:r>
      <w:r w:rsidRPr="00D16873">
        <w:rPr>
          <w:rFonts w:cs="Arial"/>
          <w:bCs/>
        </w:rPr>
        <w:t>prevent the spread of diseases</w:t>
      </w:r>
      <w:r w:rsidRPr="00D16873">
        <w:rPr>
          <w:rFonts w:cs="Arial"/>
        </w:rPr>
        <w:t>, please choose from the following options: ‘disagree,’ ‘neutral,’ or ‘agree.’</w:t>
      </w: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1224"/>
        <w:gridCol w:w="1224"/>
        <w:gridCol w:w="1224"/>
      </w:tblGrid>
      <w:tr w:rsidR="00D16873" w:rsidRPr="00D16873" w:rsidTr="00D16873">
        <w:tc>
          <w:tcPr>
            <w:tcW w:w="5602"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64" w:hanging="364"/>
              <w:rPr>
                <w:rFonts w:eastAsia="Times New Roman" w:cs="Arial"/>
              </w:rPr>
            </w:pPr>
          </w:p>
        </w:tc>
        <w:tc>
          <w:tcPr>
            <w:tcW w:w="1224"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1224"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1224"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D16873">
        <w:trPr>
          <w:trHeight w:val="529"/>
        </w:trPr>
        <w:tc>
          <w:tcPr>
            <w:tcW w:w="5602"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64" w:hanging="364"/>
              <w:rPr>
                <w:rFonts w:eastAsia="Times New Roman" w:cs="Arial"/>
                <w:b/>
                <w:bCs/>
              </w:rPr>
            </w:pPr>
            <w:r w:rsidRPr="00D16873">
              <w:rPr>
                <w:rFonts w:eastAsia="Times New Roman" w:cs="Arial"/>
              </w:rPr>
              <w:t xml:space="preserve">7a. I don’t have to change gloves between resident rooms if I am just emptying Foley bags.  </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b/>
                <w:bCs/>
              </w:rPr>
            </w:pPr>
            <w:r w:rsidRPr="00D16873">
              <w:rPr>
                <w:rFonts w:eastAsia="Times New Roman" w:cs="Arial"/>
              </w:rPr>
              <w:t xml:space="preserve">7b. I only need to remove gloves when they look dirty.  </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64" w:hanging="364"/>
              <w:rPr>
                <w:rFonts w:eastAsia="Times New Roman" w:cs="Arial"/>
                <w:b/>
                <w:bCs/>
              </w:rPr>
            </w:pPr>
            <w:r w:rsidRPr="00D16873">
              <w:rPr>
                <w:rFonts w:eastAsia="Times New Roman" w:cs="Arial"/>
              </w:rPr>
              <w:t>7c. Flu can be spread to others before the infected person has symptoms of influenza</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r w:rsidR="00D16873" w:rsidRPr="00D16873" w:rsidTr="00D16873">
        <w:trPr>
          <w:trHeight w:val="529"/>
        </w:trPr>
        <w:tc>
          <w:tcPr>
            <w:tcW w:w="5602"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b/>
                <w:bCs/>
              </w:rPr>
            </w:pPr>
            <w:r w:rsidRPr="00D16873">
              <w:rPr>
                <w:rFonts w:eastAsia="Times New Roman" w:cs="Arial"/>
              </w:rPr>
              <w:t>7d. You can get the flu from the flu shot.</w:t>
            </w:r>
          </w:p>
        </w:tc>
        <w:tc>
          <w:tcPr>
            <w:tcW w:w="1224"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c>
          <w:tcPr>
            <w:tcW w:w="1224"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cs="Arial"/>
              </w:rPr>
            </w:pPr>
            <w:r w:rsidRPr="00D16873">
              <w:rPr>
                <w:rFonts w:cs="Arial"/>
              </w:rPr>
              <w:t>⃝</w:t>
            </w:r>
          </w:p>
        </w:tc>
      </w:tr>
    </w:tbl>
    <w:p w:rsidR="00D16873" w:rsidRPr="00D16873" w:rsidRDefault="00D16873" w:rsidP="00785CCD">
      <w:pPr>
        <w:spacing w:after="0" w:line="240" w:lineRule="auto"/>
        <w:rPr>
          <w:rFonts w:cs="Arial"/>
        </w:rPr>
      </w:pPr>
    </w:p>
    <w:p w:rsidR="00D16873" w:rsidRPr="00D16873" w:rsidRDefault="00D16873" w:rsidP="00785CCD">
      <w:pPr>
        <w:spacing w:after="0" w:line="240" w:lineRule="auto"/>
        <w:ind w:hanging="270"/>
        <w:rPr>
          <w:rFonts w:cs="Arial"/>
        </w:rPr>
      </w:pPr>
      <w:r w:rsidRPr="00D16873">
        <w:rPr>
          <w:rFonts w:cs="Arial"/>
        </w:rPr>
        <w:t>8.</w:t>
      </w:r>
      <w:r w:rsidRPr="00D16873">
        <w:rPr>
          <w:b/>
        </w:rPr>
        <w:t xml:space="preserve"> </w:t>
      </w:r>
      <w:r w:rsidRPr="00D16873">
        <w:rPr>
          <w:rFonts w:cs="Arial"/>
          <w:b/>
        </w:rPr>
        <w:t>Scenario</w:t>
      </w:r>
      <w:r w:rsidRPr="00D16873">
        <w:rPr>
          <w:b/>
        </w:rPr>
        <w:t xml:space="preserve">:  </w:t>
      </w:r>
      <w:r w:rsidRPr="00D16873">
        <w:rPr>
          <w:rFonts w:cs="Arial"/>
        </w:rPr>
        <w:t>A</w:t>
      </w:r>
      <w:r w:rsidRPr="00D16873">
        <w:rPr>
          <w:b/>
        </w:rPr>
        <w:t xml:space="preserve"> </w:t>
      </w:r>
      <w:r w:rsidRPr="00D16873">
        <w:rPr>
          <w:rFonts w:cs="Arial"/>
        </w:rPr>
        <w:t>resident has cloudy, foul-smelling urine; is agitated; slightly more confused than baseline; and has a history of UTI; T = 99.1°F. What would you do? (Circle all that apply)</w:t>
      </w:r>
    </w:p>
    <w:p w:rsidR="00D16873" w:rsidRPr="00D16873" w:rsidRDefault="00D16873" w:rsidP="00785CCD">
      <w:pPr>
        <w:numPr>
          <w:ilvl w:val="1"/>
          <w:numId w:val="1"/>
        </w:numPr>
        <w:spacing w:after="0" w:line="240" w:lineRule="auto"/>
        <w:rPr>
          <w:rFonts w:cs="Arial"/>
        </w:rPr>
      </w:pPr>
      <w:r w:rsidRPr="00D16873">
        <w:rPr>
          <w:rFonts w:cs="Arial"/>
        </w:rPr>
        <w:t xml:space="preserve">Recommend this resident receive antibiotics  </w:t>
      </w:r>
    </w:p>
    <w:p w:rsidR="00D16873" w:rsidRPr="00D16873" w:rsidRDefault="00D16873" w:rsidP="00785CCD">
      <w:pPr>
        <w:numPr>
          <w:ilvl w:val="1"/>
          <w:numId w:val="1"/>
        </w:numPr>
        <w:spacing w:after="0" w:line="240" w:lineRule="auto"/>
        <w:rPr>
          <w:rFonts w:cs="Arial"/>
        </w:rPr>
      </w:pPr>
      <w:r w:rsidRPr="00D16873">
        <w:rPr>
          <w:rFonts w:cs="Arial"/>
        </w:rPr>
        <w:t xml:space="preserve">Document resident status and continue to monitor  </w:t>
      </w:r>
    </w:p>
    <w:p w:rsidR="00D16873" w:rsidRPr="00D16873" w:rsidRDefault="00D16873" w:rsidP="00785CCD">
      <w:pPr>
        <w:numPr>
          <w:ilvl w:val="1"/>
          <w:numId w:val="1"/>
        </w:numPr>
        <w:spacing w:after="0" w:line="240" w:lineRule="auto"/>
        <w:rPr>
          <w:rFonts w:cs="Arial"/>
        </w:rPr>
      </w:pPr>
      <w:r w:rsidRPr="00D16873">
        <w:rPr>
          <w:rFonts w:cs="Arial"/>
        </w:rPr>
        <w:t xml:space="preserve">Contact the provider for an order to send a urine specimen to the lab for a urinalysis (UA) / urine culture (UC) </w:t>
      </w:r>
    </w:p>
    <w:p w:rsidR="00D16873" w:rsidRPr="00D16873" w:rsidRDefault="00D16873" w:rsidP="00785CCD">
      <w:pPr>
        <w:spacing w:after="0" w:line="240" w:lineRule="auto"/>
        <w:rPr>
          <w:rFonts w:cs="Arial"/>
        </w:rPr>
      </w:pPr>
    </w:p>
    <w:p w:rsidR="00D16873" w:rsidRPr="00D16873" w:rsidRDefault="00D16873" w:rsidP="00785CCD">
      <w:pPr>
        <w:spacing w:after="0" w:line="240" w:lineRule="auto"/>
        <w:ind w:hanging="270"/>
        <w:rPr>
          <w:rFonts w:cs="Arial"/>
        </w:rPr>
      </w:pPr>
      <w:r w:rsidRPr="00D16873">
        <w:rPr>
          <w:rFonts w:cs="Arial"/>
        </w:rPr>
        <w:t xml:space="preserve">9.  I believe antibiotics are effective against infections caused by viruses such as influenza (“flu”). </w:t>
      </w:r>
    </w:p>
    <w:p w:rsidR="00D16873" w:rsidRPr="00D16873" w:rsidRDefault="00D16873" w:rsidP="00785CCD">
      <w:pPr>
        <w:spacing w:after="0" w:line="240" w:lineRule="auto"/>
        <w:rPr>
          <w:rFonts w:cs="Arial"/>
        </w:rPr>
      </w:pPr>
      <w:r w:rsidRPr="00D16873">
        <w:rPr>
          <w:rFonts w:cs="Arial"/>
        </w:rPr>
        <w:tab/>
        <w:t>___ True   or    ___ False</w:t>
      </w:r>
    </w:p>
    <w:p w:rsidR="00D16873" w:rsidRPr="00D16873" w:rsidRDefault="00D16873" w:rsidP="00785CCD">
      <w:pPr>
        <w:spacing w:after="0" w:line="240" w:lineRule="auto"/>
        <w:ind w:left="1440"/>
        <w:rPr>
          <w:rFonts w:cs="Arial"/>
        </w:rPr>
      </w:pPr>
    </w:p>
    <w:p w:rsidR="00D16873" w:rsidRPr="00D16873" w:rsidRDefault="00D16873" w:rsidP="00785CCD">
      <w:pPr>
        <w:spacing w:after="0" w:line="240" w:lineRule="auto"/>
        <w:ind w:hanging="270"/>
        <w:rPr>
          <w:rFonts w:cs="Arial"/>
        </w:rPr>
      </w:pPr>
      <w:r w:rsidRPr="00D16873">
        <w:rPr>
          <w:rFonts w:cs="Arial"/>
        </w:rPr>
        <w:t xml:space="preserve">10. I believe that other than an allergy to an antibiotic, there are no side effects to taking antibiotics. </w:t>
      </w:r>
    </w:p>
    <w:p w:rsidR="00D16873" w:rsidRPr="00D16873" w:rsidRDefault="00D16873" w:rsidP="00785CCD">
      <w:pPr>
        <w:spacing w:after="0" w:line="240" w:lineRule="auto"/>
        <w:rPr>
          <w:rFonts w:cs="Arial"/>
          <w:b/>
        </w:rPr>
      </w:pPr>
      <w:r w:rsidRPr="00D16873">
        <w:rPr>
          <w:rFonts w:cs="Arial"/>
        </w:rPr>
        <w:tab/>
        <w:t>___ True   or    ___ False</w:t>
      </w:r>
    </w:p>
    <w:p w:rsidR="00D16873" w:rsidRPr="00D16873" w:rsidRDefault="00D16873" w:rsidP="00785CCD">
      <w:pPr>
        <w:spacing w:after="0" w:line="240" w:lineRule="auto"/>
        <w:rPr>
          <w:rFonts w:cs="Arial"/>
        </w:rPr>
      </w:pPr>
    </w:p>
    <w:p w:rsidR="00D16873" w:rsidRPr="00D16873" w:rsidRDefault="00D16873" w:rsidP="00785CCD">
      <w:pPr>
        <w:tabs>
          <w:tab w:val="left" w:pos="360"/>
          <w:tab w:val="left" w:pos="1197"/>
        </w:tabs>
        <w:spacing w:after="0" w:line="240" w:lineRule="auto"/>
        <w:ind w:hanging="270"/>
        <w:rPr>
          <w:rFonts w:cs="Arial"/>
        </w:rPr>
      </w:pPr>
      <w:r w:rsidRPr="00D16873">
        <w:rPr>
          <w:rFonts w:cs="Arial"/>
        </w:rPr>
        <w:t>11.</w:t>
      </w:r>
      <w:r w:rsidRPr="00D16873">
        <w:rPr>
          <w:rFonts w:cs="Arial"/>
          <w:b/>
        </w:rPr>
        <w:t xml:space="preserve"> </w:t>
      </w:r>
      <w:r w:rsidRPr="00D16873">
        <w:rPr>
          <w:rFonts w:cs="Arial"/>
        </w:rPr>
        <w:t xml:space="preserve">When selecting a response that most accurately reflects your beliefs about </w:t>
      </w:r>
      <w:r w:rsidRPr="00D16873">
        <w:rPr>
          <w:rFonts w:cs="Arial"/>
          <w:i/>
        </w:rPr>
        <w:t>Clostridium difficile</w:t>
      </w:r>
      <w:r w:rsidRPr="00D16873">
        <w:rPr>
          <w:rFonts w:cs="Arial"/>
        </w:rPr>
        <w:t xml:space="preserve"> (</w:t>
      </w:r>
      <w:r w:rsidRPr="00D16873">
        <w:rPr>
          <w:rFonts w:cs="Arial"/>
          <w:i/>
        </w:rPr>
        <w:t>C. diff</w:t>
      </w:r>
      <w:r w:rsidRPr="00D16873">
        <w:rPr>
          <w:rFonts w:cs="Arial"/>
        </w:rPr>
        <w:t xml:space="preserve">) </w:t>
      </w:r>
    </w:p>
    <w:p w:rsidR="00D16873" w:rsidRPr="00D16873" w:rsidRDefault="00D16873" w:rsidP="00785CCD">
      <w:pPr>
        <w:tabs>
          <w:tab w:val="left" w:pos="360"/>
          <w:tab w:val="left" w:pos="1197"/>
        </w:tabs>
        <w:spacing w:after="0" w:line="240" w:lineRule="auto"/>
        <w:rPr>
          <w:rFonts w:cs="Arial"/>
        </w:rPr>
      </w:pPr>
      <w:r w:rsidRPr="00D16873">
        <w:rPr>
          <w:rFonts w:cs="Arial"/>
        </w:rPr>
        <w:t xml:space="preserve"> </w:t>
      </w:r>
      <w:proofErr w:type="gramStart"/>
      <w:r w:rsidRPr="00D16873">
        <w:rPr>
          <w:rFonts w:cs="Arial"/>
        </w:rPr>
        <w:t>infection</w:t>
      </w:r>
      <w:proofErr w:type="gramEnd"/>
      <w:r w:rsidRPr="00D16873">
        <w:rPr>
          <w:rFonts w:cs="Arial"/>
        </w:rPr>
        <w:t>, please choose from the following options: ‘disagree,’ ‘neutral,’ or ‘agree.’</w:t>
      </w:r>
    </w:p>
    <w:p w:rsidR="00D16873" w:rsidRPr="00D16873" w:rsidRDefault="00D16873" w:rsidP="00785CCD">
      <w:pPr>
        <w:tabs>
          <w:tab w:val="left" w:pos="360"/>
          <w:tab w:val="left" w:pos="1197"/>
        </w:tabs>
        <w:spacing w:after="0" w:line="240" w:lineRule="auto"/>
        <w:rPr>
          <w:rFonts w:cs="Arial"/>
        </w:rPr>
      </w:pP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1224"/>
        <w:gridCol w:w="1224"/>
        <w:gridCol w:w="1224"/>
      </w:tblGrid>
      <w:tr w:rsidR="00D16873" w:rsidRPr="00D16873" w:rsidTr="00D16873">
        <w:trPr>
          <w:trHeight w:val="287"/>
        </w:trPr>
        <w:tc>
          <w:tcPr>
            <w:tcW w:w="560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cs="Arial"/>
              </w:rPr>
            </w:pP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D16873">
        <w:trPr>
          <w:trHeight w:val="580"/>
        </w:trPr>
        <w:tc>
          <w:tcPr>
            <w:tcW w:w="560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cs="Arial"/>
                <w:i/>
              </w:rPr>
            </w:pPr>
            <w:r w:rsidRPr="00D16873">
              <w:rPr>
                <w:rFonts w:cs="Arial"/>
              </w:rPr>
              <w:t xml:space="preserve">11a. Antibiotics are a major risk factor for developing </w:t>
            </w:r>
            <w:r w:rsidRPr="00D16873">
              <w:rPr>
                <w:rFonts w:cs="Arial"/>
                <w:i/>
              </w:rPr>
              <w:t xml:space="preserve">C.   </w:t>
            </w:r>
          </w:p>
          <w:p w:rsidR="00D16873" w:rsidRPr="00D16873" w:rsidRDefault="00D16873" w:rsidP="00785CCD">
            <w:pPr>
              <w:spacing w:after="0" w:line="240" w:lineRule="auto"/>
              <w:rPr>
                <w:b/>
                <w:bCs/>
              </w:rPr>
            </w:pPr>
            <w:r w:rsidRPr="00D16873">
              <w:rPr>
                <w:rFonts w:cs="Arial"/>
                <w:i/>
              </w:rPr>
              <w:t xml:space="preserve">        </w:t>
            </w:r>
            <w:proofErr w:type="gramStart"/>
            <w:r w:rsidRPr="00D16873">
              <w:rPr>
                <w:rFonts w:cs="Arial"/>
                <w:i/>
              </w:rPr>
              <w:t>diff</w:t>
            </w:r>
            <w:proofErr w:type="gramEnd"/>
            <w:r w:rsidRPr="00D16873">
              <w:rPr>
                <w:rFonts w:cs="Arial"/>
                <w:i/>
              </w:rPr>
              <w:t xml:space="preserve"> </w:t>
            </w:r>
            <w:r w:rsidRPr="00D16873">
              <w:rPr>
                <w:rFonts w:cs="Arial"/>
              </w:rPr>
              <w:t>infection (CDI).</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pPr>
            <w:r w:rsidRPr="00D16873">
              <w:rPr>
                <w:rFonts w:cs="Arial"/>
              </w:rPr>
              <w:t>⃝</w:t>
            </w:r>
          </w:p>
        </w:tc>
      </w:tr>
      <w:tr w:rsidR="00D16873" w:rsidRPr="00D16873" w:rsidTr="00D16873">
        <w:trPr>
          <w:trHeight w:val="580"/>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xml:space="preserve">11b. </w:t>
            </w:r>
            <w:r w:rsidRPr="00D16873">
              <w:rPr>
                <w:rFonts w:eastAsia="Times New Roman" w:cs="Arial"/>
                <w:i/>
              </w:rPr>
              <w:t>C. diff</w:t>
            </w:r>
            <w:r w:rsidRPr="00D16873">
              <w:rPr>
                <w:rFonts w:eastAsia="Times New Roman" w:cs="Arial"/>
              </w:rPr>
              <w:t xml:space="preserve"> testing requires 3 stool samples. </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pPr>
            <w:r w:rsidRPr="00D16873">
              <w:rPr>
                <w:rFonts w:cs="Arial"/>
              </w:rPr>
              <w:t>⃝</w:t>
            </w:r>
          </w:p>
        </w:tc>
      </w:tr>
      <w:tr w:rsidR="00D16873" w:rsidRPr="00D16873" w:rsidTr="00D16873">
        <w:trPr>
          <w:trHeight w:val="580"/>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i/>
              </w:rPr>
            </w:pPr>
            <w:r w:rsidRPr="00D16873">
              <w:rPr>
                <w:rFonts w:eastAsia="Times New Roman" w:cs="Arial"/>
              </w:rPr>
              <w:t xml:space="preserve">11c. A test-of-cure should be done after completion of </w:t>
            </w:r>
            <w:r w:rsidRPr="00D16873">
              <w:rPr>
                <w:rFonts w:eastAsia="Times New Roman" w:cs="Arial"/>
                <w:i/>
              </w:rPr>
              <w:t xml:space="preserve">C. </w:t>
            </w:r>
          </w:p>
          <w:p w:rsidR="00D16873" w:rsidRPr="00D16873" w:rsidRDefault="00D16873" w:rsidP="00785CCD">
            <w:pPr>
              <w:spacing w:after="0" w:line="240" w:lineRule="auto"/>
              <w:rPr>
                <w:rFonts w:eastAsia="Times New Roman" w:cs="Arial"/>
              </w:rPr>
            </w:pPr>
            <w:r w:rsidRPr="00D16873">
              <w:rPr>
                <w:rFonts w:eastAsia="Times New Roman" w:cs="Arial"/>
                <w:i/>
              </w:rPr>
              <w:t xml:space="preserve">       </w:t>
            </w:r>
            <w:proofErr w:type="gramStart"/>
            <w:r w:rsidRPr="00D16873">
              <w:rPr>
                <w:rFonts w:eastAsia="Times New Roman" w:cs="Arial"/>
                <w:i/>
              </w:rPr>
              <w:t>diff</w:t>
            </w:r>
            <w:proofErr w:type="gramEnd"/>
            <w:r w:rsidRPr="00D16873">
              <w:rPr>
                <w:rFonts w:eastAsia="Times New Roman" w:cs="Arial"/>
              </w:rPr>
              <w:t xml:space="preserve"> treatment.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pPr>
            <w:r w:rsidRPr="00D16873">
              <w:rPr>
                <w:rFonts w:cs="Arial"/>
              </w:rPr>
              <w:t>⃝</w:t>
            </w:r>
          </w:p>
        </w:tc>
      </w:tr>
      <w:tr w:rsidR="00D16873" w:rsidRPr="00D16873" w:rsidTr="00D16873">
        <w:trPr>
          <w:trHeight w:val="580"/>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xml:space="preserve">11d. </w:t>
            </w:r>
            <w:r w:rsidRPr="00D16873">
              <w:rPr>
                <w:rFonts w:eastAsia="Times New Roman" w:cs="Arial"/>
                <w:i/>
              </w:rPr>
              <w:t>C. diff</w:t>
            </w:r>
            <w:r w:rsidRPr="00D16873">
              <w:rPr>
                <w:rFonts w:eastAsia="Times New Roman" w:cs="Arial"/>
              </w:rPr>
              <w:t xml:space="preserve"> can be spread by healthcare worker hands. </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pPr>
            <w:r w:rsidRPr="00D16873">
              <w:rPr>
                <w:rFonts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pPr>
            <w:r w:rsidRPr="00D16873">
              <w:rPr>
                <w:rFonts w:cs="Arial"/>
              </w:rPr>
              <w:t>⃝</w:t>
            </w:r>
          </w:p>
        </w:tc>
      </w:tr>
      <w:tr w:rsidR="00D16873" w:rsidRPr="00D16873" w:rsidTr="00D16873">
        <w:trPr>
          <w:trHeight w:val="580"/>
        </w:trPr>
        <w:tc>
          <w:tcPr>
            <w:tcW w:w="5602"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ind w:left="450" w:hanging="450"/>
              <w:rPr>
                <w:rFonts w:eastAsia="Times New Roman" w:cs="Arial"/>
                <w:i/>
              </w:rPr>
            </w:pPr>
            <w:r w:rsidRPr="00D16873">
              <w:rPr>
                <w:rFonts w:eastAsia="Times New Roman" w:cs="Arial"/>
              </w:rPr>
              <w:t>11e. Test only unformed stool (stool that takes the shape of the container).</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pPr>
            <w:r w:rsidRPr="00D16873">
              <w:rPr>
                <w:rFonts w:cs="Arial"/>
              </w:rPr>
              <w:t>⃝</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pPr>
            <w:r w:rsidRPr="00D16873">
              <w:rPr>
                <w:rFonts w:cs="Arial"/>
              </w:rPr>
              <w:t>⃝</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pPr>
            <w:r w:rsidRPr="00D16873">
              <w:rPr>
                <w:rFonts w:cs="Arial"/>
              </w:rPr>
              <w:t>⃝</w:t>
            </w:r>
          </w:p>
        </w:tc>
      </w:tr>
    </w:tbl>
    <w:p w:rsidR="00D16873" w:rsidRPr="00D16873" w:rsidRDefault="00D16873" w:rsidP="00785CCD">
      <w:pPr>
        <w:spacing w:after="0" w:line="240" w:lineRule="auto"/>
        <w:rPr>
          <w:rFonts w:cs="Arial"/>
        </w:rPr>
      </w:pPr>
    </w:p>
    <w:p w:rsidR="003949CB" w:rsidRDefault="003949CB" w:rsidP="00785CCD">
      <w:pPr>
        <w:spacing w:after="0" w:line="240" w:lineRule="auto"/>
        <w:rPr>
          <w:sz w:val="28"/>
          <w:szCs w:val="28"/>
        </w:rPr>
      </w:pPr>
      <w:bookmarkStart w:id="6" w:name="_Toc399763638"/>
      <w:r>
        <w:rPr>
          <w:sz w:val="28"/>
          <w:szCs w:val="28"/>
        </w:rPr>
        <w:br w:type="page"/>
      </w:r>
    </w:p>
    <w:p w:rsidR="00D16873" w:rsidRPr="00D16873" w:rsidRDefault="00D16873" w:rsidP="00785CCD">
      <w:pPr>
        <w:pStyle w:val="Title"/>
      </w:pPr>
      <w:bookmarkStart w:id="7" w:name="_Toc409001604"/>
      <w:r w:rsidRPr="00D16873">
        <w:lastRenderedPageBreak/>
        <w:t xml:space="preserve">Antibiotic Use Attitudes and Beliefs: </w:t>
      </w:r>
      <w:r w:rsidR="003949CB">
        <w:br/>
      </w:r>
      <w:r w:rsidRPr="00D16873">
        <w:t>Nursing Survey Response Facilitator Guide</w:t>
      </w:r>
      <w:bookmarkEnd w:id="6"/>
      <w:bookmarkEnd w:id="7"/>
    </w:p>
    <w:p w:rsidR="00D16873" w:rsidRPr="00D16873" w:rsidRDefault="00D16873" w:rsidP="00785CCD">
      <w:pPr>
        <w:spacing w:after="0" w:line="240" w:lineRule="auto"/>
        <w:rPr>
          <w:rFonts w:eastAsia="Times New Roman" w:cs="Arial"/>
          <w:b/>
          <w:bCs/>
          <w:sz w:val="16"/>
          <w:szCs w:val="16"/>
        </w:rPr>
      </w:pPr>
    </w:p>
    <w:p w:rsidR="00D16873" w:rsidRPr="00F62D19" w:rsidRDefault="00D16873" w:rsidP="00F62D19">
      <w:pPr>
        <w:pStyle w:val="Heading4"/>
        <w:rPr>
          <w:b/>
        </w:rPr>
      </w:pPr>
      <w:r w:rsidRPr="00F62D19">
        <w:rPr>
          <w:b/>
        </w:rPr>
        <w:t>For each question, summarize the responses for each category among all survey respondents.</w:t>
      </w:r>
    </w:p>
    <w:p w:rsidR="00D16873" w:rsidRPr="00D16873" w:rsidRDefault="00D16873" w:rsidP="00785CCD">
      <w:pPr>
        <w:spacing w:after="0" w:line="240" w:lineRule="auto"/>
        <w:rPr>
          <w:rFonts w:eastAsia="Times New Roman" w:cs="Arial"/>
          <w:sz w:val="16"/>
          <w:szCs w:val="16"/>
        </w:rPr>
      </w:pPr>
      <w:r w:rsidRPr="00D16873">
        <w:rPr>
          <w:rFonts w:ascii="Arial" w:eastAsia="Times New Roman" w:hAnsi="Arial" w:cs="Arial"/>
          <w:sz w:val="20"/>
          <w:szCs w:val="24"/>
        </w:rPr>
        <w:t xml:space="preserve"> </w:t>
      </w:r>
    </w:p>
    <w:p w:rsidR="00D16873" w:rsidRPr="00785CCD" w:rsidRDefault="00D16873" w:rsidP="00785CCD">
      <w:pPr>
        <w:spacing w:after="0" w:line="240" w:lineRule="auto"/>
        <w:rPr>
          <w:rFonts w:eastAsia="Times New Roman" w:cs="Arial"/>
        </w:rPr>
      </w:pPr>
      <w:r w:rsidRPr="00D16873">
        <w:rPr>
          <w:rFonts w:eastAsia="Times New Roman" w:cs="Arial"/>
        </w:rPr>
        <w:t xml:space="preserve">1. Please check your current role: </w:t>
      </w:r>
      <w:r w:rsidRPr="00D16873">
        <w:rPr>
          <w:rFonts w:eastAsia="Times New Roman" w:cs="Arial"/>
        </w:rPr>
        <w:sym w:font="Wingdings 2" w:char="F0A3"/>
      </w:r>
      <w:r w:rsidRPr="00D16873">
        <w:rPr>
          <w:rFonts w:eastAsia="Times New Roman" w:cs="Arial"/>
        </w:rPr>
        <w:t xml:space="preserve">  RN     </w:t>
      </w:r>
      <w:r w:rsidRPr="00D16873">
        <w:rPr>
          <w:rFonts w:eastAsia="Times New Roman" w:cs="Arial"/>
        </w:rPr>
        <w:sym w:font="Wingdings 2" w:char="F0A3"/>
      </w:r>
      <w:r w:rsidRPr="00D16873">
        <w:rPr>
          <w:rFonts w:eastAsia="Times New Roman" w:cs="Arial"/>
        </w:rPr>
        <w:t xml:space="preserve">  LPN     </w:t>
      </w:r>
      <w:r w:rsidRPr="00D16873">
        <w:rPr>
          <w:rFonts w:eastAsia="Times New Roman" w:cs="Arial"/>
        </w:rPr>
        <w:sym w:font="Wingdings 2" w:char="F0A3"/>
      </w:r>
      <w:r w:rsidRPr="00D16873">
        <w:rPr>
          <w:rFonts w:eastAsia="Times New Roman" w:cs="Arial"/>
        </w:rPr>
        <w:t xml:space="preserve"> Other: ______________</w:t>
      </w:r>
    </w:p>
    <w:p w:rsidR="00D16873" w:rsidRPr="00D16873" w:rsidRDefault="00D16873" w:rsidP="00785CCD">
      <w:pPr>
        <w:spacing w:after="0" w:line="240" w:lineRule="auto"/>
        <w:ind w:firstLine="720"/>
        <w:rPr>
          <w:rFonts w:eastAsia="Times New Roman" w:cs="Arial"/>
        </w:rPr>
      </w:pPr>
      <w:r w:rsidRPr="00D16873">
        <w:rPr>
          <w:rFonts w:eastAsia="Times New Roman" w:cs="Arial"/>
        </w:rPr>
        <w:t># / % of RN respondents</w:t>
      </w:r>
      <w:proofErr w:type="gramStart"/>
      <w:r w:rsidRPr="00D16873">
        <w:rPr>
          <w:rFonts w:eastAsia="Times New Roman" w:cs="Arial"/>
        </w:rPr>
        <w:t>:</w:t>
      </w:r>
      <w:r w:rsidRPr="00D16873">
        <w:rPr>
          <w:rFonts w:eastAsia="Times New Roman" w:cs="Arial"/>
        </w:rPr>
        <w:softHyphen/>
      </w:r>
      <w:r w:rsidRPr="00D16873">
        <w:rPr>
          <w:rFonts w:eastAsia="Times New Roman" w:cs="Arial"/>
        </w:rPr>
        <w:softHyphen/>
      </w:r>
      <w:r w:rsidRPr="00D16873">
        <w:rPr>
          <w:rFonts w:eastAsia="Times New Roman" w:cs="Arial"/>
        </w:rPr>
        <w:softHyphen/>
      </w:r>
      <w:proofErr w:type="gramEnd"/>
      <w:r w:rsidRPr="00D16873">
        <w:rPr>
          <w:rFonts w:eastAsia="Times New Roman" w:cs="Arial"/>
        </w:rPr>
        <w:t xml:space="preserve"> ___ / ___   </w:t>
      </w:r>
    </w:p>
    <w:p w:rsidR="00D16873" w:rsidRPr="00D16873" w:rsidRDefault="00D16873" w:rsidP="00785CCD">
      <w:pPr>
        <w:spacing w:after="0" w:line="240" w:lineRule="auto"/>
        <w:ind w:firstLine="720"/>
        <w:rPr>
          <w:rFonts w:eastAsia="Times New Roman" w:cs="Arial"/>
        </w:rPr>
      </w:pPr>
      <w:r w:rsidRPr="00D16873">
        <w:rPr>
          <w:rFonts w:eastAsia="Times New Roman" w:cs="Arial"/>
        </w:rPr>
        <w:t xml:space="preserve"># / % of LPN respondents: </w:t>
      </w:r>
      <w:r w:rsidRPr="00D16873">
        <w:rPr>
          <w:rFonts w:eastAsia="Times New Roman" w:cs="Arial"/>
        </w:rPr>
        <w:softHyphen/>
      </w:r>
      <w:r w:rsidRPr="00D16873">
        <w:rPr>
          <w:rFonts w:eastAsia="Times New Roman" w:cs="Arial"/>
        </w:rPr>
        <w:softHyphen/>
      </w:r>
      <w:r w:rsidRPr="00D16873">
        <w:rPr>
          <w:rFonts w:eastAsia="Times New Roman" w:cs="Arial"/>
        </w:rPr>
        <w:softHyphen/>
        <w:t>___ / ___</w:t>
      </w:r>
    </w:p>
    <w:p w:rsidR="00D16873" w:rsidRPr="00D16873" w:rsidRDefault="00D16873" w:rsidP="00785CCD">
      <w:pPr>
        <w:spacing w:after="0" w:line="240" w:lineRule="auto"/>
        <w:rPr>
          <w:rFonts w:eastAsia="Times New Roman" w:cs="Arial"/>
        </w:rPr>
      </w:pPr>
      <w:r w:rsidRPr="00D16873">
        <w:rPr>
          <w:rFonts w:eastAsia="Times New Roman" w:cs="Arial"/>
        </w:rPr>
        <w:tab/>
        <w:t># / % of ‘Other’ respondents:</w:t>
      </w:r>
      <w:r w:rsidRPr="00D16873">
        <w:rPr>
          <w:rFonts w:eastAsia="Times New Roman" w:cs="Arial"/>
        </w:rPr>
        <w:softHyphen/>
      </w:r>
      <w:r w:rsidRPr="00D16873">
        <w:rPr>
          <w:rFonts w:eastAsia="Times New Roman" w:cs="Arial"/>
        </w:rPr>
        <w:softHyphen/>
      </w:r>
      <w:r w:rsidRPr="00D16873">
        <w:rPr>
          <w:rFonts w:eastAsia="Times New Roman" w:cs="Arial"/>
        </w:rPr>
        <w:softHyphen/>
        <w:t xml:space="preserve"> ___ /___</w:t>
      </w:r>
    </w:p>
    <w:p w:rsidR="00D16873" w:rsidRPr="00D16873" w:rsidRDefault="00D16873" w:rsidP="00785CCD">
      <w:pPr>
        <w:spacing w:after="0" w:line="240" w:lineRule="auto"/>
        <w:rPr>
          <w:rFonts w:eastAsia="Times New Roman" w:cs="Arial"/>
          <w:sz w:val="16"/>
          <w:szCs w:val="16"/>
        </w:rPr>
      </w:pPr>
    </w:p>
    <w:p w:rsidR="00D16873" w:rsidRPr="00D16873" w:rsidRDefault="00D16873" w:rsidP="00785CCD">
      <w:pPr>
        <w:spacing w:after="0" w:line="240" w:lineRule="auto"/>
        <w:rPr>
          <w:rFonts w:eastAsia="Times New Roman" w:cs="Arial"/>
        </w:rPr>
      </w:pPr>
      <w:r w:rsidRPr="00D16873">
        <w:rPr>
          <w:rFonts w:eastAsia="Times New Roman" w:cs="Arial"/>
        </w:rPr>
        <w:t>2. How many years have you been working in a long-term care facility (LTCF)?</w:t>
      </w:r>
    </w:p>
    <w:p w:rsidR="00D16873" w:rsidRPr="00D16873" w:rsidRDefault="00D16873" w:rsidP="00785CCD">
      <w:pPr>
        <w:spacing w:after="0" w:line="240" w:lineRule="auto"/>
        <w:rPr>
          <w:rFonts w:eastAsia="Times New Roman" w:cs="Arial"/>
        </w:rPr>
      </w:pPr>
      <w:r w:rsidRPr="00D16873">
        <w:rPr>
          <w:rFonts w:eastAsia="Times New Roman" w:cs="Arial"/>
        </w:rPr>
        <w:tab/>
        <w:t># / % of respondents working in LTCF for 0 – 5 years:  ___ / ___</w:t>
      </w:r>
    </w:p>
    <w:p w:rsidR="00D16873" w:rsidRPr="00D16873" w:rsidRDefault="00D16873" w:rsidP="00785CCD">
      <w:pPr>
        <w:spacing w:after="0" w:line="240" w:lineRule="auto"/>
        <w:rPr>
          <w:rFonts w:eastAsia="Times New Roman" w:cs="Arial"/>
        </w:rPr>
      </w:pPr>
      <w:r w:rsidRPr="00D16873">
        <w:rPr>
          <w:rFonts w:eastAsia="Times New Roman" w:cs="Arial"/>
        </w:rPr>
        <w:tab/>
        <w:t># / % of respondents working in LTCF for 6 – 10 years: ___ / ___</w:t>
      </w:r>
    </w:p>
    <w:p w:rsidR="00D16873" w:rsidRPr="00D16873" w:rsidRDefault="00D16873" w:rsidP="00785CCD">
      <w:pPr>
        <w:spacing w:after="0" w:line="240" w:lineRule="auto"/>
        <w:rPr>
          <w:rFonts w:eastAsia="Times New Roman" w:cs="Arial"/>
        </w:rPr>
      </w:pPr>
      <w:r w:rsidRPr="00D16873">
        <w:rPr>
          <w:rFonts w:eastAsia="Times New Roman" w:cs="Arial"/>
        </w:rPr>
        <w:tab/>
        <w:t># / % of respondents working in LTCF for 11 – 20 years: ___ / ___</w:t>
      </w:r>
    </w:p>
    <w:p w:rsidR="00D16873" w:rsidRPr="00D16873" w:rsidRDefault="00D16873" w:rsidP="00785CCD">
      <w:pPr>
        <w:spacing w:after="0" w:line="240" w:lineRule="auto"/>
        <w:ind w:firstLine="720"/>
        <w:rPr>
          <w:rFonts w:eastAsia="Times New Roman" w:cs="Arial"/>
        </w:rPr>
      </w:pPr>
      <w:r w:rsidRPr="00D16873">
        <w:rPr>
          <w:rFonts w:eastAsia="Times New Roman" w:cs="Arial"/>
        </w:rPr>
        <w:t># / % of respondents working in LTCF for more than 20 years: ___ / ___</w:t>
      </w:r>
    </w:p>
    <w:p w:rsidR="00D16873" w:rsidRPr="00D16873" w:rsidRDefault="00D16873" w:rsidP="00785CCD">
      <w:pPr>
        <w:spacing w:after="0" w:line="240" w:lineRule="auto"/>
        <w:rPr>
          <w:rFonts w:eastAsia="Times New Roman" w:cs="Arial"/>
          <w:b/>
          <w:bCs/>
          <w:sz w:val="16"/>
          <w:szCs w:val="16"/>
        </w:rPr>
      </w:pPr>
    </w:p>
    <w:p w:rsidR="00D16873" w:rsidRPr="00D16873" w:rsidRDefault="00D16873" w:rsidP="00785CCD">
      <w:pPr>
        <w:spacing w:after="0" w:line="240" w:lineRule="auto"/>
        <w:rPr>
          <w:rFonts w:eastAsia="Times New Roman" w:cs="Arial"/>
          <w:b/>
          <w:bCs/>
        </w:rPr>
      </w:pPr>
      <w:r w:rsidRPr="00D16873">
        <w:rPr>
          <w:rFonts w:eastAsia="Times New Roman" w:cs="Arial"/>
          <w:b/>
          <w:bCs/>
        </w:rPr>
        <w:t>The following are questions about antibiotic use and urinary tract infections.</w:t>
      </w:r>
    </w:p>
    <w:p w:rsidR="00D16873" w:rsidRPr="00D16873" w:rsidRDefault="00D16873" w:rsidP="00785CCD">
      <w:pPr>
        <w:spacing w:after="0" w:line="240" w:lineRule="auto"/>
        <w:rPr>
          <w:rFonts w:eastAsia="Times New Roman" w:cs="Arial"/>
          <w:bCs/>
          <w:sz w:val="16"/>
          <w:szCs w:val="16"/>
        </w:rPr>
      </w:pPr>
    </w:p>
    <w:p w:rsidR="00D16873" w:rsidRPr="00D16873" w:rsidRDefault="00D16873" w:rsidP="00F62D19">
      <w:pPr>
        <w:spacing w:after="0" w:line="240" w:lineRule="auto"/>
        <w:ind w:left="288" w:hanging="288"/>
        <w:rPr>
          <w:rFonts w:eastAsia="Times New Roman" w:cs="Arial"/>
        </w:rPr>
      </w:pPr>
      <w:r w:rsidRPr="00D16873">
        <w:rPr>
          <w:rFonts w:eastAsia="Times New Roman" w:cs="Arial"/>
        </w:rPr>
        <w:t>3. When selecting a response that most accurately reflects your opinion regarding antibiotic use, please choose from the following options: ‘antibiotics rarely contribute,’ ‘antibiotics sometimes contribute,’ or ‘antibiotics often contribute.’ I believe that using antibiotics contributes to:</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312"/>
        <w:gridCol w:w="2052"/>
        <w:gridCol w:w="2052"/>
        <w:gridCol w:w="2052"/>
      </w:tblGrid>
      <w:tr w:rsidR="00D16873" w:rsidRPr="00D16873" w:rsidTr="00785CCD">
        <w:tc>
          <w:tcPr>
            <w:tcW w:w="3312"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42" w:hanging="342"/>
              <w:rPr>
                <w:rFonts w:eastAsia="Times New Roman" w:cs="Arial"/>
              </w:rPr>
            </w:pPr>
            <w:r w:rsidRPr="00D16873">
              <w:rPr>
                <w:rFonts w:eastAsia="Times New Roman" w:cs="Arial"/>
              </w:rPr>
              <w:t>3a. Diarrhea in the person taking antibiotics</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785CCD">
        <w:tc>
          <w:tcPr>
            <w:tcW w:w="3312"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ascii="Arial" w:eastAsia="Times New Roman" w:hAnsi="Arial" w:cs="Arial"/>
                <w:sz w:val="20"/>
                <w:szCs w:val="24"/>
              </w:rPr>
            </w:pP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c>
          <w:tcPr>
            <w:tcW w:w="946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785CCD">
            <w:pPr>
              <w:pStyle w:val="Heading4"/>
              <w:rPr>
                <w:rFonts w:ascii="Arial" w:hAnsi="Arial"/>
                <w:sz w:val="8"/>
                <w:szCs w:val="8"/>
              </w:rPr>
            </w:pPr>
            <w:r w:rsidRPr="00785CCD">
              <w:t>Suggested facilitator response: Antibiotics can cause side effects for some residents, including diarrhea. Diarrhea may result from the antibiotics killing the helpful gut bacteria, allowing harmful bacteria such as Clostridium difficile, or C. diff, to overgrow. Every exposure to antibiotics puts residents at risk for developing what the Centers for Disease Control and Prevention (CDC) have called ‘deadly diarrhea.’</w:t>
            </w:r>
          </w:p>
        </w:tc>
      </w:tr>
      <w:tr w:rsidR="00D16873" w:rsidRPr="00D16873" w:rsidTr="00785CCD">
        <w:tc>
          <w:tcPr>
            <w:tcW w:w="3312"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3b. Future resistance to antibiotics</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785CCD">
        <w:tc>
          <w:tcPr>
            <w:tcW w:w="3312"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c>
          <w:tcPr>
            <w:tcW w:w="9468" w:type="dxa"/>
            <w:gridSpan w:val="4"/>
            <w:tcBorders>
              <w:top w:val="dotted" w:sz="4" w:space="0" w:color="auto"/>
              <w:left w:val="single" w:sz="4" w:space="0" w:color="auto"/>
              <w:bottom w:val="single" w:sz="4" w:space="0" w:color="auto"/>
              <w:right w:val="single" w:sz="4" w:space="0" w:color="auto"/>
            </w:tcBorders>
            <w:vAlign w:val="bottom"/>
          </w:tcPr>
          <w:p w:rsidR="00D16873" w:rsidRPr="00785CCD" w:rsidRDefault="00D16873" w:rsidP="00785CCD">
            <w:pPr>
              <w:pStyle w:val="Heading4"/>
            </w:pPr>
            <w:r w:rsidRPr="003949CB">
              <w:t xml:space="preserve">Suggested facilitator response: </w:t>
            </w:r>
            <w:r w:rsidRPr="00D16873">
              <w:rPr>
                <w:lang w:val="en"/>
              </w:rPr>
              <w:t xml:space="preserve">Antibiotics have been used so widely and for so long that some bacteria have adapted to antibiotics designed to kill them, making the bacteria resistant and the drugs less effective. People infected with antimicrobial-resistant organisms are more likely to have longer, more expensive hospital stays, and may be more likely to die as a result of the infection. </w:t>
            </w:r>
            <w:r w:rsidRPr="00D16873">
              <w:t>Preserving effective antibiotic treatments requires all of us to do our part.</w:t>
            </w:r>
          </w:p>
        </w:tc>
      </w:tr>
      <w:tr w:rsidR="00D16873" w:rsidRPr="00D16873" w:rsidTr="00785CCD">
        <w:tc>
          <w:tcPr>
            <w:tcW w:w="3312"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xml:space="preserve">3c. Reduced rates of influenza </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785CCD">
        <w:tc>
          <w:tcPr>
            <w:tcW w:w="3312"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c>
          <w:tcPr>
            <w:tcW w:w="946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785CCD">
            <w:pPr>
              <w:pStyle w:val="Heading4"/>
              <w:rPr>
                <w:rFonts w:ascii="Arial" w:hAnsi="Arial"/>
                <w:sz w:val="8"/>
                <w:szCs w:val="8"/>
              </w:rPr>
            </w:pPr>
            <w:r w:rsidRPr="003949CB">
              <w:t xml:space="preserve">Suggested facilitator response: </w:t>
            </w:r>
            <w:r w:rsidRPr="00D16873">
              <w:t xml:space="preserve">Antibiotics are powerful tools for fighting </w:t>
            </w:r>
            <w:r w:rsidRPr="00D16873">
              <w:rPr>
                <w:iCs/>
              </w:rPr>
              <w:t>bacterial</w:t>
            </w:r>
            <w:r w:rsidRPr="00D16873">
              <w:t xml:space="preserve"> illnesses (like strep throat), but they DO NOT work for </w:t>
            </w:r>
            <w:r w:rsidRPr="00D16873">
              <w:rPr>
                <w:iCs/>
              </w:rPr>
              <w:t xml:space="preserve">viral </w:t>
            </w:r>
            <w:r w:rsidRPr="00D16873">
              <w:t xml:space="preserve">illnesses (like the common cold or influenza). According to the CDC, flu vaccination can reduce flu illness, antibiotic use, doctor visits and lost time from work, as well as prevent hospitalizations and deaths. Flu vaccination is important for all healthcare providers as well as residents. </w:t>
            </w:r>
          </w:p>
        </w:tc>
      </w:tr>
      <w:tr w:rsidR="00D16873" w:rsidRPr="00D16873" w:rsidTr="00785CCD">
        <w:tc>
          <w:tcPr>
            <w:tcW w:w="3312"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lastRenderedPageBreak/>
              <w:t xml:space="preserve">3d. High quality care </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785CCD">
        <w:tc>
          <w:tcPr>
            <w:tcW w:w="3312" w:type="dxa"/>
            <w:vMerge/>
            <w:tcBorders>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rPr>
                <w:rFonts w:eastAsia="Times New Roman" w:cs="Arial"/>
              </w:rPr>
            </w:pP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c>
          <w:tcPr>
            <w:tcW w:w="946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785CCD">
            <w:pPr>
              <w:pStyle w:val="Heading4"/>
              <w:rPr>
                <w:rFonts w:ascii="Arial" w:hAnsi="Arial"/>
                <w:sz w:val="8"/>
                <w:szCs w:val="8"/>
              </w:rPr>
            </w:pPr>
            <w:r w:rsidRPr="003949CB">
              <w:t xml:space="preserve">Suggested facilitator response: </w:t>
            </w:r>
            <w:r w:rsidRPr="00D16873">
              <w:t>A thorough resident assessment may reveal that antibiotics are indicated for optimal resident care. High quality care can also be demonstrated by providing symptomatic cares, performing regular reassessments, spending extra time with residents, and implementing other non-pharmacologic nursing interventions.</w:t>
            </w:r>
          </w:p>
        </w:tc>
      </w:tr>
      <w:tr w:rsidR="00D16873" w:rsidRPr="00D16873" w:rsidTr="00785CCD">
        <w:tc>
          <w:tcPr>
            <w:tcW w:w="3312"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3e. Interaction with other medications</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785CCD">
        <w:tc>
          <w:tcPr>
            <w:tcW w:w="3312"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c>
          <w:tcPr>
            <w:tcW w:w="946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785CCD">
            <w:pPr>
              <w:pStyle w:val="Heading4"/>
              <w:rPr>
                <w:rFonts w:eastAsia="Arial Unicode MS"/>
                <w:sz w:val="8"/>
                <w:szCs w:val="8"/>
              </w:rPr>
            </w:pPr>
            <w:r w:rsidRPr="003949CB">
              <w:rPr>
                <w:rFonts w:eastAsia="Arial Unicode MS"/>
              </w:rPr>
              <w:t xml:space="preserve">Suggested facilitator response: </w:t>
            </w:r>
            <w:r w:rsidRPr="00D16873">
              <w:rPr>
                <w:rFonts w:eastAsia="Arial Unicode MS"/>
              </w:rPr>
              <w:t>All antibiotics have the potential to interact with other medications. Prescribing antibiotics when they are not needed can increase residents’ chances of experiencing an adverse drug reaction.</w:t>
            </w:r>
          </w:p>
        </w:tc>
      </w:tr>
      <w:tr w:rsidR="00D16873" w:rsidRPr="00D16873" w:rsidTr="00785CCD">
        <w:tc>
          <w:tcPr>
            <w:tcW w:w="3312"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3f. Rash</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785CCD">
        <w:tc>
          <w:tcPr>
            <w:tcW w:w="3312"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c>
          <w:tcPr>
            <w:tcW w:w="946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785CCD">
            <w:pPr>
              <w:pStyle w:val="Heading4"/>
              <w:rPr>
                <w:sz w:val="8"/>
                <w:szCs w:val="8"/>
              </w:rPr>
            </w:pPr>
            <w:r w:rsidRPr="003949CB">
              <w:t xml:space="preserve">Suggested facilitator response: </w:t>
            </w:r>
            <w:r w:rsidRPr="00D16873">
              <w:t xml:space="preserve">While antibiotics are powerful medicines and are essential to the treatment of some infections, antibiotics can also cause harmful side effects. Side effects of antibiotics may include: upset stomach, rash, interaction with other medications, and diarrhea.  </w:t>
            </w:r>
          </w:p>
        </w:tc>
      </w:tr>
      <w:tr w:rsidR="00D16873" w:rsidRPr="00D16873" w:rsidTr="00785CCD">
        <w:tc>
          <w:tcPr>
            <w:tcW w:w="3312"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3g. Family perception of high quality care</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785CCD">
        <w:tc>
          <w:tcPr>
            <w:tcW w:w="3312"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c>
          <w:tcPr>
            <w:tcW w:w="9468" w:type="dxa"/>
            <w:gridSpan w:val="4"/>
            <w:tcBorders>
              <w:top w:val="dotted" w:sz="4" w:space="0" w:color="auto"/>
              <w:left w:val="single" w:sz="4" w:space="0" w:color="auto"/>
              <w:bottom w:val="single" w:sz="4" w:space="0" w:color="auto"/>
              <w:right w:val="single" w:sz="4" w:space="0" w:color="auto"/>
            </w:tcBorders>
            <w:shd w:val="clear" w:color="auto" w:fill="auto"/>
            <w:vAlign w:val="bottom"/>
          </w:tcPr>
          <w:p w:rsidR="00D16873" w:rsidRPr="00D16873" w:rsidRDefault="00D16873" w:rsidP="00785CCD">
            <w:pPr>
              <w:pStyle w:val="Heading4"/>
              <w:rPr>
                <w:rFonts w:cs="Times New Roman"/>
                <w:sz w:val="8"/>
                <w:szCs w:val="8"/>
              </w:rPr>
            </w:pPr>
            <w:r w:rsidRPr="003949CB">
              <w:t xml:space="preserve">Suggested facilitator response: </w:t>
            </w:r>
            <w:r w:rsidRPr="00D16873">
              <w:t>Use evidence-based recommendations to guide practice, and ensure families are aware of facility policies and protocols regarding when antibiotics are warranted.</w:t>
            </w:r>
            <w:r w:rsidRPr="00D16873">
              <w:rPr>
                <w:rFonts w:cs="Times New Roman"/>
              </w:rPr>
              <w:t xml:space="preserve"> </w:t>
            </w:r>
          </w:p>
        </w:tc>
      </w:tr>
    </w:tbl>
    <w:p w:rsidR="00D16873" w:rsidRPr="00D16873" w:rsidRDefault="00D16873" w:rsidP="00785CCD">
      <w:pPr>
        <w:spacing w:after="0" w:line="240" w:lineRule="auto"/>
        <w:ind w:left="288" w:right="540" w:hanging="288"/>
        <w:rPr>
          <w:rFonts w:eastAsia="Times New Roman" w:cs="Arial"/>
          <w:sz w:val="20"/>
          <w:szCs w:val="24"/>
        </w:rPr>
      </w:pPr>
    </w:p>
    <w:p w:rsidR="00D16873" w:rsidRPr="00D16873" w:rsidRDefault="00D16873" w:rsidP="00785CCD">
      <w:pPr>
        <w:spacing w:after="0" w:line="240" w:lineRule="auto"/>
        <w:ind w:left="288" w:right="540" w:hanging="288"/>
        <w:rPr>
          <w:rFonts w:eastAsia="Times New Roman" w:cs="Arial"/>
        </w:rPr>
      </w:pPr>
      <w:r w:rsidRPr="00D16873">
        <w:rPr>
          <w:rFonts w:eastAsia="Times New Roman" w:cs="Arial"/>
        </w:rPr>
        <w:t xml:space="preserve">4. When selecting a response that most accurately reflects your opinion about when antibiotics are appropriate for a resident </w:t>
      </w:r>
      <w:r w:rsidRPr="00D16873">
        <w:rPr>
          <w:rFonts w:eastAsia="Times New Roman" w:cs="Arial"/>
          <w:b/>
          <w:bCs/>
        </w:rPr>
        <w:t>WITH</w:t>
      </w:r>
      <w:r w:rsidRPr="00D16873">
        <w:rPr>
          <w:rFonts w:eastAsia="Times New Roman" w:cs="Arial"/>
        </w:rPr>
        <w:t xml:space="preserve"> an </w:t>
      </w:r>
      <w:r w:rsidRPr="00D16873">
        <w:rPr>
          <w:rFonts w:eastAsia="Times New Roman" w:cs="Arial"/>
          <w:u w:val="single"/>
        </w:rPr>
        <w:t>indwelling catheter</w:t>
      </w:r>
      <w:r w:rsidRPr="00D16873">
        <w:rPr>
          <w:rFonts w:eastAsia="Times New Roman" w:cs="Arial"/>
        </w:rPr>
        <w:t xml:space="preserve"> and </w:t>
      </w:r>
      <w:r w:rsidRPr="00D16873">
        <w:rPr>
          <w:rFonts w:eastAsia="Times New Roman" w:cs="Arial"/>
          <w:b/>
          <w:bCs/>
        </w:rPr>
        <w:t xml:space="preserve">ONLY </w:t>
      </w:r>
      <w:r w:rsidRPr="00D16873">
        <w:rPr>
          <w:rFonts w:eastAsia="Times New Roman" w:cs="Arial"/>
        </w:rPr>
        <w:t xml:space="preserve">the following symptoms/findings, please choose from the following options: ‘rarely appropriate,’ ‘sometimes appropriate,’ or ‘often appropriate.’ </w:t>
      </w:r>
    </w:p>
    <w:p w:rsidR="00D16873" w:rsidRPr="00D16873" w:rsidRDefault="00D16873" w:rsidP="00785CCD">
      <w:pPr>
        <w:spacing w:after="0" w:line="240" w:lineRule="auto"/>
        <w:ind w:right="540"/>
        <w:rPr>
          <w:rFonts w:eastAsia="Times New Roman" w:cs="Arial"/>
          <w:bCs/>
          <w:sz w:val="12"/>
          <w:szCs w:val="12"/>
        </w:rPr>
      </w:pPr>
    </w:p>
    <w:p w:rsidR="00D16873" w:rsidRDefault="00D16873" w:rsidP="00785CCD">
      <w:pPr>
        <w:pStyle w:val="Heading4"/>
      </w:pPr>
      <w:r w:rsidRPr="003949CB">
        <w:t xml:space="preserve">Suggested facilitator response: </w:t>
      </w:r>
      <w:r w:rsidRPr="00D16873">
        <w:t xml:space="preserve">Note that Loeb et al. (2001) Minimum Criteria for Initiation of Antibiotics in LTC Residents differs for residents with or without an indwelling catheter. For LTC residents with an indwelling catheter, at least one of the following should be present in order to initiate antibiotics for urinary tract infection (UTI) (Loeb et al., 2001): </w:t>
      </w:r>
    </w:p>
    <w:p w:rsidR="00785CCD" w:rsidRPr="00C7482C" w:rsidRDefault="00785CCD" w:rsidP="00785CCD">
      <w:pPr>
        <w:pStyle w:val="Heading4"/>
        <w:numPr>
          <w:ilvl w:val="0"/>
          <w:numId w:val="16"/>
        </w:numPr>
      </w:pPr>
      <w:r w:rsidRPr="00C7482C">
        <w:t>Fever (&gt;37.9</w:t>
      </w:r>
      <w:r>
        <w:t>°</w:t>
      </w:r>
      <w:r w:rsidRPr="00C7482C">
        <w:t>C [100</w:t>
      </w:r>
      <w:r>
        <w:t>°</w:t>
      </w:r>
      <w:r w:rsidRPr="00C7482C">
        <w:t>F] or a 1.5</w:t>
      </w:r>
      <w:r>
        <w:t>°</w:t>
      </w:r>
      <w:r w:rsidRPr="00C7482C">
        <w:t>C [2.4</w:t>
      </w:r>
      <w:r>
        <w:t>°</w:t>
      </w:r>
      <w:r w:rsidRPr="00C7482C">
        <w:t xml:space="preserve">F] increase above baseline temperature) </w:t>
      </w:r>
    </w:p>
    <w:p w:rsidR="00785CCD" w:rsidRPr="00C7482C" w:rsidRDefault="00785CCD" w:rsidP="00785CCD">
      <w:pPr>
        <w:pStyle w:val="Heading4"/>
        <w:numPr>
          <w:ilvl w:val="0"/>
          <w:numId w:val="16"/>
        </w:numPr>
      </w:pPr>
      <w:r w:rsidRPr="00C7482C">
        <w:t>New costovertebral angle tenderness</w:t>
      </w:r>
    </w:p>
    <w:p w:rsidR="00785CCD" w:rsidRPr="00C7482C" w:rsidRDefault="00785CCD" w:rsidP="00785CCD">
      <w:pPr>
        <w:pStyle w:val="Heading4"/>
        <w:numPr>
          <w:ilvl w:val="0"/>
          <w:numId w:val="16"/>
        </w:numPr>
      </w:pPr>
      <w:r w:rsidRPr="00C7482C">
        <w:t>Rigors (shaking chills) with or without identified cause</w:t>
      </w:r>
    </w:p>
    <w:p w:rsidR="00D16873" w:rsidRPr="00785CCD" w:rsidRDefault="00785CCD" w:rsidP="00785CCD">
      <w:pPr>
        <w:pStyle w:val="Heading4"/>
        <w:numPr>
          <w:ilvl w:val="0"/>
          <w:numId w:val="16"/>
        </w:numPr>
        <w:rPr>
          <w:rFonts w:eastAsiaTheme="minorHAnsi"/>
          <w:sz w:val="22"/>
          <w:szCs w:val="22"/>
        </w:rPr>
      </w:pPr>
      <w:r w:rsidRPr="00C7482C">
        <w:t>New onset of delirium</w:t>
      </w:r>
    </w:p>
    <w:p w:rsidR="00D16873" w:rsidRPr="00D16873" w:rsidRDefault="00D16873" w:rsidP="00785CCD">
      <w:pPr>
        <w:spacing w:after="0" w:line="240" w:lineRule="auto"/>
        <w:ind w:right="540"/>
        <w:rPr>
          <w:rFonts w:eastAsia="Times New Roman" w:cs="Arial"/>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312"/>
        <w:gridCol w:w="2052"/>
        <w:gridCol w:w="2052"/>
        <w:gridCol w:w="2052"/>
      </w:tblGrid>
      <w:tr w:rsidR="00D16873" w:rsidRPr="00D16873" w:rsidTr="00785CCD">
        <w:trPr>
          <w:trHeight w:val="257"/>
        </w:trPr>
        <w:tc>
          <w:tcPr>
            <w:tcW w:w="3312" w:type="dxa"/>
            <w:vMerge w:val="restart"/>
            <w:tcBorders>
              <w:top w:val="single" w:sz="4" w:space="0" w:color="auto"/>
              <w:left w:val="single" w:sz="4" w:space="0" w:color="auto"/>
              <w:right w:val="single" w:sz="4" w:space="0" w:color="auto"/>
            </w:tcBorders>
            <w:vAlign w:val="center"/>
          </w:tcPr>
          <w:p w:rsidR="00D16873" w:rsidRPr="00D16873" w:rsidRDefault="00F62D19" w:rsidP="00F62D19">
            <w:pPr>
              <w:spacing w:after="0" w:line="240" w:lineRule="auto"/>
              <w:ind w:left="360" w:hanging="360"/>
              <w:contextualSpacing/>
              <w:rPr>
                <w:rFonts w:eastAsia="Times New Roman" w:cs="Arial"/>
              </w:rPr>
            </w:pPr>
            <w:r>
              <w:rPr>
                <w:rFonts w:eastAsia="Times New Roman" w:cs="Arial"/>
              </w:rPr>
              <w:t xml:space="preserve">4a. Resident with foul-smelling </w:t>
            </w:r>
            <w:r w:rsidR="00D16873" w:rsidRPr="00D16873">
              <w:rPr>
                <w:rFonts w:eastAsia="Times New Roman" w:cs="Arial"/>
              </w:rPr>
              <w:t>urine</w:t>
            </w:r>
          </w:p>
        </w:tc>
        <w:tc>
          <w:tcPr>
            <w:tcW w:w="2052"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Often</w:t>
            </w:r>
          </w:p>
        </w:tc>
      </w:tr>
      <w:tr w:rsidR="00D16873" w:rsidRPr="00D16873" w:rsidTr="00785CCD">
        <w:trPr>
          <w:trHeight w:val="576"/>
        </w:trPr>
        <w:tc>
          <w:tcPr>
            <w:tcW w:w="3312" w:type="dxa"/>
            <w:vMerge/>
            <w:tcBorders>
              <w:left w:val="single" w:sz="4" w:space="0" w:color="auto"/>
              <w:right w:val="single" w:sz="4" w:space="0" w:color="auto"/>
            </w:tcBorders>
            <w:vAlign w:val="center"/>
          </w:tcPr>
          <w:p w:rsidR="00D16873" w:rsidRPr="00D16873" w:rsidRDefault="00D16873" w:rsidP="00785CCD">
            <w:pPr>
              <w:spacing w:after="0" w:line="240" w:lineRule="auto"/>
              <w:ind w:left="-90" w:firstLine="90"/>
              <w:contextualSpacing/>
              <w:rPr>
                <w:rFonts w:eastAsia="Times New Roman" w:cs="Arial"/>
              </w:rPr>
            </w:pPr>
          </w:p>
        </w:tc>
        <w:tc>
          <w:tcPr>
            <w:tcW w:w="2052"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rPr>
          <w:trHeight w:val="296"/>
        </w:trPr>
        <w:tc>
          <w:tcPr>
            <w:tcW w:w="9468" w:type="dxa"/>
            <w:gridSpan w:val="4"/>
            <w:tcBorders>
              <w:top w:val="dotted" w:sz="4" w:space="0" w:color="auto"/>
              <w:left w:val="single" w:sz="4" w:space="0" w:color="auto"/>
              <w:bottom w:val="single" w:sz="4" w:space="0" w:color="auto"/>
              <w:right w:val="single" w:sz="4" w:space="0" w:color="auto"/>
            </w:tcBorders>
          </w:tcPr>
          <w:p w:rsidR="00D16873" w:rsidRPr="00D16873" w:rsidRDefault="00D16873" w:rsidP="00785CCD">
            <w:pPr>
              <w:pStyle w:val="Heading4"/>
              <w:rPr>
                <w:bCs/>
                <w:sz w:val="16"/>
                <w:szCs w:val="16"/>
              </w:rPr>
            </w:pPr>
            <w:r w:rsidRPr="003949CB">
              <w:lastRenderedPageBreak/>
              <w:t xml:space="preserve">Suggested facilitator response: </w:t>
            </w:r>
            <w:r w:rsidRPr="00D16873">
              <w:t>Foul-smelling or cloudy urine has historically been used by nurses and other health care providers as an indicator of a UTI. However, malodorous urine can be caused by several factors, including dehydration, diet, medication, or the presence of specific bacteria. Using urine odor to identify the presence of bacteria in urine resulted in error in 1/3 of cases in one published study. Foul-smelling urine without clinical symptoms of a UTI does not indicate the presence of a UTI, and is not a valid indication for initiating antibiotics, according to Loeb et al. (2001).</w:t>
            </w:r>
          </w:p>
        </w:tc>
      </w:tr>
      <w:tr w:rsidR="00D16873" w:rsidRPr="00D16873" w:rsidTr="00785CCD">
        <w:trPr>
          <w:trHeight w:val="229"/>
        </w:trPr>
        <w:tc>
          <w:tcPr>
            <w:tcW w:w="3312"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contextualSpacing/>
              <w:rPr>
                <w:rFonts w:eastAsia="Times New Roman" w:cs="Arial"/>
              </w:rPr>
            </w:pPr>
            <w:r w:rsidRPr="00D16873">
              <w:rPr>
                <w:rFonts w:eastAsia="Times New Roman" w:cs="Arial"/>
              </w:rPr>
              <w:t>4b. Resident with bacteria in urine</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Often</w:t>
            </w:r>
          </w:p>
        </w:tc>
      </w:tr>
      <w:tr w:rsidR="00D16873" w:rsidRPr="00D16873" w:rsidTr="00785CCD">
        <w:trPr>
          <w:trHeight w:val="576"/>
        </w:trPr>
        <w:tc>
          <w:tcPr>
            <w:tcW w:w="3312"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contextualSpacing/>
              <w:rPr>
                <w:rFonts w:eastAsia="Times New Roman" w:cs="Arial"/>
              </w:rPr>
            </w:pP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c>
          <w:tcPr>
            <w:tcW w:w="9468" w:type="dxa"/>
            <w:gridSpan w:val="4"/>
            <w:tcBorders>
              <w:top w:val="dotted" w:sz="4" w:space="0" w:color="auto"/>
              <w:left w:val="single" w:sz="4" w:space="0" w:color="auto"/>
              <w:bottom w:val="single" w:sz="4" w:space="0" w:color="auto"/>
              <w:right w:val="single" w:sz="4" w:space="0" w:color="auto"/>
            </w:tcBorders>
          </w:tcPr>
          <w:p w:rsidR="00D16873" w:rsidRPr="00D16873" w:rsidRDefault="00D16873" w:rsidP="00785CCD">
            <w:pPr>
              <w:pStyle w:val="Heading4"/>
              <w:rPr>
                <w:sz w:val="16"/>
                <w:szCs w:val="16"/>
              </w:rPr>
            </w:pPr>
            <w:r w:rsidRPr="003949CB">
              <w:rPr>
                <w:bCs/>
              </w:rPr>
              <w:t xml:space="preserve">Suggested facilitator response: </w:t>
            </w:r>
            <w:r w:rsidRPr="00D16873">
              <w:t xml:space="preserve">Urine does not typically contain bacteria, yeast, or white blood cells (pus or </w:t>
            </w:r>
            <w:proofErr w:type="spellStart"/>
            <w:r w:rsidRPr="00D16873">
              <w:t>pyuria</w:t>
            </w:r>
            <w:proofErr w:type="spellEnd"/>
            <w:r w:rsidRPr="00D16873">
              <w:t xml:space="preserve">) in younger, healthy people. However, bacteria and pus are frequently found in the urine of elderly and debilitated people due to increased age, chronic disease, functional impairment, invasive devices, dehydration, and other risk factors. Asymptomatic </w:t>
            </w:r>
            <w:proofErr w:type="spellStart"/>
            <w:r w:rsidRPr="00D16873">
              <w:t>bacteriuria</w:t>
            </w:r>
            <w:proofErr w:type="spellEnd"/>
            <w:r w:rsidRPr="00D16873">
              <w:t xml:space="preserve"> (the presence of bacteria in urine without clinical symptoms of infection) should not be treated with antibiotics, according to evidence-based recommendations (Loeb et al., 2001).</w:t>
            </w:r>
          </w:p>
        </w:tc>
      </w:tr>
      <w:tr w:rsidR="00D16873" w:rsidRPr="00D16873" w:rsidTr="00785CCD">
        <w:trPr>
          <w:trHeight w:val="285"/>
        </w:trPr>
        <w:tc>
          <w:tcPr>
            <w:tcW w:w="3312"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60" w:hanging="360"/>
              <w:contextualSpacing/>
              <w:rPr>
                <w:rFonts w:eastAsia="Times New Roman" w:cs="Arial"/>
              </w:rPr>
            </w:pPr>
            <w:r w:rsidRPr="00D16873">
              <w:rPr>
                <w:rFonts w:eastAsia="Times New Roman" w:cs="Arial"/>
              </w:rPr>
              <w:t xml:space="preserve">4c. Resident with bacteria and white blood cells (WBC) in urine </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Often</w:t>
            </w:r>
          </w:p>
        </w:tc>
      </w:tr>
      <w:tr w:rsidR="00D16873" w:rsidRPr="00D16873" w:rsidTr="00785CCD">
        <w:trPr>
          <w:trHeight w:val="575"/>
        </w:trPr>
        <w:tc>
          <w:tcPr>
            <w:tcW w:w="3312"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contextualSpacing/>
              <w:rPr>
                <w:rFonts w:eastAsia="Times New Roman" w:cs="Arial"/>
              </w:rPr>
            </w:pP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c>
          <w:tcPr>
            <w:tcW w:w="9468" w:type="dxa"/>
            <w:gridSpan w:val="4"/>
            <w:tcBorders>
              <w:top w:val="dotted" w:sz="4" w:space="0" w:color="auto"/>
              <w:left w:val="single" w:sz="4" w:space="0" w:color="auto"/>
              <w:bottom w:val="single" w:sz="4" w:space="0" w:color="auto"/>
              <w:right w:val="single" w:sz="4" w:space="0" w:color="auto"/>
            </w:tcBorders>
          </w:tcPr>
          <w:p w:rsidR="00D16873" w:rsidRPr="00785CCD" w:rsidRDefault="00D16873" w:rsidP="00785CCD">
            <w:pPr>
              <w:pStyle w:val="Heading4"/>
              <w:rPr>
                <w:sz w:val="22"/>
                <w:szCs w:val="22"/>
              </w:rPr>
            </w:pPr>
            <w:r w:rsidRPr="003949CB">
              <w:rPr>
                <w:bCs/>
              </w:rPr>
              <w:t xml:space="preserve">Suggested </w:t>
            </w:r>
            <w:r w:rsidR="003949CB" w:rsidRPr="003949CB">
              <w:rPr>
                <w:bCs/>
              </w:rPr>
              <w:t xml:space="preserve">facilitator response: </w:t>
            </w:r>
            <w:proofErr w:type="spellStart"/>
            <w:r w:rsidRPr="00D16873">
              <w:t>Pyuria</w:t>
            </w:r>
            <w:proofErr w:type="spellEnd"/>
            <w:r w:rsidRPr="00D16873">
              <w:t xml:space="preserve"> (the accumulation of white blood cells in the urine) is considered an immune response to the presence of bacteria. However, </w:t>
            </w:r>
            <w:proofErr w:type="spellStart"/>
            <w:r w:rsidRPr="00D16873">
              <w:t>pyuria</w:t>
            </w:r>
            <w:proofErr w:type="spellEnd"/>
            <w:r w:rsidRPr="00D16873">
              <w:t xml:space="preserve"> is neither sensitive nor specific to the diagnosis of a UTI. If a resident has bacteria in his or her urine, he or she will almost always have </w:t>
            </w:r>
            <w:proofErr w:type="spellStart"/>
            <w:r w:rsidRPr="00D16873">
              <w:t>pyuria</w:t>
            </w:r>
            <w:proofErr w:type="spellEnd"/>
            <w:r w:rsidRPr="00D16873">
              <w:t xml:space="preserve">. </w:t>
            </w:r>
            <w:proofErr w:type="spellStart"/>
            <w:r w:rsidRPr="00D16873">
              <w:t>Pyuria</w:t>
            </w:r>
            <w:proofErr w:type="spellEnd"/>
            <w:r w:rsidRPr="00D16873">
              <w:t xml:space="preserve"> without clinical symptoms should </w:t>
            </w:r>
            <w:r w:rsidRPr="00D16873">
              <w:rPr>
                <w:u w:val="single"/>
              </w:rPr>
              <w:t>not</w:t>
            </w:r>
            <w:r w:rsidRPr="00D16873">
              <w:t xml:space="preserve"> be treated with antibiotics according to evidence-based recommendations (Loeb et al., 2001).</w:t>
            </w:r>
          </w:p>
        </w:tc>
      </w:tr>
      <w:tr w:rsidR="00D16873" w:rsidRPr="00D16873" w:rsidTr="00785CCD">
        <w:trPr>
          <w:trHeight w:val="225"/>
        </w:trPr>
        <w:tc>
          <w:tcPr>
            <w:tcW w:w="3312"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60" w:hanging="360"/>
              <w:contextualSpacing/>
              <w:rPr>
                <w:rFonts w:eastAsia="Times New Roman" w:cs="Arial"/>
              </w:rPr>
            </w:pPr>
            <w:r w:rsidRPr="00D16873">
              <w:rPr>
                <w:rFonts w:eastAsia="Times New Roman" w:cs="Arial"/>
              </w:rPr>
              <w:t>4d. Change in functional status and family concern about a possible infection</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Often</w:t>
            </w:r>
          </w:p>
        </w:tc>
      </w:tr>
      <w:tr w:rsidR="00D16873" w:rsidRPr="00D16873" w:rsidTr="00785CCD">
        <w:trPr>
          <w:trHeight w:val="576"/>
        </w:trPr>
        <w:tc>
          <w:tcPr>
            <w:tcW w:w="3312" w:type="dxa"/>
            <w:vMerge/>
            <w:tcBorders>
              <w:left w:val="single" w:sz="4" w:space="0" w:color="auto"/>
              <w:bottom w:val="dotted" w:sz="4" w:space="0" w:color="auto"/>
              <w:right w:val="single" w:sz="4" w:space="0" w:color="auto"/>
            </w:tcBorders>
          </w:tcPr>
          <w:p w:rsidR="00D16873" w:rsidRPr="00D16873" w:rsidRDefault="00D16873" w:rsidP="00785CCD">
            <w:pPr>
              <w:spacing w:after="0" w:line="240" w:lineRule="auto"/>
              <w:ind w:left="360" w:hanging="360"/>
              <w:contextualSpacing/>
              <w:rPr>
                <w:rFonts w:eastAsia="Times New Roman" w:cs="Arial"/>
              </w:rPr>
            </w:pP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c>
          <w:tcPr>
            <w:tcW w:w="9468" w:type="dxa"/>
            <w:gridSpan w:val="4"/>
            <w:tcBorders>
              <w:top w:val="dotted" w:sz="4" w:space="0" w:color="auto"/>
              <w:left w:val="single" w:sz="4" w:space="0" w:color="auto"/>
              <w:bottom w:val="single" w:sz="4" w:space="0" w:color="auto"/>
              <w:right w:val="single" w:sz="4" w:space="0" w:color="auto"/>
            </w:tcBorders>
          </w:tcPr>
          <w:p w:rsidR="00D16873" w:rsidRPr="003949CB" w:rsidRDefault="00D16873" w:rsidP="00785CCD">
            <w:pPr>
              <w:pStyle w:val="Heading4"/>
              <w:rPr>
                <w:sz w:val="22"/>
                <w:szCs w:val="22"/>
              </w:rPr>
            </w:pPr>
            <w:r w:rsidRPr="003949CB">
              <w:rPr>
                <w:bCs/>
              </w:rPr>
              <w:t xml:space="preserve">Suggested facilitator response: </w:t>
            </w:r>
            <w:r w:rsidRPr="00D16873">
              <w:t xml:space="preserve">There are many myths about what symptoms indicate a UTI. While the following symptoms warrant evaluation, they do </w:t>
            </w:r>
            <w:r w:rsidRPr="00D16873">
              <w:rPr>
                <w:u w:val="single"/>
              </w:rPr>
              <w:t>not</w:t>
            </w:r>
            <w:r w:rsidRPr="00D16873">
              <w:t xml:space="preserve"> warrant antibiotic treatment for UTI, according to Loeb et al. (2001): </w:t>
            </w:r>
          </w:p>
          <w:p w:rsidR="00D16873" w:rsidRPr="00D16873" w:rsidRDefault="00D16873" w:rsidP="00785CCD">
            <w:pPr>
              <w:pStyle w:val="Heading4"/>
              <w:numPr>
                <w:ilvl w:val="0"/>
                <w:numId w:val="17"/>
              </w:numPr>
            </w:pPr>
            <w:r w:rsidRPr="00D16873">
              <w:t>Chronic incontinence (during sleep or when awake, when coughing or sneezing)</w:t>
            </w:r>
          </w:p>
          <w:p w:rsidR="00D16873" w:rsidRPr="00D16873" w:rsidRDefault="00D16873" w:rsidP="00785CCD">
            <w:pPr>
              <w:pStyle w:val="Heading4"/>
              <w:numPr>
                <w:ilvl w:val="0"/>
                <w:numId w:val="17"/>
              </w:numPr>
            </w:pPr>
            <w:r w:rsidRPr="00D16873">
              <w:t xml:space="preserve">Anorexia </w:t>
            </w:r>
          </w:p>
          <w:p w:rsidR="00D16873" w:rsidRPr="00D16873" w:rsidRDefault="00D16873" w:rsidP="00785CCD">
            <w:pPr>
              <w:pStyle w:val="Heading4"/>
              <w:numPr>
                <w:ilvl w:val="0"/>
                <w:numId w:val="17"/>
              </w:numPr>
            </w:pPr>
            <w:r w:rsidRPr="00D16873">
              <w:t xml:space="preserve">Difficulty falling asleep or staying asleep </w:t>
            </w:r>
          </w:p>
          <w:p w:rsidR="00D16873" w:rsidRPr="00D16873" w:rsidRDefault="00D16873" w:rsidP="00785CCD">
            <w:pPr>
              <w:pStyle w:val="Heading4"/>
              <w:numPr>
                <w:ilvl w:val="0"/>
                <w:numId w:val="17"/>
              </w:numPr>
            </w:pPr>
            <w:r w:rsidRPr="00D16873">
              <w:t xml:space="preserve">Fatigue </w:t>
            </w:r>
          </w:p>
          <w:p w:rsidR="00D16873" w:rsidRPr="00D16873" w:rsidRDefault="00D16873" w:rsidP="00785CCD">
            <w:pPr>
              <w:pStyle w:val="Heading4"/>
              <w:numPr>
                <w:ilvl w:val="0"/>
                <w:numId w:val="17"/>
              </w:numPr>
            </w:pPr>
            <w:r w:rsidRPr="00D16873">
              <w:t xml:space="preserve">Malaise </w:t>
            </w:r>
          </w:p>
          <w:p w:rsidR="00D16873" w:rsidRPr="003949CB" w:rsidRDefault="00D16873" w:rsidP="00785CCD">
            <w:pPr>
              <w:pStyle w:val="Heading4"/>
              <w:numPr>
                <w:ilvl w:val="0"/>
                <w:numId w:val="17"/>
              </w:numPr>
            </w:pPr>
            <w:r w:rsidRPr="00D16873">
              <w:t>Weakness</w:t>
            </w:r>
          </w:p>
          <w:p w:rsidR="00D16873" w:rsidRPr="00D16873" w:rsidRDefault="00D16873" w:rsidP="00785CCD">
            <w:pPr>
              <w:pStyle w:val="Heading4"/>
              <w:rPr>
                <w:sz w:val="8"/>
                <w:szCs w:val="8"/>
              </w:rPr>
            </w:pPr>
            <w:r w:rsidRPr="00D16873">
              <w:t>Use evidence-based recommendations to guide practice, and ensure families are aware of facility policies and protocols regarding when antibiotics are warranted.</w:t>
            </w:r>
          </w:p>
        </w:tc>
      </w:tr>
      <w:tr w:rsidR="00D16873" w:rsidRPr="00D16873" w:rsidTr="00785CCD">
        <w:trPr>
          <w:trHeight w:val="225"/>
        </w:trPr>
        <w:tc>
          <w:tcPr>
            <w:tcW w:w="3312"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60" w:hanging="360"/>
              <w:contextualSpacing/>
              <w:rPr>
                <w:rFonts w:eastAsia="Times New Roman" w:cs="Arial"/>
              </w:rPr>
            </w:pPr>
            <w:r w:rsidRPr="00D16873">
              <w:rPr>
                <w:rFonts w:eastAsia="Times New Roman" w:cs="Arial"/>
              </w:rPr>
              <w:t>4e. New confusion and history of urinary tract infection (UTI)</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Often</w:t>
            </w:r>
          </w:p>
        </w:tc>
      </w:tr>
      <w:tr w:rsidR="00D16873" w:rsidRPr="00D16873" w:rsidTr="00785CCD">
        <w:trPr>
          <w:trHeight w:val="576"/>
        </w:trPr>
        <w:tc>
          <w:tcPr>
            <w:tcW w:w="3312" w:type="dxa"/>
            <w:vMerge/>
            <w:tcBorders>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ind w:left="360" w:hanging="360"/>
              <w:contextualSpacing/>
              <w:rPr>
                <w:rFonts w:eastAsia="Times New Roman" w:cs="Arial"/>
              </w:rPr>
            </w:pP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c>
          <w:tcPr>
            <w:tcW w:w="9468" w:type="dxa"/>
            <w:gridSpan w:val="4"/>
            <w:tcBorders>
              <w:top w:val="dotted" w:sz="4" w:space="0" w:color="auto"/>
              <w:left w:val="single" w:sz="4" w:space="0" w:color="auto"/>
              <w:bottom w:val="single" w:sz="4" w:space="0" w:color="auto"/>
              <w:right w:val="single" w:sz="4" w:space="0" w:color="auto"/>
            </w:tcBorders>
          </w:tcPr>
          <w:p w:rsidR="00D16873" w:rsidRPr="003949CB" w:rsidRDefault="003949CB" w:rsidP="00785CCD">
            <w:pPr>
              <w:pStyle w:val="Heading4"/>
              <w:rPr>
                <w:sz w:val="22"/>
                <w:szCs w:val="22"/>
              </w:rPr>
            </w:pPr>
            <w:r w:rsidRPr="003949CB">
              <w:rPr>
                <w:bCs/>
              </w:rPr>
              <w:t xml:space="preserve">Suggested facilitator response: </w:t>
            </w:r>
            <w:r w:rsidR="00D16873" w:rsidRPr="00D16873">
              <w:t xml:space="preserve">New confusion and altered mental status may be indicators of a potential UTI, and should be evaluated, but do not meet evidence-based recommendations for antibiotic initiation (Loeb et al., 2001). </w:t>
            </w:r>
          </w:p>
          <w:p w:rsidR="00D16873" w:rsidRPr="00D16873" w:rsidRDefault="00D16873" w:rsidP="00785CCD">
            <w:pPr>
              <w:pStyle w:val="Heading4"/>
              <w:rPr>
                <w:sz w:val="8"/>
                <w:szCs w:val="8"/>
              </w:rPr>
            </w:pPr>
            <w:r w:rsidRPr="00D16873">
              <w:t>While it is important to know if the resident has had a UTI as part of his or her medical history, assessments regarding a potential UTI should be based on current symptoms.</w:t>
            </w:r>
          </w:p>
        </w:tc>
      </w:tr>
      <w:tr w:rsidR="00D16873" w:rsidRPr="00D16873" w:rsidTr="00785CCD">
        <w:trPr>
          <w:trHeight w:val="285"/>
        </w:trPr>
        <w:tc>
          <w:tcPr>
            <w:tcW w:w="3312"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contextualSpacing/>
              <w:rPr>
                <w:rFonts w:eastAsia="Times New Roman" w:cs="Arial"/>
              </w:rPr>
            </w:pPr>
            <w:r w:rsidRPr="00D16873">
              <w:rPr>
                <w:rFonts w:eastAsia="Times New Roman" w:cs="Arial"/>
              </w:rPr>
              <w:lastRenderedPageBreak/>
              <w:t>4f. Positive influenza rapid test</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Often</w:t>
            </w:r>
          </w:p>
        </w:tc>
      </w:tr>
      <w:tr w:rsidR="00D16873" w:rsidRPr="00D16873" w:rsidTr="00785CCD">
        <w:trPr>
          <w:trHeight w:val="557"/>
        </w:trPr>
        <w:tc>
          <w:tcPr>
            <w:tcW w:w="3312"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contextualSpacing/>
              <w:rPr>
                <w:rFonts w:eastAsia="Times New Roman" w:cs="Arial"/>
              </w:rPr>
            </w:pP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c>
          <w:tcPr>
            <w:tcW w:w="9468" w:type="dxa"/>
            <w:gridSpan w:val="4"/>
            <w:tcBorders>
              <w:top w:val="dotted" w:sz="4" w:space="0" w:color="auto"/>
              <w:left w:val="single" w:sz="4" w:space="0" w:color="auto"/>
              <w:bottom w:val="single" w:sz="4" w:space="0" w:color="auto"/>
              <w:right w:val="single" w:sz="4" w:space="0" w:color="auto"/>
            </w:tcBorders>
          </w:tcPr>
          <w:p w:rsidR="00D16873" w:rsidRPr="00D16873" w:rsidRDefault="00D16873" w:rsidP="00785CCD">
            <w:pPr>
              <w:pStyle w:val="Heading4"/>
              <w:rPr>
                <w:sz w:val="8"/>
                <w:szCs w:val="8"/>
              </w:rPr>
            </w:pPr>
            <w:r w:rsidRPr="003949CB">
              <w:rPr>
                <w:bCs/>
              </w:rPr>
              <w:t xml:space="preserve">Suggested facilitator response: </w:t>
            </w:r>
            <w:r w:rsidRPr="00D16873">
              <w:t xml:space="preserve">Influenza is caused by a virus. Antibiotics only treat conditions caused by bacteria. Antivirals are medications that can shorten the severity or duration of symptoms caused by viruses, such as influenza, and may be prescribed for some viral illnesses if diagnosed early. Getting a flu shot at the beginning of each flu season, covering your coughs/sneezes, frequent hand hygiene, and staying home when you are sick are the best ways to avoid getting  influenza and prevent the spread of the flu.  </w:t>
            </w:r>
          </w:p>
        </w:tc>
      </w:tr>
      <w:tr w:rsidR="00D16873" w:rsidRPr="00D16873" w:rsidTr="00785CCD">
        <w:trPr>
          <w:trHeight w:val="210"/>
        </w:trPr>
        <w:tc>
          <w:tcPr>
            <w:tcW w:w="3312"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contextualSpacing/>
              <w:rPr>
                <w:rFonts w:eastAsia="Times New Roman" w:cs="Arial"/>
              </w:rPr>
            </w:pPr>
            <w:r w:rsidRPr="00D16873">
              <w:rPr>
                <w:rFonts w:eastAsia="Times New Roman" w:cs="Arial"/>
              </w:rPr>
              <w:t>4g. Cou</w:t>
            </w:r>
            <w:r w:rsidR="00785CCD">
              <w:rPr>
                <w:rFonts w:eastAsia="Times New Roman" w:cs="Arial"/>
              </w:rPr>
              <w:t xml:space="preserve">gh and green or yellow nasal </w:t>
            </w:r>
            <w:r w:rsidRPr="00D16873">
              <w:rPr>
                <w:rFonts w:eastAsia="Times New Roman" w:cs="Arial"/>
              </w:rPr>
              <w:t>discharge</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Rarely</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Sometimes</w:t>
            </w:r>
          </w:p>
        </w:tc>
        <w:tc>
          <w:tcPr>
            <w:tcW w:w="205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contextualSpacing/>
              <w:jc w:val="center"/>
              <w:rPr>
                <w:rFonts w:eastAsia="Times New Roman" w:cs="Arial"/>
              </w:rPr>
            </w:pPr>
            <w:r w:rsidRPr="00D16873">
              <w:rPr>
                <w:rFonts w:eastAsia="Times New Roman" w:cs="Arial"/>
              </w:rPr>
              <w:t>Often</w:t>
            </w:r>
          </w:p>
        </w:tc>
      </w:tr>
      <w:tr w:rsidR="00D16873" w:rsidRPr="00D16873" w:rsidTr="00785CCD">
        <w:trPr>
          <w:trHeight w:val="557"/>
        </w:trPr>
        <w:tc>
          <w:tcPr>
            <w:tcW w:w="3312"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contextualSpacing/>
              <w:rPr>
                <w:rFonts w:eastAsia="Times New Roman" w:cs="Arial"/>
              </w:rPr>
            </w:pP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5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785CCD">
        <w:tc>
          <w:tcPr>
            <w:tcW w:w="9468" w:type="dxa"/>
            <w:gridSpan w:val="4"/>
            <w:tcBorders>
              <w:top w:val="dotted" w:sz="4" w:space="0" w:color="auto"/>
              <w:left w:val="single" w:sz="4" w:space="0" w:color="auto"/>
              <w:bottom w:val="single" w:sz="4" w:space="0" w:color="auto"/>
              <w:right w:val="single" w:sz="4" w:space="0" w:color="auto"/>
            </w:tcBorders>
          </w:tcPr>
          <w:p w:rsidR="00D16873" w:rsidRPr="00D16873" w:rsidRDefault="00D16873" w:rsidP="00785CCD">
            <w:pPr>
              <w:pStyle w:val="Heading4"/>
              <w:rPr>
                <w:sz w:val="8"/>
                <w:szCs w:val="8"/>
              </w:rPr>
            </w:pPr>
            <w:r w:rsidRPr="003949CB">
              <w:rPr>
                <w:bCs/>
              </w:rPr>
              <w:t xml:space="preserve">Suggested facilitator response: </w:t>
            </w:r>
            <w:r w:rsidRPr="00D16873">
              <w:t xml:space="preserve">Viruses cause most coughs and nasal discharge (even the thick, yellow-green stuff!). Viral infections almost always get better on their own – with comfort measures to ease the symptoms. Taking antibiotics does not shorten the duration of the illness. </w:t>
            </w:r>
          </w:p>
        </w:tc>
      </w:tr>
    </w:tbl>
    <w:p w:rsidR="00D16873" w:rsidRPr="00D16873" w:rsidRDefault="00D16873" w:rsidP="00785CCD">
      <w:pPr>
        <w:spacing w:after="0" w:line="240" w:lineRule="auto"/>
        <w:ind w:right="540"/>
        <w:rPr>
          <w:rFonts w:eastAsia="Times New Roman" w:cs="Arial"/>
          <w:sz w:val="12"/>
          <w:szCs w:val="12"/>
        </w:rPr>
      </w:pPr>
    </w:p>
    <w:p w:rsidR="00D16873" w:rsidRPr="00D16873" w:rsidRDefault="00D16873" w:rsidP="00785CCD">
      <w:pPr>
        <w:spacing w:after="0" w:line="240" w:lineRule="auto"/>
        <w:ind w:left="288" w:right="540" w:hanging="288"/>
        <w:rPr>
          <w:rFonts w:eastAsia="Times New Roman" w:cs="Arial"/>
        </w:rPr>
      </w:pPr>
      <w:r w:rsidRPr="00D16873">
        <w:rPr>
          <w:rFonts w:eastAsia="Times New Roman" w:cs="Arial"/>
        </w:rPr>
        <w:t xml:space="preserve">5. When selecting a response that most accurately reflects your opinion about when antibiotics are appropriate for a resident </w:t>
      </w:r>
      <w:r w:rsidRPr="00D16873">
        <w:rPr>
          <w:rFonts w:eastAsia="Times New Roman" w:cs="Arial"/>
          <w:b/>
          <w:bCs/>
        </w:rPr>
        <w:t>WITHOUT</w:t>
      </w:r>
      <w:r w:rsidRPr="00D16873">
        <w:rPr>
          <w:rFonts w:eastAsia="Times New Roman" w:cs="Arial"/>
        </w:rPr>
        <w:t xml:space="preserve"> an </w:t>
      </w:r>
      <w:r w:rsidRPr="00D16873">
        <w:rPr>
          <w:rFonts w:eastAsia="Times New Roman" w:cs="Arial"/>
          <w:u w:val="single"/>
        </w:rPr>
        <w:t>indwelling catheter</w:t>
      </w:r>
      <w:r w:rsidRPr="00D16873">
        <w:rPr>
          <w:rFonts w:eastAsia="Times New Roman" w:cs="Arial"/>
        </w:rPr>
        <w:t xml:space="preserve"> and </w:t>
      </w:r>
      <w:r w:rsidRPr="00D16873">
        <w:rPr>
          <w:rFonts w:eastAsia="Times New Roman" w:cs="Arial"/>
          <w:b/>
          <w:bCs/>
        </w:rPr>
        <w:t xml:space="preserve">ONLY </w:t>
      </w:r>
      <w:r w:rsidRPr="00D16873">
        <w:rPr>
          <w:rFonts w:eastAsia="Times New Roman" w:cs="Arial"/>
        </w:rPr>
        <w:t xml:space="preserve">the following symptoms/findings, please choose from the following options: ‘rarely appropriate,’ ‘sometimes appropriate,’ or ‘often appropriate.’ </w:t>
      </w:r>
    </w:p>
    <w:p w:rsidR="00D16873" w:rsidRPr="00D16873" w:rsidRDefault="00D16873" w:rsidP="00785CCD">
      <w:pPr>
        <w:spacing w:after="0" w:line="240" w:lineRule="auto"/>
        <w:ind w:left="288" w:hanging="288"/>
        <w:rPr>
          <w:rFonts w:eastAsia="Times New Roman" w:cs="Arial"/>
          <w:sz w:val="8"/>
          <w:szCs w:val="8"/>
        </w:rPr>
      </w:pPr>
    </w:p>
    <w:p w:rsidR="00D16873" w:rsidRPr="00785CCD" w:rsidRDefault="00D16873" w:rsidP="00785CCD">
      <w:pPr>
        <w:pStyle w:val="Heading4"/>
      </w:pPr>
      <w:r w:rsidRPr="003949CB">
        <w:t xml:space="preserve">Suggested facilitator response: </w:t>
      </w:r>
      <w:r w:rsidRPr="00D16873">
        <w:t xml:space="preserve">Note that Loeb et al. (2001) Minimum Criteria for Initiation of Antibiotics in LTC Residents differs for residents with or without an indwelling catheter. For LTC residents </w:t>
      </w:r>
      <w:r w:rsidRPr="00D16873">
        <w:rPr>
          <w:u w:val="single"/>
        </w:rPr>
        <w:t>without an indwelling catheter</w:t>
      </w:r>
      <w:r w:rsidRPr="00D16873">
        <w:t>, at least one of the following must be present to meet Loeb et al. (2001) Minimum Criteria for Initiation of Antibiotics for UTI:</w:t>
      </w:r>
    </w:p>
    <w:p w:rsidR="00D16873" w:rsidRPr="00D16873" w:rsidRDefault="00D16873" w:rsidP="00785CCD">
      <w:pPr>
        <w:pStyle w:val="Heading4"/>
        <w:numPr>
          <w:ilvl w:val="0"/>
          <w:numId w:val="18"/>
        </w:numPr>
      </w:pPr>
      <w:r w:rsidRPr="00D16873">
        <w:t>Acute dysuria (painful urination</w:t>
      </w:r>
      <w:proofErr w:type="gramStart"/>
      <w:r w:rsidRPr="00D16873">
        <w:t>)</w:t>
      </w:r>
      <w:proofErr w:type="gramEnd"/>
      <w:r w:rsidR="00785CCD">
        <w:br/>
      </w:r>
      <w:r w:rsidRPr="00785CCD">
        <w:rPr>
          <w:b/>
        </w:rPr>
        <w:t>Note:</w:t>
      </w:r>
      <w:r w:rsidRPr="00D16873">
        <w:t xml:space="preserve"> Dysuria alone is an indication to start antibiotics without any other symptoms    </w:t>
      </w:r>
    </w:p>
    <w:p w:rsidR="00D16873" w:rsidRPr="00D16873" w:rsidRDefault="00D16873" w:rsidP="00785CCD">
      <w:pPr>
        <w:pStyle w:val="Heading4"/>
        <w:ind w:firstLine="360"/>
        <w:rPr>
          <w:b/>
        </w:rPr>
      </w:pPr>
      <w:r w:rsidRPr="00D16873">
        <w:rPr>
          <w:b/>
        </w:rPr>
        <w:t>OR</w:t>
      </w:r>
    </w:p>
    <w:p w:rsidR="00D16873" w:rsidRPr="00D16873" w:rsidRDefault="00D16873" w:rsidP="00785CCD">
      <w:pPr>
        <w:pStyle w:val="Heading4"/>
        <w:numPr>
          <w:ilvl w:val="0"/>
          <w:numId w:val="18"/>
        </w:numPr>
      </w:pPr>
      <w:r w:rsidRPr="00D16873">
        <w:t>Fever: &gt;37.9°C [100°F]; or a 1.5°C [2.4°F] increase above baseline</w:t>
      </w:r>
    </w:p>
    <w:p w:rsidR="00D16873" w:rsidRPr="00D16873" w:rsidRDefault="00D16873" w:rsidP="00785CCD">
      <w:pPr>
        <w:pStyle w:val="Heading4"/>
        <w:ind w:firstLine="360"/>
      </w:pPr>
      <w:r w:rsidRPr="00D16873">
        <w:rPr>
          <w:b/>
        </w:rPr>
        <w:t>PLUS</w:t>
      </w:r>
      <w:r w:rsidRPr="00D16873">
        <w:t xml:space="preserve"> at least one of the following symptoms:</w:t>
      </w:r>
    </w:p>
    <w:p w:rsidR="00D16873" w:rsidRPr="00D16873" w:rsidRDefault="00D16873" w:rsidP="00785CCD">
      <w:pPr>
        <w:pStyle w:val="Heading4"/>
        <w:numPr>
          <w:ilvl w:val="1"/>
          <w:numId w:val="18"/>
        </w:numPr>
        <w:ind w:left="1080"/>
      </w:pPr>
      <w:r w:rsidRPr="00D16873">
        <w:t xml:space="preserve">New or worsening: </w:t>
      </w:r>
    </w:p>
    <w:p w:rsidR="00D16873" w:rsidRPr="00D16873" w:rsidRDefault="00D16873" w:rsidP="00785CCD">
      <w:pPr>
        <w:pStyle w:val="Heading4"/>
        <w:numPr>
          <w:ilvl w:val="1"/>
          <w:numId w:val="18"/>
        </w:numPr>
        <w:ind w:left="1080"/>
      </w:pPr>
      <w:r w:rsidRPr="00D16873">
        <w:t>Urgency</w:t>
      </w:r>
    </w:p>
    <w:p w:rsidR="00D16873" w:rsidRPr="00D16873" w:rsidRDefault="00D16873" w:rsidP="00785CCD">
      <w:pPr>
        <w:pStyle w:val="Heading4"/>
        <w:numPr>
          <w:ilvl w:val="1"/>
          <w:numId w:val="18"/>
        </w:numPr>
        <w:ind w:left="1080"/>
      </w:pPr>
      <w:r w:rsidRPr="00D16873">
        <w:t>Frequency</w:t>
      </w:r>
    </w:p>
    <w:p w:rsidR="00D16873" w:rsidRPr="00D16873" w:rsidRDefault="00D16873" w:rsidP="00785CCD">
      <w:pPr>
        <w:pStyle w:val="Heading4"/>
        <w:numPr>
          <w:ilvl w:val="1"/>
          <w:numId w:val="18"/>
        </w:numPr>
        <w:ind w:left="1080"/>
      </w:pPr>
      <w:r w:rsidRPr="00D16873">
        <w:t>Suprapubic pain</w:t>
      </w:r>
    </w:p>
    <w:p w:rsidR="00D16873" w:rsidRPr="00D16873" w:rsidRDefault="00D16873" w:rsidP="00785CCD">
      <w:pPr>
        <w:pStyle w:val="Heading4"/>
        <w:numPr>
          <w:ilvl w:val="1"/>
          <w:numId w:val="18"/>
        </w:numPr>
        <w:ind w:left="1080"/>
      </w:pPr>
      <w:r w:rsidRPr="00D16873">
        <w:t xml:space="preserve">Gross hematuria (blood in urine) </w:t>
      </w:r>
    </w:p>
    <w:p w:rsidR="00D16873" w:rsidRPr="00D16873" w:rsidRDefault="00D16873" w:rsidP="00785CCD">
      <w:pPr>
        <w:pStyle w:val="Heading4"/>
        <w:numPr>
          <w:ilvl w:val="1"/>
          <w:numId w:val="18"/>
        </w:numPr>
        <w:ind w:left="1080"/>
      </w:pPr>
      <w:r w:rsidRPr="00D16873">
        <w:t>Costovertebral angle (CVA) tenderness</w:t>
      </w:r>
    </w:p>
    <w:p w:rsidR="00D16873" w:rsidRPr="003949CB" w:rsidRDefault="00D16873" w:rsidP="00785CCD">
      <w:pPr>
        <w:pStyle w:val="Heading4"/>
        <w:numPr>
          <w:ilvl w:val="1"/>
          <w:numId w:val="18"/>
        </w:numPr>
        <w:ind w:left="1080"/>
        <w:rPr>
          <w:sz w:val="22"/>
          <w:szCs w:val="22"/>
        </w:rPr>
      </w:pPr>
      <w:r w:rsidRPr="00D16873">
        <w:t xml:space="preserve">Urinary incontinence     </w:t>
      </w:r>
      <w:r w:rsidR="003875EA">
        <w:br/>
      </w:r>
      <w:r w:rsidR="003875EA">
        <w:br/>
      </w:r>
      <w:r w:rsidR="003875EA">
        <w:br/>
      </w:r>
    </w:p>
    <w:p w:rsidR="00D16873" w:rsidRPr="00D16873" w:rsidRDefault="00D16873" w:rsidP="00785CCD">
      <w:pPr>
        <w:tabs>
          <w:tab w:val="num" w:pos="2160"/>
        </w:tabs>
        <w:spacing w:after="0" w:line="240" w:lineRule="auto"/>
        <w:rPr>
          <w:rFonts w:eastAsia="Times New Roman" w:cs="Arial"/>
          <w:sz w:val="16"/>
          <w:szCs w:val="16"/>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130"/>
        <w:gridCol w:w="30"/>
        <w:gridCol w:w="592"/>
        <w:gridCol w:w="1478"/>
        <w:gridCol w:w="30"/>
        <w:gridCol w:w="266"/>
        <w:gridCol w:w="1864"/>
      </w:tblGrid>
      <w:tr w:rsidR="00D16873" w:rsidRPr="00D16873" w:rsidTr="00F62D19">
        <w:trPr>
          <w:trHeight w:val="209"/>
        </w:trPr>
        <w:tc>
          <w:tcPr>
            <w:tcW w:w="316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5a. Resident with foul-smelling urine</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gridSpan w:val="4"/>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gridSpan w:val="2"/>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F62D19" w:rsidRPr="00D16873" w:rsidTr="00F62D19">
        <w:trPr>
          <w:trHeight w:val="576"/>
        </w:trPr>
        <w:tc>
          <w:tcPr>
            <w:tcW w:w="3168" w:type="dxa"/>
            <w:vMerge/>
            <w:tcBorders>
              <w:left w:val="single" w:sz="4" w:space="0" w:color="auto"/>
              <w:bottom w:val="dotted" w:sz="4" w:space="0" w:color="auto"/>
              <w:right w:val="single" w:sz="4" w:space="0" w:color="auto"/>
            </w:tcBorders>
            <w:vAlign w:val="center"/>
          </w:tcPr>
          <w:p w:rsidR="00F62D19" w:rsidRPr="00D16873" w:rsidRDefault="00F62D19" w:rsidP="00F62D19">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F62D19" w:rsidRPr="00D16873" w:rsidRDefault="00F62D19" w:rsidP="00F62D19">
            <w:pPr>
              <w:spacing w:after="0" w:line="240" w:lineRule="auto"/>
              <w:rPr>
                <w:rFonts w:eastAsia="Times New Roman" w:cs="Arial"/>
              </w:rPr>
            </w:pPr>
            <w:r w:rsidRPr="00D16873">
              <w:rPr>
                <w:rFonts w:eastAsia="Times New Roman" w:cs="Arial"/>
              </w:rPr>
              <w:t># of responses:  ____</w:t>
            </w:r>
          </w:p>
          <w:p w:rsidR="00F62D19" w:rsidRPr="00D16873" w:rsidRDefault="00F62D19" w:rsidP="00F62D19">
            <w:pPr>
              <w:spacing w:after="0" w:line="240" w:lineRule="auto"/>
              <w:rPr>
                <w:rFonts w:eastAsia="Times New Roman" w:cs="Arial"/>
              </w:rPr>
            </w:pPr>
            <w:r w:rsidRPr="00D16873">
              <w:rPr>
                <w:rFonts w:eastAsia="Times New Roman" w:cs="Arial"/>
              </w:rPr>
              <w:t>% of responses: ____</w:t>
            </w:r>
          </w:p>
        </w:tc>
        <w:tc>
          <w:tcPr>
            <w:tcW w:w="2130" w:type="dxa"/>
            <w:gridSpan w:val="4"/>
            <w:tcBorders>
              <w:top w:val="single" w:sz="4" w:space="0" w:color="auto"/>
              <w:left w:val="single" w:sz="4" w:space="0" w:color="auto"/>
              <w:bottom w:val="dotted" w:sz="4" w:space="0" w:color="auto"/>
              <w:right w:val="single" w:sz="4" w:space="0" w:color="auto"/>
            </w:tcBorders>
            <w:vAlign w:val="center"/>
          </w:tcPr>
          <w:p w:rsidR="00F62D19" w:rsidRPr="00D16873" w:rsidRDefault="00F62D19" w:rsidP="00F62D19">
            <w:pPr>
              <w:spacing w:after="0" w:line="240" w:lineRule="auto"/>
              <w:rPr>
                <w:rFonts w:eastAsia="Times New Roman" w:cs="Arial"/>
              </w:rPr>
            </w:pPr>
            <w:r w:rsidRPr="00D16873">
              <w:rPr>
                <w:rFonts w:eastAsia="Times New Roman" w:cs="Arial"/>
              </w:rPr>
              <w:t># of responses:  ____</w:t>
            </w:r>
          </w:p>
          <w:p w:rsidR="00F62D19" w:rsidRPr="00D16873" w:rsidRDefault="00F62D19" w:rsidP="00F62D19">
            <w:pPr>
              <w:spacing w:after="0" w:line="240" w:lineRule="auto"/>
              <w:rPr>
                <w:rFonts w:eastAsia="Times New Roman" w:cs="Arial"/>
              </w:rPr>
            </w:pPr>
            <w:r w:rsidRPr="00D16873">
              <w:rPr>
                <w:rFonts w:eastAsia="Times New Roman" w:cs="Arial"/>
              </w:rPr>
              <w:t>% of responses: ____</w:t>
            </w:r>
          </w:p>
        </w:tc>
        <w:tc>
          <w:tcPr>
            <w:tcW w:w="2130" w:type="dxa"/>
            <w:gridSpan w:val="2"/>
            <w:tcBorders>
              <w:top w:val="single" w:sz="4" w:space="0" w:color="auto"/>
              <w:left w:val="single" w:sz="4" w:space="0" w:color="auto"/>
              <w:bottom w:val="dotted" w:sz="4" w:space="0" w:color="auto"/>
              <w:right w:val="single" w:sz="4" w:space="0" w:color="auto"/>
            </w:tcBorders>
            <w:vAlign w:val="center"/>
          </w:tcPr>
          <w:p w:rsidR="00F62D19" w:rsidRPr="00D16873" w:rsidRDefault="00F62D19" w:rsidP="00F62D19">
            <w:pPr>
              <w:spacing w:after="0" w:line="240" w:lineRule="auto"/>
              <w:rPr>
                <w:rFonts w:eastAsia="Times New Roman" w:cs="Arial"/>
              </w:rPr>
            </w:pPr>
            <w:r w:rsidRPr="00D16873">
              <w:rPr>
                <w:rFonts w:eastAsia="Times New Roman" w:cs="Arial"/>
              </w:rPr>
              <w:t># of responses:  ____</w:t>
            </w:r>
          </w:p>
          <w:p w:rsidR="00F62D19" w:rsidRPr="00D16873" w:rsidRDefault="00F62D19" w:rsidP="00F62D19">
            <w:pPr>
              <w:spacing w:after="0" w:line="240" w:lineRule="auto"/>
              <w:rPr>
                <w:rFonts w:eastAsia="Times New Roman" w:cs="Arial"/>
              </w:rPr>
            </w:pPr>
            <w:r w:rsidRPr="00D16873">
              <w:rPr>
                <w:rFonts w:eastAsia="Times New Roman" w:cs="Arial"/>
              </w:rPr>
              <w:t>% of responses: ____</w:t>
            </w:r>
          </w:p>
        </w:tc>
      </w:tr>
      <w:tr w:rsidR="00D16873" w:rsidRPr="00D16873" w:rsidTr="00F62D19">
        <w:trPr>
          <w:trHeight w:val="197"/>
        </w:trPr>
        <w:tc>
          <w:tcPr>
            <w:tcW w:w="9558" w:type="dxa"/>
            <w:gridSpan w:val="8"/>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bCs/>
                <w:sz w:val="12"/>
                <w:szCs w:val="12"/>
              </w:rPr>
            </w:pPr>
            <w:r w:rsidRPr="003949CB">
              <w:t xml:space="preserve">Suggested facilitator response: </w:t>
            </w:r>
            <w:r w:rsidRPr="00D16873">
              <w:t>Foul-smelling or cloudy urine has historically been used by nurses and other health care providers as an indicator of a UTI. However, malodorous urine can be caused by several factors, including dehydration, diet, medication, or the presence of specific bacteria. Using urine odor to identify the presence of bacteria in urine resulted in error in 1/3 of cases in one published study. Foul-smelling urine without clinical symptoms of a UTI does not indicate the presence of a UTI, and is not a valid indication for initiating antibiotics.</w:t>
            </w:r>
          </w:p>
        </w:tc>
      </w:tr>
      <w:tr w:rsidR="00D16873" w:rsidRPr="00D16873" w:rsidTr="00F62D19">
        <w:trPr>
          <w:trHeight w:val="180"/>
        </w:trPr>
        <w:tc>
          <w:tcPr>
            <w:tcW w:w="316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lastRenderedPageBreak/>
              <w:t>5b. Resident with bacteria in urine</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gridSpan w:val="4"/>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gridSpan w:val="2"/>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gridSpan w:val="4"/>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gridSpan w:val="2"/>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558" w:type="dxa"/>
            <w:gridSpan w:val="8"/>
            <w:tcBorders>
              <w:top w:val="dotted"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rPr>
                <w:rFonts w:eastAsia="Times New Roman" w:cs="Arial"/>
                <w:bCs/>
                <w:sz w:val="8"/>
                <w:szCs w:val="8"/>
              </w:rPr>
            </w:pPr>
          </w:p>
          <w:p w:rsidR="00D16873" w:rsidRPr="00D16873" w:rsidRDefault="00D16873" w:rsidP="00F62D19">
            <w:pPr>
              <w:pStyle w:val="Heading4"/>
              <w:rPr>
                <w:sz w:val="12"/>
                <w:szCs w:val="12"/>
              </w:rPr>
            </w:pPr>
            <w:r w:rsidRPr="003949CB">
              <w:rPr>
                <w:bCs/>
              </w:rPr>
              <w:t xml:space="preserve">Suggested facilitator response: </w:t>
            </w:r>
            <w:r w:rsidRPr="00D16873">
              <w:t xml:space="preserve">Urine does not typically contain bacteria, yeast, or white blood cells (pus or </w:t>
            </w:r>
            <w:proofErr w:type="spellStart"/>
            <w:r w:rsidRPr="00D16873">
              <w:t>pyuria</w:t>
            </w:r>
            <w:proofErr w:type="spellEnd"/>
            <w:r w:rsidRPr="00D16873">
              <w:t xml:space="preserve">) in younger, healthy people. However, bacteria and pus are frequently found in the urine of elderly and debilitated people due to increased age, chronic disease, functional impairment, invasive devices, dehydration, and other risk factors. Asymptomatic </w:t>
            </w:r>
            <w:proofErr w:type="spellStart"/>
            <w:r w:rsidRPr="00D16873">
              <w:t>bacteriuria</w:t>
            </w:r>
            <w:proofErr w:type="spellEnd"/>
            <w:r w:rsidRPr="00D16873">
              <w:t xml:space="preserve"> (the presence of bacteria in urine without clinical symptoms of infection) should not be treated with antibiotics, according to evidence-based recommendations (Loeb et al., 2001).</w:t>
            </w:r>
          </w:p>
        </w:tc>
      </w:tr>
      <w:tr w:rsidR="00D16873" w:rsidRPr="00D16873" w:rsidTr="00F62D19">
        <w:trPr>
          <w:trHeight w:val="195"/>
        </w:trPr>
        <w:tc>
          <w:tcPr>
            <w:tcW w:w="316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325" w:hanging="325"/>
              <w:rPr>
                <w:rFonts w:eastAsia="Times New Roman" w:cs="Arial"/>
              </w:rPr>
            </w:pPr>
            <w:r w:rsidRPr="00D16873">
              <w:rPr>
                <w:rFonts w:eastAsia="Times New Roman" w:cs="Arial"/>
              </w:rPr>
              <w:t xml:space="preserve">5c. Resident with bacteria and white blood cells (WBCs) in urine </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070" w:type="dxa"/>
            <w:gridSpan w:val="2"/>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60" w:type="dxa"/>
            <w:gridSpan w:val="2"/>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070" w:type="dxa"/>
            <w:gridSpan w:val="2"/>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gridSpan w:val="3"/>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558" w:type="dxa"/>
            <w:gridSpan w:val="8"/>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sz w:val="12"/>
                <w:szCs w:val="12"/>
              </w:rPr>
            </w:pPr>
            <w:r w:rsidRPr="003949CB">
              <w:rPr>
                <w:bCs/>
              </w:rPr>
              <w:t xml:space="preserve">Suggested facilitator response: </w:t>
            </w:r>
            <w:proofErr w:type="spellStart"/>
            <w:r w:rsidRPr="00D16873">
              <w:t>Pyuria</w:t>
            </w:r>
            <w:proofErr w:type="spellEnd"/>
            <w:r w:rsidRPr="00D16873">
              <w:t xml:space="preserve"> (the accumulation of white blood cells in the urine) is considered an immune response to the presence of bacteria. However, </w:t>
            </w:r>
            <w:proofErr w:type="spellStart"/>
            <w:r w:rsidRPr="00D16873">
              <w:t>pyuria</w:t>
            </w:r>
            <w:proofErr w:type="spellEnd"/>
            <w:r w:rsidRPr="00D16873">
              <w:t xml:space="preserve"> is neither sensitive nor specific to the diagnosis of a UTI. If a resident has bacteria in his or her urine, he or she will almost always have </w:t>
            </w:r>
            <w:proofErr w:type="spellStart"/>
            <w:r w:rsidRPr="00D16873">
              <w:t>pyuria</w:t>
            </w:r>
            <w:proofErr w:type="spellEnd"/>
            <w:r w:rsidRPr="00D16873">
              <w:t xml:space="preserve">. </w:t>
            </w:r>
            <w:proofErr w:type="spellStart"/>
            <w:r w:rsidRPr="00D16873">
              <w:t>Pyuria</w:t>
            </w:r>
            <w:proofErr w:type="spellEnd"/>
            <w:r w:rsidRPr="00D16873">
              <w:t xml:space="preserve"> without clinical symptoms should </w:t>
            </w:r>
            <w:r w:rsidRPr="00D16873">
              <w:rPr>
                <w:u w:val="single"/>
              </w:rPr>
              <w:t>not</w:t>
            </w:r>
            <w:r w:rsidRPr="00D16873">
              <w:t xml:space="preserve"> be treated with antibiotics (Loeb et al., 2001).</w:t>
            </w:r>
          </w:p>
        </w:tc>
      </w:tr>
      <w:tr w:rsidR="00D16873" w:rsidRPr="00D16873" w:rsidTr="00F62D19">
        <w:trPr>
          <w:trHeight w:val="270"/>
        </w:trPr>
        <w:tc>
          <w:tcPr>
            <w:tcW w:w="316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358" w:hanging="358"/>
              <w:rPr>
                <w:rFonts w:eastAsia="Times New Roman" w:cs="Arial"/>
              </w:rPr>
            </w:pPr>
            <w:r w:rsidRPr="00D16873">
              <w:rPr>
                <w:rFonts w:eastAsia="Times New Roman" w:cs="Arial"/>
              </w:rPr>
              <w:t>5d. Change in functional status and family concern about a possible infection</w:t>
            </w:r>
          </w:p>
        </w:tc>
        <w:tc>
          <w:tcPr>
            <w:tcW w:w="2752" w:type="dxa"/>
            <w:gridSpan w:val="3"/>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1774" w:type="dxa"/>
            <w:gridSpan w:val="3"/>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186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ind w:left="374" w:hanging="374"/>
              <w:rPr>
                <w:rFonts w:eastAsia="Times New Roman" w:cs="Arial"/>
              </w:rPr>
            </w:pPr>
          </w:p>
        </w:tc>
        <w:tc>
          <w:tcPr>
            <w:tcW w:w="2752" w:type="dxa"/>
            <w:gridSpan w:val="3"/>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1774" w:type="dxa"/>
            <w:gridSpan w:val="3"/>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186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558" w:type="dxa"/>
            <w:gridSpan w:val="8"/>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pPr>
            <w:r w:rsidRPr="003949CB">
              <w:rPr>
                <w:bCs/>
              </w:rPr>
              <w:t xml:space="preserve">Suggested facilitator response: </w:t>
            </w:r>
            <w:r w:rsidRPr="00D16873">
              <w:t xml:space="preserve">There are many myths about what symptoms indicate a UTI. While the following symptoms warrant evaluation, they do </w:t>
            </w:r>
            <w:r w:rsidRPr="00D16873">
              <w:rPr>
                <w:u w:val="single"/>
              </w:rPr>
              <w:t>not</w:t>
            </w:r>
            <w:r w:rsidRPr="00D16873">
              <w:t xml:space="preserve"> warrant antibiotic initiation for UTI: </w:t>
            </w:r>
          </w:p>
          <w:p w:rsidR="00D16873" w:rsidRPr="00D16873" w:rsidRDefault="00D16873" w:rsidP="00F62D19">
            <w:pPr>
              <w:pStyle w:val="Heading4"/>
              <w:numPr>
                <w:ilvl w:val="0"/>
                <w:numId w:val="18"/>
              </w:numPr>
            </w:pPr>
            <w:r w:rsidRPr="00D16873">
              <w:t>Chronic incontinence (during sleep or when awake, when coughing or sneezing)</w:t>
            </w:r>
          </w:p>
          <w:p w:rsidR="00D16873" w:rsidRPr="00D16873" w:rsidRDefault="00D16873" w:rsidP="00F62D19">
            <w:pPr>
              <w:pStyle w:val="Heading4"/>
              <w:numPr>
                <w:ilvl w:val="0"/>
                <w:numId w:val="18"/>
              </w:numPr>
            </w:pPr>
            <w:r w:rsidRPr="00D16873">
              <w:t xml:space="preserve">Anorexia </w:t>
            </w:r>
          </w:p>
          <w:p w:rsidR="00D16873" w:rsidRPr="00D16873" w:rsidRDefault="00D16873" w:rsidP="00F62D19">
            <w:pPr>
              <w:pStyle w:val="Heading4"/>
              <w:numPr>
                <w:ilvl w:val="0"/>
                <w:numId w:val="18"/>
              </w:numPr>
            </w:pPr>
            <w:r w:rsidRPr="00D16873">
              <w:t xml:space="preserve">Difficulty falling asleep or staying asleep </w:t>
            </w:r>
          </w:p>
          <w:p w:rsidR="00D16873" w:rsidRPr="00D16873" w:rsidRDefault="00D16873" w:rsidP="00F62D19">
            <w:pPr>
              <w:pStyle w:val="Heading4"/>
              <w:numPr>
                <w:ilvl w:val="0"/>
                <w:numId w:val="18"/>
              </w:numPr>
            </w:pPr>
            <w:r w:rsidRPr="00D16873">
              <w:t xml:space="preserve">Fatigue </w:t>
            </w:r>
          </w:p>
          <w:p w:rsidR="00D16873" w:rsidRPr="00D16873" w:rsidRDefault="00D16873" w:rsidP="00F62D19">
            <w:pPr>
              <w:pStyle w:val="Heading4"/>
              <w:numPr>
                <w:ilvl w:val="0"/>
                <w:numId w:val="18"/>
              </w:numPr>
            </w:pPr>
            <w:r w:rsidRPr="00D16873">
              <w:t xml:space="preserve">Malaise </w:t>
            </w:r>
          </w:p>
          <w:p w:rsidR="00D16873" w:rsidRPr="00F62D19" w:rsidRDefault="00F62D19" w:rsidP="00F62D19">
            <w:pPr>
              <w:pStyle w:val="Heading4"/>
              <w:numPr>
                <w:ilvl w:val="0"/>
                <w:numId w:val="18"/>
              </w:numPr>
            </w:pPr>
            <w:r>
              <w:t>Weakness</w:t>
            </w:r>
          </w:p>
          <w:p w:rsidR="00D16873" w:rsidRPr="00D16873" w:rsidRDefault="00D16873" w:rsidP="00F62D19">
            <w:pPr>
              <w:pStyle w:val="Heading4"/>
              <w:rPr>
                <w:sz w:val="16"/>
                <w:szCs w:val="16"/>
              </w:rPr>
            </w:pPr>
            <w:r w:rsidRPr="00D16873">
              <w:t>Use evidence-based recommendations to guide practice, and ensure families are aware of facility policies and protocols regarding when antibiotics are warranted.</w:t>
            </w:r>
          </w:p>
        </w:tc>
      </w:tr>
      <w:tr w:rsidR="00D16873" w:rsidRPr="00D16873" w:rsidTr="00F62D19">
        <w:trPr>
          <w:trHeight w:val="225"/>
        </w:trPr>
        <w:tc>
          <w:tcPr>
            <w:tcW w:w="316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325" w:hanging="325"/>
              <w:rPr>
                <w:rFonts w:eastAsia="Times New Roman" w:cs="Arial"/>
              </w:rPr>
            </w:pPr>
            <w:r w:rsidRPr="00D16873">
              <w:rPr>
                <w:rFonts w:eastAsia="Times New Roman" w:cs="Arial"/>
              </w:rPr>
              <w:t>5e. New confusion and history of urinary tract infection (UTI)</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gridSpan w:val="4"/>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gridSpan w:val="2"/>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gridSpan w:val="4"/>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gridSpan w:val="2"/>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558" w:type="dxa"/>
            <w:gridSpan w:val="8"/>
            <w:tcBorders>
              <w:top w:val="dotted" w:sz="4" w:space="0" w:color="auto"/>
              <w:left w:val="single" w:sz="4" w:space="0" w:color="auto"/>
              <w:bottom w:val="single" w:sz="4" w:space="0" w:color="auto"/>
              <w:right w:val="single" w:sz="4" w:space="0" w:color="auto"/>
            </w:tcBorders>
            <w:vAlign w:val="bottom"/>
          </w:tcPr>
          <w:p w:rsidR="00D16873" w:rsidRPr="003949CB" w:rsidRDefault="00D16873" w:rsidP="00F62D19">
            <w:pPr>
              <w:pStyle w:val="Heading4"/>
            </w:pPr>
            <w:r w:rsidRPr="003949CB">
              <w:rPr>
                <w:bCs/>
              </w:rPr>
              <w:t xml:space="preserve">Suggested facilitator response: </w:t>
            </w:r>
            <w:r w:rsidRPr="00D16873">
              <w:t>New confusion and altered mental status may be indicators of a potential UTI, and should be evaluated, but do not meet evidence-based recommendations for antibiotic initiation (Loeb et al., 2001).</w:t>
            </w:r>
          </w:p>
          <w:p w:rsidR="00D16873" w:rsidRPr="00D16873" w:rsidRDefault="00D16873" w:rsidP="00F62D19">
            <w:pPr>
              <w:pStyle w:val="Heading4"/>
              <w:rPr>
                <w:sz w:val="12"/>
                <w:szCs w:val="12"/>
              </w:rPr>
            </w:pPr>
            <w:r w:rsidRPr="00D16873">
              <w:t>Knowledge of a resident’s UTI history may be helpful when making care decisions, such as teaching regarding perineal hygiene, wiping front-to-back, promoting/prompting regular urination, and adequate fluid intake, if not contraindicated. However, a resident’s current clinical signs and symptoms should be considered when assessing for a UTI.</w:t>
            </w:r>
          </w:p>
        </w:tc>
      </w:tr>
      <w:tr w:rsidR="00D16873" w:rsidRPr="00D16873" w:rsidTr="00F62D19">
        <w:trPr>
          <w:trHeight w:val="210"/>
        </w:trPr>
        <w:tc>
          <w:tcPr>
            <w:tcW w:w="316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5f. Positive influenza rapid test</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gridSpan w:val="4"/>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gridSpan w:val="2"/>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gridSpan w:val="4"/>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gridSpan w:val="2"/>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558" w:type="dxa"/>
            <w:gridSpan w:val="8"/>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sz w:val="12"/>
                <w:szCs w:val="12"/>
              </w:rPr>
            </w:pPr>
            <w:r w:rsidRPr="003949CB">
              <w:rPr>
                <w:bCs/>
              </w:rPr>
              <w:t xml:space="preserve">Suggested facilitator response: </w:t>
            </w:r>
            <w:r w:rsidRPr="00D16873">
              <w:t>Influenza is caused by a virus. Antibiotics only treat conditions caused by bacteria. Antivirals are medications that can shorten the severity or duration of symptoms caused by some viruses, such as influenza. These medications may be prescribed in some situations and if the viral illness is diagnosed early. Getting a flu shot at the beginning of each flu season, covering your coughs/sneezes, frequent hand hygiene, and staying home when you are sick are the best ways to prevent influenza.</w:t>
            </w:r>
          </w:p>
        </w:tc>
      </w:tr>
      <w:tr w:rsidR="00D16873" w:rsidRPr="00D16873" w:rsidTr="00F62D19">
        <w:trPr>
          <w:trHeight w:val="180"/>
        </w:trPr>
        <w:tc>
          <w:tcPr>
            <w:tcW w:w="316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358" w:hanging="358"/>
              <w:rPr>
                <w:rFonts w:eastAsia="Times New Roman" w:cs="Arial"/>
              </w:rPr>
            </w:pPr>
            <w:r w:rsidRPr="00D16873">
              <w:rPr>
                <w:rFonts w:eastAsia="Times New Roman" w:cs="Arial"/>
              </w:rPr>
              <w:lastRenderedPageBreak/>
              <w:t>5g. Cough and green or yellow nasal discharge</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gridSpan w:val="4"/>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gridSpan w:val="2"/>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gridSpan w:val="4"/>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gridSpan w:val="2"/>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rPr>
          <w:trHeight w:val="557"/>
        </w:trPr>
        <w:tc>
          <w:tcPr>
            <w:tcW w:w="9558" w:type="dxa"/>
            <w:gridSpan w:val="8"/>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sz w:val="12"/>
                <w:szCs w:val="12"/>
              </w:rPr>
            </w:pPr>
            <w:r w:rsidRPr="003949CB">
              <w:t xml:space="preserve">Suggested facilitator response: </w:t>
            </w:r>
            <w:r w:rsidRPr="00D16873">
              <w:t>Viruses cause most coughs and nasal discharge (even the thick, yellow-green stuff!) Viral infections almost always get better on their own – with comfort measures to ease the symptoms. Taking antibiotics while the viral infection runs its course does not shorten the duration of the illness.</w:t>
            </w:r>
          </w:p>
        </w:tc>
      </w:tr>
    </w:tbl>
    <w:p w:rsidR="00D16873" w:rsidRPr="00D16873" w:rsidRDefault="00D16873" w:rsidP="00785CCD">
      <w:pPr>
        <w:spacing w:after="0" w:line="240" w:lineRule="auto"/>
        <w:rPr>
          <w:rFonts w:eastAsia="Times New Roman" w:cs="Arial"/>
          <w:sz w:val="12"/>
          <w:szCs w:val="12"/>
        </w:rPr>
      </w:pPr>
    </w:p>
    <w:p w:rsidR="00D16873" w:rsidRPr="00F62D19" w:rsidRDefault="00D16873" w:rsidP="00F62D19">
      <w:pPr>
        <w:spacing w:after="0" w:line="240" w:lineRule="auto"/>
        <w:ind w:left="288" w:hanging="288"/>
        <w:rPr>
          <w:rFonts w:eastAsia="Times New Roman" w:cs="Arial"/>
          <w:sz w:val="20"/>
          <w:szCs w:val="20"/>
        </w:rPr>
      </w:pPr>
      <w:r w:rsidRPr="00D16873">
        <w:rPr>
          <w:rFonts w:eastAsia="Times New Roman" w:cs="Arial"/>
          <w:sz w:val="20"/>
          <w:szCs w:val="20"/>
        </w:rPr>
        <w:t xml:space="preserve">6.  </w:t>
      </w:r>
      <w:r w:rsidRPr="00D16873">
        <w:rPr>
          <w:rFonts w:eastAsia="Times New Roman" w:cs="Arial"/>
        </w:rPr>
        <w:t>When selecting a response that most accurately reflects your opinion about when action should be taken, please choose from the following options: ‘rarely take the following action,’ ‘sometimes take the following action,’ or ‘often take the following action.’</w:t>
      </w:r>
      <w:r w:rsidR="00F62D19">
        <w:rPr>
          <w:rFonts w:eastAsia="Times New Roman" w:cs="Arial"/>
          <w:sz w:val="20"/>
          <w:szCs w:val="20"/>
        </w:rPr>
        <w:t xml:space="preserve"> </w:t>
      </w:r>
    </w:p>
    <w:p w:rsidR="00D16873" w:rsidRPr="00D16873" w:rsidRDefault="00D16873" w:rsidP="00785CCD">
      <w:pPr>
        <w:spacing w:after="0" w:line="240" w:lineRule="auto"/>
        <w:ind w:left="288" w:hanging="288"/>
        <w:rPr>
          <w:rFonts w:eastAsia="Times New Roman" w:cs="Arial"/>
        </w:rPr>
      </w:pPr>
      <w:r w:rsidRPr="00D16873">
        <w:rPr>
          <w:rFonts w:eastAsia="Times New Roman" w:cs="Arial"/>
        </w:rPr>
        <w:t xml:space="preserve">     When assessing an otherwise stable and alert resident with a fever, no other complaints, and a history of urinary tract infections (UTIs), would you:</w:t>
      </w:r>
    </w:p>
    <w:p w:rsidR="00D16873" w:rsidRPr="00D16873" w:rsidRDefault="00D16873" w:rsidP="00785CCD">
      <w:pPr>
        <w:spacing w:after="0" w:line="240" w:lineRule="auto"/>
        <w:ind w:left="288" w:hanging="288"/>
        <w:rPr>
          <w:rFonts w:eastAsia="Times New Roman" w:cs="Arial"/>
          <w:sz w:val="12"/>
          <w:szCs w:val="1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130"/>
        <w:gridCol w:w="2130"/>
        <w:gridCol w:w="2130"/>
      </w:tblGrid>
      <w:tr w:rsidR="00D16873" w:rsidRPr="00D16873" w:rsidTr="00F62D19">
        <w:trPr>
          <w:trHeight w:val="240"/>
        </w:trPr>
        <w:tc>
          <w:tcPr>
            <w:tcW w:w="316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12" w:hanging="312"/>
              <w:rPr>
                <w:rFonts w:eastAsia="Times New Roman" w:cs="Arial"/>
              </w:rPr>
            </w:pPr>
            <w:r w:rsidRPr="00D16873">
              <w:rPr>
                <w:rFonts w:eastAsia="Times New Roman" w:cs="Arial"/>
              </w:rPr>
              <w:t xml:space="preserve">6a. Increase frequency of monitoring vital signs </w:t>
            </w:r>
          </w:p>
        </w:tc>
        <w:tc>
          <w:tcPr>
            <w:tcW w:w="2130"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rPr>
          <w:trHeight w:val="179"/>
        </w:trPr>
        <w:tc>
          <w:tcPr>
            <w:tcW w:w="955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bCs/>
                <w:sz w:val="8"/>
                <w:szCs w:val="8"/>
              </w:rPr>
            </w:pPr>
            <w:r w:rsidRPr="003949CB">
              <w:t xml:space="preserve">Suggested facilitator response: </w:t>
            </w:r>
            <w:r w:rsidRPr="00D16873">
              <w:t>Increasing the frequency of monitoring a resident’s temperature, pulse, respirations, blood pressure, oxygenation saturations, and pain can help determine whether resident’s status is improving, worsening, or remaining the same.</w:t>
            </w:r>
          </w:p>
        </w:tc>
      </w:tr>
      <w:tr w:rsidR="00D16873" w:rsidRPr="00D16873" w:rsidTr="00F62D19">
        <w:trPr>
          <w:trHeight w:val="285"/>
        </w:trPr>
        <w:tc>
          <w:tcPr>
            <w:tcW w:w="316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312" w:hanging="312"/>
              <w:rPr>
                <w:rFonts w:eastAsia="Times New Roman" w:cs="Arial"/>
              </w:rPr>
            </w:pPr>
            <w:r w:rsidRPr="00D16873">
              <w:rPr>
                <w:rFonts w:eastAsia="Times New Roman" w:cs="Arial"/>
              </w:rPr>
              <w:t>6b.Obtain an order for urinalysis and culture</w:t>
            </w:r>
          </w:p>
        </w:tc>
        <w:tc>
          <w:tcPr>
            <w:tcW w:w="2130"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F62D19">
        <w:trPr>
          <w:trHeight w:val="557"/>
        </w:trPr>
        <w:tc>
          <w:tcPr>
            <w:tcW w:w="316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55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sz w:val="8"/>
                <w:szCs w:val="8"/>
              </w:rPr>
            </w:pPr>
            <w:r w:rsidRPr="003949CB">
              <w:t xml:space="preserve">Suggested facilitator response: </w:t>
            </w:r>
            <w:r w:rsidRPr="00D16873">
              <w:t>Consult facility protocol. In the absence of localizing urinary tract symptoms, a fever alone may not be indicative of a potential UTI, and therefore a urinalysis and urine culture may not be required.</w:t>
            </w:r>
          </w:p>
        </w:tc>
      </w:tr>
      <w:tr w:rsidR="00D16873" w:rsidRPr="00D16873" w:rsidTr="00F62D19">
        <w:trPr>
          <w:trHeight w:val="255"/>
        </w:trPr>
        <w:tc>
          <w:tcPr>
            <w:tcW w:w="316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312" w:hanging="312"/>
              <w:rPr>
                <w:rFonts w:eastAsia="Times New Roman" w:cs="Arial"/>
              </w:rPr>
            </w:pPr>
            <w:r w:rsidRPr="00D16873">
              <w:rPr>
                <w:rFonts w:eastAsia="Times New Roman" w:cs="Arial"/>
              </w:rPr>
              <w:t>6c. Recommend this resident receive antibiotics</w:t>
            </w:r>
          </w:p>
        </w:tc>
        <w:tc>
          <w:tcPr>
            <w:tcW w:w="2130"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55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sz w:val="8"/>
                <w:szCs w:val="8"/>
              </w:rPr>
            </w:pPr>
            <w:r w:rsidRPr="00F62D19">
              <w:t>Suggested facilitator response: Based on evidence-based recommendations (Loeb et al., 2001), a fever in the absence of other localizing urinary tract symptoms, such as new or worsening urgency, frequency, suprapubic pain, gross hematuria, costovertebral angle tenderness, or urinary incontinence, does not meet the criteria for antibiotic initiation.</w:t>
            </w:r>
          </w:p>
        </w:tc>
      </w:tr>
      <w:tr w:rsidR="00D16873" w:rsidRPr="00D16873" w:rsidTr="00F62D19">
        <w:trPr>
          <w:trHeight w:val="270"/>
        </w:trPr>
        <w:tc>
          <w:tcPr>
            <w:tcW w:w="316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312" w:hanging="312"/>
              <w:rPr>
                <w:rFonts w:eastAsia="Times New Roman" w:cs="Arial"/>
              </w:rPr>
            </w:pPr>
            <w:r w:rsidRPr="00D16873">
              <w:rPr>
                <w:rFonts w:eastAsia="Times New Roman" w:cs="Arial"/>
              </w:rPr>
              <w:t xml:space="preserve">6d. Review resident history and symptoms </w:t>
            </w:r>
          </w:p>
        </w:tc>
        <w:tc>
          <w:tcPr>
            <w:tcW w:w="2130"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55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sz w:val="8"/>
                <w:szCs w:val="8"/>
              </w:rPr>
            </w:pPr>
            <w:r w:rsidRPr="003949CB">
              <w:t xml:space="preserve">Suggested facilitator response: </w:t>
            </w:r>
            <w:r w:rsidRPr="00D16873">
              <w:t>(Incorporate facility protocol into discussion.)</w:t>
            </w:r>
            <w:r w:rsidR="003949CB">
              <w:t xml:space="preserve"> </w:t>
            </w:r>
            <w:r w:rsidRPr="00D16873">
              <w:t>Knowledge of a resident’s history, and an ongoing assessment of current symptoms to determine whether the resident’s status is improving, worsening, or remaining the same, can help guide nursing interventions.</w:t>
            </w:r>
          </w:p>
        </w:tc>
      </w:tr>
      <w:tr w:rsidR="00D16873" w:rsidRPr="00D16873" w:rsidTr="00F62D19">
        <w:trPr>
          <w:trHeight w:val="210"/>
        </w:trPr>
        <w:tc>
          <w:tcPr>
            <w:tcW w:w="316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312" w:hanging="312"/>
              <w:rPr>
                <w:rFonts w:eastAsia="Times New Roman" w:cs="Arial"/>
              </w:rPr>
            </w:pPr>
            <w:r w:rsidRPr="00D16873">
              <w:rPr>
                <w:rFonts w:eastAsia="Times New Roman" w:cs="Arial"/>
              </w:rPr>
              <w:t xml:space="preserve">6e. Review resident’s current medications </w:t>
            </w:r>
          </w:p>
        </w:tc>
        <w:tc>
          <w:tcPr>
            <w:tcW w:w="2130"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55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sz w:val="8"/>
                <w:szCs w:val="8"/>
              </w:rPr>
            </w:pPr>
            <w:r w:rsidRPr="003949CB">
              <w:t>Suggested facilitator response:</w:t>
            </w:r>
            <w:r w:rsidR="003949CB">
              <w:rPr>
                <w:u w:val="single"/>
              </w:rPr>
              <w:t xml:space="preserve"> </w:t>
            </w:r>
            <w:r w:rsidRPr="00D16873">
              <w:t>Review of a resident’s scheduled, prn, and recently discontinued medications is an important component of a comprehensive assessment. A medication history may reveal potential drug-drug interactions, contraindications for dietary or therapeutic regimens, over- or under-dosing, or other adverse effects that may help explain the resident’s status.</w:t>
            </w:r>
          </w:p>
        </w:tc>
      </w:tr>
      <w:tr w:rsidR="00D16873" w:rsidRPr="00D16873" w:rsidTr="00F62D19">
        <w:trPr>
          <w:trHeight w:val="244"/>
        </w:trPr>
        <w:tc>
          <w:tcPr>
            <w:tcW w:w="316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312" w:hanging="312"/>
              <w:rPr>
                <w:rFonts w:eastAsia="Times New Roman" w:cs="Arial"/>
              </w:rPr>
            </w:pPr>
            <w:r w:rsidRPr="00D16873">
              <w:rPr>
                <w:rFonts w:eastAsia="Times New Roman" w:cs="Arial"/>
              </w:rPr>
              <w:t xml:space="preserve">6f. Encourage fluids (if no fluid restrictions) </w:t>
            </w:r>
          </w:p>
        </w:tc>
        <w:tc>
          <w:tcPr>
            <w:tcW w:w="2130"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55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sz w:val="8"/>
                <w:szCs w:val="8"/>
              </w:rPr>
            </w:pPr>
            <w:r w:rsidRPr="003949CB">
              <w:t xml:space="preserve">Suggested facilitator response: </w:t>
            </w:r>
            <w:r w:rsidR="003949CB">
              <w:rPr>
                <w:u w:val="single"/>
              </w:rPr>
              <w:t xml:space="preserve"> </w:t>
            </w:r>
            <w:r w:rsidRPr="00D16873">
              <w:t>Increased fluids help promote urination, which may help flush bacteria out of the bladder and urethra.</w:t>
            </w:r>
          </w:p>
        </w:tc>
      </w:tr>
      <w:tr w:rsidR="00D16873" w:rsidRPr="00D16873" w:rsidTr="00F62D19">
        <w:trPr>
          <w:trHeight w:val="229"/>
        </w:trPr>
        <w:tc>
          <w:tcPr>
            <w:tcW w:w="316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310" w:hanging="310"/>
              <w:rPr>
                <w:rFonts w:eastAsia="Times New Roman" w:cs="Arial"/>
              </w:rPr>
            </w:pPr>
            <w:r w:rsidRPr="00D16873">
              <w:rPr>
                <w:rFonts w:eastAsia="Times New Roman" w:cs="Arial"/>
              </w:rPr>
              <w:lastRenderedPageBreak/>
              <w:t>6g. Recommend this resident be evaluated in  an Emergency Department (ED) / clinic</w:t>
            </w:r>
          </w:p>
        </w:tc>
        <w:tc>
          <w:tcPr>
            <w:tcW w:w="2130"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F62D19">
        <w:trPr>
          <w:trHeight w:val="575"/>
        </w:trPr>
        <w:tc>
          <w:tcPr>
            <w:tcW w:w="3168" w:type="dxa"/>
            <w:vMerge/>
            <w:tcBorders>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ind w:left="310" w:hanging="310"/>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rPr>
          <w:trHeight w:val="251"/>
        </w:trPr>
        <w:tc>
          <w:tcPr>
            <w:tcW w:w="9558" w:type="dxa"/>
            <w:gridSpan w:val="4"/>
            <w:tcBorders>
              <w:top w:val="dotted" w:sz="4" w:space="0" w:color="auto"/>
              <w:left w:val="single" w:sz="4" w:space="0" w:color="auto"/>
              <w:bottom w:val="single" w:sz="4" w:space="0" w:color="auto"/>
              <w:right w:val="single" w:sz="4" w:space="0" w:color="auto"/>
            </w:tcBorders>
            <w:vAlign w:val="bottom"/>
          </w:tcPr>
          <w:p w:rsidR="00D16873" w:rsidRPr="003949CB" w:rsidRDefault="00D16873" w:rsidP="00F62D19">
            <w:pPr>
              <w:pStyle w:val="Heading4"/>
            </w:pPr>
            <w:r w:rsidRPr="003949CB">
              <w:t>Suggested facilitator response:</w:t>
            </w:r>
            <w:r w:rsidR="003949CB">
              <w:t xml:space="preserve"> </w:t>
            </w:r>
            <w:r w:rsidRPr="00D16873">
              <w:t>The resident’s individual circumstances would need to be taken into account, as a fever may be indicative of more serious illness in the presence of some underlying conditions. The American Medical Directors Association provides guidance on when to transfer a resident with a fever to the ED.</w:t>
            </w:r>
          </w:p>
          <w:p w:rsidR="00D16873" w:rsidRPr="00D16873" w:rsidRDefault="00D16873" w:rsidP="00F62D19">
            <w:pPr>
              <w:pStyle w:val="Heading4"/>
              <w:rPr>
                <w:sz w:val="8"/>
                <w:szCs w:val="8"/>
              </w:rPr>
            </w:pPr>
            <w:r w:rsidRPr="00D16873">
              <w:t>For a resident who has a fever without an obvious focus of infection, recommendations for initiating antibiotics include the presence of a fever (&gt;37.9°C [100°F] or a 1.5°C [2.4°F] increase above baseline) and at least one of the following: new onset of delirium or rigors (Loeb et al., 2001).</w:t>
            </w:r>
          </w:p>
        </w:tc>
      </w:tr>
    </w:tbl>
    <w:p w:rsidR="00D16873" w:rsidRPr="00D16873" w:rsidRDefault="00D16873" w:rsidP="00785CCD">
      <w:pPr>
        <w:spacing w:after="0" w:line="240" w:lineRule="auto"/>
        <w:rPr>
          <w:rFonts w:eastAsia="Times New Roman" w:cs="Times New Roman"/>
          <w:sz w:val="20"/>
          <w:szCs w:val="20"/>
        </w:rPr>
      </w:pPr>
    </w:p>
    <w:p w:rsidR="00D16873" w:rsidRPr="00D16873" w:rsidRDefault="00D16873" w:rsidP="00785CCD">
      <w:pPr>
        <w:spacing w:after="0" w:line="240" w:lineRule="auto"/>
        <w:ind w:left="288" w:hanging="288"/>
        <w:rPr>
          <w:rFonts w:eastAsia="Times New Roman" w:cs="Arial"/>
        </w:rPr>
      </w:pPr>
      <w:r w:rsidRPr="00D16873">
        <w:rPr>
          <w:rFonts w:eastAsia="Times New Roman" w:cs="Arial"/>
        </w:rPr>
        <w:t xml:space="preserve">7. When selecting a response that most accurately reflects your beliefs about ways to </w:t>
      </w:r>
      <w:r w:rsidRPr="00D16873">
        <w:rPr>
          <w:rFonts w:eastAsia="Times New Roman" w:cs="Arial"/>
          <w:bCs/>
        </w:rPr>
        <w:t>prevent the spread of diseases</w:t>
      </w:r>
      <w:r w:rsidRPr="00D16873">
        <w:rPr>
          <w:rFonts w:eastAsia="Times New Roman" w:cs="Arial"/>
        </w:rPr>
        <w:t xml:space="preserve">, please choose from the following options: ‘disagree,’ ‘neutral,’ or ‘agree.’ </w:t>
      </w:r>
    </w:p>
    <w:p w:rsidR="00D16873" w:rsidRPr="00D16873" w:rsidRDefault="00D16873" w:rsidP="00785CCD">
      <w:pPr>
        <w:spacing w:after="0" w:line="240" w:lineRule="auto"/>
        <w:rPr>
          <w:rFonts w:eastAsia="Times New Roman" w:cs="Arial"/>
          <w:bCs/>
          <w:sz w:val="20"/>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130"/>
        <w:gridCol w:w="2130"/>
        <w:gridCol w:w="2130"/>
      </w:tblGrid>
      <w:tr w:rsidR="00D16873" w:rsidRPr="00D16873" w:rsidTr="00F62D19">
        <w:trPr>
          <w:trHeight w:val="278"/>
        </w:trPr>
        <w:tc>
          <w:tcPr>
            <w:tcW w:w="316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64" w:hanging="364"/>
              <w:rPr>
                <w:rFonts w:eastAsia="Times New Roman" w:cs="Arial"/>
                <w:b/>
                <w:bCs/>
              </w:rPr>
            </w:pPr>
            <w:r w:rsidRPr="00D16873">
              <w:rPr>
                <w:rFonts w:eastAsia="Times New Roman" w:cs="Arial"/>
              </w:rPr>
              <w:t xml:space="preserve">7a. I don’t have to change gloves between resident rooms if I am just emptying Foley bags.  </w:t>
            </w:r>
          </w:p>
        </w:tc>
        <w:tc>
          <w:tcPr>
            <w:tcW w:w="2130"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213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213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bottom"/>
            <w:hideMark/>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55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bCs/>
                <w:sz w:val="12"/>
                <w:szCs w:val="12"/>
              </w:rPr>
            </w:pPr>
            <w:r w:rsidRPr="003949CB">
              <w:rPr>
                <w:bCs/>
              </w:rPr>
              <w:t>Suggested facilitator response:</w:t>
            </w:r>
            <w:r w:rsidRPr="00D16873">
              <w:rPr>
                <w:bCs/>
                <w:u w:val="single"/>
              </w:rPr>
              <w:t xml:space="preserve"> </w:t>
            </w:r>
            <w:r w:rsidRPr="00D16873">
              <w:t>Every time you empty urine from a Foley, urinal, bedpan, or after helping a resident use the toilet) gloves should be removed immediately and hands should be cleaned. This is true even if you stay with the same resident and help him/her with other cares, and is also true if you leave the room and perform other duties elsewhere, even if you’re going to empty another resident’s Foley bag. Germs from one resident’s urine can be spread elsewhere unless gloves are removed and hands are cleaned right away.</w:t>
            </w:r>
          </w:p>
        </w:tc>
      </w:tr>
      <w:tr w:rsidR="00D16873" w:rsidRPr="00D16873" w:rsidTr="00F62D19">
        <w:tc>
          <w:tcPr>
            <w:tcW w:w="3168" w:type="dxa"/>
            <w:vMerge w:val="restart"/>
            <w:tcBorders>
              <w:top w:val="single" w:sz="4" w:space="0" w:color="auto"/>
              <w:left w:val="single" w:sz="4" w:space="0" w:color="auto"/>
              <w:right w:val="single" w:sz="4" w:space="0" w:color="auto"/>
            </w:tcBorders>
            <w:vAlign w:val="center"/>
          </w:tcPr>
          <w:p w:rsidR="00D16873" w:rsidRPr="00D16873" w:rsidRDefault="00D16873" w:rsidP="00F62D19">
            <w:pPr>
              <w:spacing w:after="0" w:line="240" w:lineRule="auto"/>
              <w:ind w:left="360" w:hanging="360"/>
              <w:rPr>
                <w:rFonts w:eastAsia="Times New Roman" w:cs="Arial"/>
                <w:b/>
                <w:bCs/>
              </w:rPr>
            </w:pPr>
            <w:r w:rsidRPr="00D16873">
              <w:rPr>
                <w:rFonts w:eastAsia="Times New Roman" w:cs="Arial"/>
              </w:rPr>
              <w:t xml:space="preserve">7b. I only need to remove gloves when they look dirty.  </w:t>
            </w:r>
          </w:p>
        </w:tc>
        <w:tc>
          <w:tcPr>
            <w:tcW w:w="2130" w:type="dxa"/>
            <w:tcBorders>
              <w:top w:val="single" w:sz="4" w:space="0" w:color="auto"/>
              <w:left w:val="nil"/>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213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213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bottom"/>
            <w:hideMark/>
          </w:tcPr>
          <w:p w:rsidR="00D16873" w:rsidRPr="00D16873" w:rsidRDefault="00D16873" w:rsidP="00785CCD">
            <w:pPr>
              <w:spacing w:after="0" w:line="240" w:lineRule="auto"/>
              <w:rPr>
                <w:rFonts w:eastAsia="Times New Roman" w:cs="Arial"/>
                <w:sz w:val="20"/>
                <w:szCs w:val="20"/>
              </w:rPr>
            </w:pPr>
          </w:p>
        </w:tc>
        <w:tc>
          <w:tcPr>
            <w:tcW w:w="2130" w:type="dxa"/>
            <w:tcBorders>
              <w:top w:val="single" w:sz="4" w:space="0" w:color="auto"/>
              <w:left w:val="nil"/>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55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sz w:val="12"/>
                <w:szCs w:val="12"/>
              </w:rPr>
            </w:pPr>
            <w:r w:rsidRPr="003949CB">
              <w:rPr>
                <w:bCs/>
              </w:rPr>
              <w:t xml:space="preserve">Suggested facilitator response: </w:t>
            </w:r>
            <w:r w:rsidRPr="00D16873">
              <w:t>Germs can live on people and objects in the environment, including hard surfaces like tables, faucets, and pens, as well as soft surfaces like papers, clothing, blankets, etc. Touching any of these objects- with gloves or bare hands- and then touching another surface, including a resident (or yourself) can transmit germs that can cause infections. Remove your gloves and clean your hands after performing dirty or potentially dirty cares, after touching contaminated or potentially contaminated environmental surfaces, and prior to performing clean cares for the same resident or in between different residents.</w:t>
            </w:r>
          </w:p>
        </w:tc>
      </w:tr>
      <w:tr w:rsidR="00D16873" w:rsidRPr="00D16873" w:rsidTr="00F62D19">
        <w:tc>
          <w:tcPr>
            <w:tcW w:w="316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64" w:hanging="364"/>
              <w:rPr>
                <w:rFonts w:eastAsia="Times New Roman" w:cs="Arial"/>
              </w:rPr>
            </w:pPr>
            <w:r w:rsidRPr="00D16873">
              <w:rPr>
                <w:rFonts w:eastAsia="Times New Roman" w:cs="Arial"/>
              </w:rPr>
              <w:t>7c. Flu can be spread to others before the infected person has symptoms of influenza</w:t>
            </w:r>
          </w:p>
        </w:tc>
        <w:tc>
          <w:tcPr>
            <w:tcW w:w="2130"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2130"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2130"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bottom"/>
            <w:hideMark/>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55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sz w:val="12"/>
                <w:szCs w:val="12"/>
              </w:rPr>
            </w:pPr>
            <w:r w:rsidRPr="003949CB">
              <w:rPr>
                <w:bCs/>
              </w:rPr>
              <w:t xml:space="preserve">Suggested facilitator response: </w:t>
            </w:r>
            <w:r w:rsidRPr="00D16873">
              <w:t>People infected with influenza, including healthcare workers, can spread influenza before flu symptoms even develop. According to CDC, adults shed influenza virus from the day before symptoms begin through 5—10 days after illness onset, and shedding may last longer in persons with underlying health conditions. Getting a flu shot protects vulnerable residents, improves patient safety, and can significantly decrease morbidity and mortality.</w:t>
            </w:r>
          </w:p>
        </w:tc>
      </w:tr>
      <w:tr w:rsidR="00D16873" w:rsidRPr="00D16873" w:rsidTr="00F62D19">
        <w:trPr>
          <w:trHeight w:val="260"/>
        </w:trPr>
        <w:tc>
          <w:tcPr>
            <w:tcW w:w="316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b/>
                <w:bCs/>
              </w:rPr>
            </w:pPr>
            <w:r w:rsidRPr="00D16873">
              <w:rPr>
                <w:rFonts w:eastAsia="Times New Roman" w:cs="Arial"/>
              </w:rPr>
              <w:t>7d. You can get the flu from the flu shot.</w:t>
            </w:r>
          </w:p>
        </w:tc>
        <w:tc>
          <w:tcPr>
            <w:tcW w:w="2130"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2130"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2130" w:type="dxa"/>
            <w:tcBorders>
              <w:top w:val="single" w:sz="4" w:space="0" w:color="auto"/>
              <w:left w:val="single" w:sz="4" w:space="0" w:color="auto"/>
              <w:bottom w:val="dotted"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F62D19">
        <w:trPr>
          <w:trHeight w:val="576"/>
        </w:trPr>
        <w:tc>
          <w:tcPr>
            <w:tcW w:w="3168" w:type="dxa"/>
            <w:vMerge/>
            <w:tcBorders>
              <w:left w:val="single" w:sz="4" w:space="0" w:color="auto"/>
              <w:bottom w:val="dotted" w:sz="4" w:space="0" w:color="auto"/>
              <w:right w:val="single" w:sz="4" w:space="0" w:color="auto"/>
            </w:tcBorders>
            <w:vAlign w:val="bottom"/>
            <w:hideMark/>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rPr>
          <w:trHeight w:val="332"/>
        </w:trPr>
        <w:tc>
          <w:tcPr>
            <w:tcW w:w="955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sz w:val="12"/>
                <w:szCs w:val="12"/>
              </w:rPr>
            </w:pPr>
            <w:r w:rsidRPr="003949CB">
              <w:rPr>
                <w:bCs/>
              </w:rPr>
              <w:t xml:space="preserve">Suggested facilitator response: </w:t>
            </w:r>
            <w:r w:rsidRPr="00D16873">
              <w:t xml:space="preserve">You cannot get influenza from the flu shot. Some people get mild flu-like symptoms shortly after being vaccinated; this can be for a couple reasons. 1) It is a sign that your body is responding to the vaccine and you are developing an immune response (protection against the flu). OR 2) </w:t>
            </w:r>
            <w:proofErr w:type="gramStart"/>
            <w:r w:rsidRPr="00D16873">
              <w:t>Many</w:t>
            </w:r>
            <w:proofErr w:type="gramEnd"/>
            <w:r w:rsidRPr="00D16873">
              <w:t xml:space="preserve"> cold viruses circulate in the fall, when most people get the flu shot, and it is possible that a person could be infected with one of these viruses and become ill at the same time they receive the flu shot.</w:t>
            </w:r>
          </w:p>
        </w:tc>
      </w:tr>
    </w:tbl>
    <w:p w:rsidR="00D16873" w:rsidRDefault="00D16873" w:rsidP="00785CCD">
      <w:pPr>
        <w:spacing w:after="0" w:line="240" w:lineRule="auto"/>
        <w:rPr>
          <w:rFonts w:eastAsia="Times New Roman" w:cs="Arial"/>
          <w:sz w:val="16"/>
          <w:szCs w:val="16"/>
        </w:rPr>
      </w:pPr>
    </w:p>
    <w:p w:rsidR="00D16873" w:rsidRPr="00D16873" w:rsidRDefault="00D16873" w:rsidP="00785CCD">
      <w:pPr>
        <w:spacing w:after="0" w:line="240" w:lineRule="auto"/>
        <w:ind w:left="180" w:hanging="180"/>
        <w:rPr>
          <w:rFonts w:eastAsia="Times New Roman" w:cs="Arial"/>
        </w:rPr>
      </w:pPr>
      <w:r w:rsidRPr="00D16873">
        <w:rPr>
          <w:rFonts w:eastAsia="Times New Roman" w:cs="Arial"/>
        </w:rPr>
        <w:lastRenderedPageBreak/>
        <w:t>8.</w:t>
      </w:r>
      <w:r w:rsidRPr="00D16873">
        <w:rPr>
          <w:rFonts w:eastAsia="Times New Roman" w:cs="Times New Roman"/>
          <w:b/>
        </w:rPr>
        <w:t xml:space="preserve"> </w:t>
      </w:r>
      <w:r w:rsidRPr="00D16873">
        <w:rPr>
          <w:rFonts w:eastAsia="Times New Roman" w:cs="Arial"/>
          <w:b/>
        </w:rPr>
        <w:t>Scenario</w:t>
      </w:r>
      <w:r w:rsidRPr="00D16873">
        <w:rPr>
          <w:rFonts w:eastAsia="Times New Roman" w:cs="Times New Roman"/>
          <w:b/>
        </w:rPr>
        <w:t xml:space="preserve">:  </w:t>
      </w:r>
      <w:r w:rsidRPr="00D16873">
        <w:rPr>
          <w:rFonts w:eastAsia="Times New Roman" w:cs="Arial"/>
        </w:rPr>
        <w:t>A</w:t>
      </w:r>
      <w:r w:rsidRPr="00D16873">
        <w:rPr>
          <w:rFonts w:eastAsia="Times New Roman" w:cs="Times New Roman"/>
          <w:b/>
        </w:rPr>
        <w:t xml:space="preserve"> </w:t>
      </w:r>
      <w:r w:rsidRPr="00D16873">
        <w:rPr>
          <w:rFonts w:eastAsia="Times New Roman" w:cs="Arial"/>
        </w:rPr>
        <w:t>resident has cloudy, foul-smelling urine; is agitated; slightly more confused than baseline; and has a history of UTI; T = 99.1°F. What would you do? (Circle all that apply)</w:t>
      </w:r>
    </w:p>
    <w:p w:rsidR="00D16873" w:rsidRPr="00D16873" w:rsidRDefault="00D16873" w:rsidP="00785CCD">
      <w:pPr>
        <w:spacing w:after="0" w:line="240" w:lineRule="auto"/>
        <w:ind w:left="288" w:hanging="288"/>
        <w:rPr>
          <w:rFonts w:eastAsia="Times New Roman" w:cs="Arial"/>
          <w:sz w:val="12"/>
          <w:szCs w:val="12"/>
        </w:rPr>
      </w:pPr>
    </w:p>
    <w:p w:rsidR="00D16873" w:rsidRPr="00D16873" w:rsidRDefault="00D16873" w:rsidP="00785CCD">
      <w:pPr>
        <w:spacing w:after="0" w:line="240" w:lineRule="auto"/>
        <w:ind w:left="360"/>
        <w:rPr>
          <w:rFonts w:eastAsia="Times New Roman" w:cs="Arial"/>
        </w:rPr>
      </w:pPr>
      <w:r w:rsidRPr="00D16873">
        <w:rPr>
          <w:rFonts w:eastAsia="Times New Roman" w:cs="Arial"/>
        </w:rPr>
        <w:t xml:space="preserve">a. Recommend this resident receive antibiotics </w:t>
      </w:r>
    </w:p>
    <w:p w:rsidR="00D16873" w:rsidRPr="00D16873" w:rsidRDefault="00D16873" w:rsidP="00785CCD">
      <w:pPr>
        <w:spacing w:after="0" w:line="240" w:lineRule="auto"/>
        <w:ind w:left="360" w:firstLine="360"/>
        <w:rPr>
          <w:rFonts w:eastAsia="Times New Roman" w:cs="Arial"/>
        </w:rPr>
      </w:pPr>
      <w:r w:rsidRPr="00D16873">
        <w:rPr>
          <w:rFonts w:eastAsia="Times New Roman" w:cs="Arial"/>
        </w:rPr>
        <w:t>(# / % of responses: ___ / ___)</w:t>
      </w:r>
    </w:p>
    <w:p w:rsidR="00D16873" w:rsidRPr="00D16873" w:rsidRDefault="00D16873" w:rsidP="00785CCD">
      <w:pPr>
        <w:spacing w:after="0" w:line="240" w:lineRule="auto"/>
        <w:ind w:left="360"/>
        <w:rPr>
          <w:rFonts w:eastAsia="Times New Roman" w:cs="Arial"/>
        </w:rPr>
      </w:pPr>
      <w:r w:rsidRPr="00D16873">
        <w:rPr>
          <w:rFonts w:eastAsia="Times New Roman" w:cs="Arial"/>
        </w:rPr>
        <w:t xml:space="preserve">b. Document resident status and continue to monitor </w:t>
      </w:r>
    </w:p>
    <w:p w:rsidR="00D16873" w:rsidRPr="00D16873" w:rsidRDefault="00D16873" w:rsidP="00785CCD">
      <w:pPr>
        <w:spacing w:after="0" w:line="240" w:lineRule="auto"/>
        <w:ind w:left="360" w:firstLine="360"/>
        <w:rPr>
          <w:rFonts w:eastAsia="Times New Roman" w:cs="Arial"/>
        </w:rPr>
      </w:pPr>
      <w:r w:rsidRPr="00D16873">
        <w:rPr>
          <w:rFonts w:eastAsia="Times New Roman" w:cs="Arial"/>
        </w:rPr>
        <w:t>(# / % of responses: ___ / ___)</w:t>
      </w:r>
    </w:p>
    <w:p w:rsidR="00D16873" w:rsidRPr="00D16873" w:rsidRDefault="00D16873" w:rsidP="00785CCD">
      <w:pPr>
        <w:spacing w:after="0" w:line="240" w:lineRule="auto"/>
        <w:ind w:left="360"/>
        <w:rPr>
          <w:rFonts w:eastAsia="Times New Roman" w:cs="Arial"/>
        </w:rPr>
      </w:pPr>
      <w:r w:rsidRPr="00D16873">
        <w:rPr>
          <w:rFonts w:eastAsia="Times New Roman" w:cs="Arial"/>
        </w:rPr>
        <w:t xml:space="preserve">c. Contact the provider for an order to send a urine specimen to the lab for a urinalysis (UA) / urine culture (UC) </w:t>
      </w:r>
    </w:p>
    <w:p w:rsidR="00D16873" w:rsidRPr="00D16873" w:rsidRDefault="00D16873" w:rsidP="00785CCD">
      <w:pPr>
        <w:spacing w:after="0" w:line="240" w:lineRule="auto"/>
        <w:ind w:firstLine="720"/>
        <w:rPr>
          <w:rFonts w:eastAsia="Times New Roman" w:cs="Arial"/>
        </w:rPr>
      </w:pPr>
      <w:r w:rsidRPr="00D16873">
        <w:rPr>
          <w:rFonts w:eastAsia="Times New Roman" w:cs="Arial"/>
        </w:rPr>
        <w:t>(# / % of responses: ___ / ___)</w:t>
      </w:r>
    </w:p>
    <w:p w:rsidR="00D16873" w:rsidRPr="00D16873" w:rsidRDefault="00D16873" w:rsidP="00785CCD">
      <w:pPr>
        <w:spacing w:after="0" w:line="240" w:lineRule="auto"/>
        <w:rPr>
          <w:rFonts w:eastAsia="Times New Roman" w:cs="Arial"/>
          <w:sz w:val="16"/>
          <w:szCs w:val="16"/>
        </w:rPr>
      </w:pPr>
    </w:p>
    <w:p w:rsidR="00D16873" w:rsidRPr="003949CB" w:rsidRDefault="00D16873" w:rsidP="00F62D19">
      <w:pPr>
        <w:pStyle w:val="Heading4"/>
      </w:pPr>
      <w:r w:rsidRPr="003949CB">
        <w:t>Suggested facilitator response:</w:t>
      </w:r>
      <w:r w:rsidRPr="00D16873">
        <w:t xml:space="preserve"> (Incorporate facility protocol into discussion).</w:t>
      </w:r>
    </w:p>
    <w:p w:rsidR="00D16873" w:rsidRPr="00D16873" w:rsidRDefault="00D16873" w:rsidP="00F62D19">
      <w:pPr>
        <w:pStyle w:val="Heading4"/>
      </w:pPr>
      <w:r w:rsidRPr="00D16873">
        <w:t>An agitated, confused resident with cloudy, foul-smelling urine and a history of UTI does not meet recommendations for initiating antibiotics in LTC residents (Loeb et al. 2001). The 99.1°F temperature would not meet the recommendations unless the resident’s baseline temperature was 96.7°F or lower (meeting the 2.4°F increase above baseline temperature criterion). A provider notification to evaluate the resident’s change in status would be appropriate; however, in the absence of needing to determine an effective antimicrobial selection, a urine culture (UC) may be of little benefit. A urinalysis (UA) could be considered if evaluating for other conditions that may be contributing to the resident’s condition. Documenting resident status and continuing to monitor while implementing nursing interventions would generally be appropriate. Interventions should reflect guidance outlined in facility policy/ protocol.</w:t>
      </w:r>
    </w:p>
    <w:p w:rsidR="00D16873" w:rsidRPr="00D16873" w:rsidRDefault="00D16873" w:rsidP="00785CCD">
      <w:pPr>
        <w:spacing w:after="0" w:line="240" w:lineRule="auto"/>
        <w:rPr>
          <w:rFonts w:eastAsia="Times New Roman" w:cs="Arial"/>
          <w:sz w:val="20"/>
          <w:szCs w:val="20"/>
        </w:rPr>
      </w:pPr>
    </w:p>
    <w:p w:rsidR="00D16873" w:rsidRPr="00D16873" w:rsidRDefault="00D16873" w:rsidP="00785CCD">
      <w:pPr>
        <w:spacing w:after="0" w:line="240" w:lineRule="auto"/>
        <w:rPr>
          <w:rFonts w:eastAsia="Times New Roman" w:cs="Arial"/>
        </w:rPr>
      </w:pPr>
      <w:r w:rsidRPr="00D16873">
        <w:rPr>
          <w:rFonts w:eastAsia="Times New Roman" w:cs="Arial"/>
        </w:rPr>
        <w:t xml:space="preserve">9.  I believe antibiotics are effective against infections caused by viruses such as influenza (“flu”). </w:t>
      </w:r>
    </w:p>
    <w:p w:rsidR="00D16873" w:rsidRPr="00D16873" w:rsidRDefault="00D16873" w:rsidP="00785CCD">
      <w:pPr>
        <w:spacing w:after="0" w:line="240" w:lineRule="auto"/>
        <w:ind w:firstLine="720"/>
        <w:rPr>
          <w:rFonts w:eastAsia="Times New Roman" w:cs="Arial"/>
        </w:rPr>
      </w:pPr>
      <w:r w:rsidRPr="00D16873">
        <w:rPr>
          <w:rFonts w:eastAsia="Times New Roman" w:cs="Arial"/>
        </w:rPr>
        <w:t>True (# / % of responses: ___ / ___)</w:t>
      </w:r>
    </w:p>
    <w:p w:rsidR="00D16873" w:rsidRPr="00D16873" w:rsidRDefault="00D16873" w:rsidP="00785CCD">
      <w:pPr>
        <w:spacing w:after="0" w:line="240" w:lineRule="auto"/>
        <w:ind w:firstLine="720"/>
        <w:rPr>
          <w:rFonts w:eastAsia="Times New Roman" w:cs="Arial"/>
        </w:rPr>
      </w:pPr>
      <w:r w:rsidRPr="00D16873">
        <w:rPr>
          <w:rFonts w:eastAsia="Times New Roman" w:cs="Arial"/>
        </w:rPr>
        <w:t>False (# / % of responses: ___ / ___)</w:t>
      </w:r>
    </w:p>
    <w:p w:rsidR="00D16873" w:rsidRPr="00D16873" w:rsidRDefault="00D16873" w:rsidP="00785CCD">
      <w:pPr>
        <w:spacing w:after="0" w:line="240" w:lineRule="auto"/>
        <w:rPr>
          <w:rFonts w:eastAsia="Times New Roman" w:cs="Arial"/>
          <w:sz w:val="16"/>
          <w:szCs w:val="16"/>
        </w:rPr>
      </w:pPr>
    </w:p>
    <w:p w:rsidR="00D16873" w:rsidRPr="00D16873" w:rsidRDefault="00D16873" w:rsidP="00F62D19">
      <w:pPr>
        <w:pStyle w:val="Heading4"/>
      </w:pPr>
      <w:r w:rsidRPr="003949CB">
        <w:t>Suggested facilitator response:</w:t>
      </w:r>
      <w:r w:rsidR="003949CB" w:rsidRPr="003949CB">
        <w:t xml:space="preserve"> </w:t>
      </w:r>
      <w:r w:rsidRPr="00D16873">
        <w:t xml:space="preserve">Antibiotics will not prevent, treat, or shorten the course of a viral illness; antibiotics only treat infections caused by bacteria. Viral infections almost always get better on their own – with comfort measures to ease the symptoms. Taking antibiotics while the viral infection runs its course does not shorten the duration of the illness.      </w:t>
      </w:r>
    </w:p>
    <w:p w:rsidR="00D16873" w:rsidRPr="00D16873" w:rsidRDefault="00D16873" w:rsidP="00785CCD">
      <w:pPr>
        <w:spacing w:after="0" w:line="240" w:lineRule="auto"/>
        <w:rPr>
          <w:rFonts w:eastAsia="Times New Roman" w:cs="Arial"/>
          <w:sz w:val="20"/>
          <w:szCs w:val="20"/>
        </w:rPr>
      </w:pPr>
    </w:p>
    <w:p w:rsidR="00D16873" w:rsidRPr="00D16873" w:rsidRDefault="00D16873" w:rsidP="00785CCD">
      <w:pPr>
        <w:spacing w:after="0" w:line="240" w:lineRule="auto"/>
        <w:rPr>
          <w:rFonts w:eastAsia="Times New Roman" w:cs="Arial"/>
        </w:rPr>
      </w:pPr>
      <w:r w:rsidRPr="00D16873">
        <w:rPr>
          <w:rFonts w:eastAsia="Times New Roman" w:cs="Arial"/>
        </w:rPr>
        <w:t xml:space="preserve">10. I believe that other than an allergy to an antibiotic, there are no side effects to taking antibiotics. </w:t>
      </w:r>
    </w:p>
    <w:p w:rsidR="00D16873" w:rsidRPr="00D16873" w:rsidRDefault="00D16873" w:rsidP="00785CCD">
      <w:pPr>
        <w:spacing w:after="0" w:line="240" w:lineRule="auto"/>
        <w:ind w:firstLine="720"/>
        <w:rPr>
          <w:rFonts w:eastAsia="Times New Roman" w:cs="Arial"/>
        </w:rPr>
      </w:pPr>
      <w:r w:rsidRPr="00D16873">
        <w:rPr>
          <w:rFonts w:eastAsia="Times New Roman" w:cs="Arial"/>
        </w:rPr>
        <w:t>True (# / % of responses: ___ /___)</w:t>
      </w:r>
    </w:p>
    <w:p w:rsidR="00D16873" w:rsidRPr="00D16873" w:rsidRDefault="00D16873" w:rsidP="00785CCD">
      <w:pPr>
        <w:spacing w:after="0" w:line="240" w:lineRule="auto"/>
        <w:ind w:firstLine="720"/>
        <w:rPr>
          <w:rFonts w:eastAsia="Times New Roman" w:cs="Arial"/>
        </w:rPr>
      </w:pPr>
      <w:r w:rsidRPr="00D16873">
        <w:rPr>
          <w:rFonts w:eastAsia="Times New Roman" w:cs="Arial"/>
        </w:rPr>
        <w:t>False (# / % of responses: ___ /___)</w:t>
      </w:r>
    </w:p>
    <w:p w:rsidR="00D16873" w:rsidRPr="00D16873" w:rsidRDefault="00D16873" w:rsidP="00785CCD">
      <w:pPr>
        <w:spacing w:after="0" w:line="240" w:lineRule="auto"/>
        <w:rPr>
          <w:rFonts w:eastAsia="Times New Roman" w:cs="Arial"/>
          <w:sz w:val="16"/>
          <w:szCs w:val="16"/>
        </w:rPr>
      </w:pPr>
    </w:p>
    <w:p w:rsidR="00D16873" w:rsidRPr="00D16873" w:rsidRDefault="00D16873" w:rsidP="00F62D19">
      <w:pPr>
        <w:pStyle w:val="Heading4"/>
      </w:pPr>
      <w:r w:rsidRPr="003949CB">
        <w:t>Suggested facilitator response:</w:t>
      </w:r>
      <w:r w:rsidR="003949CB" w:rsidRPr="003949CB">
        <w:t xml:space="preserve"> </w:t>
      </w:r>
      <w:r w:rsidRPr="00D16873">
        <w:t>Inappropriate antibiotic use contributes to antibiotic resistance. Infections caused by antibiotic-resistant bacteria can be more severe, require more powerful and toxic antibiotics, and can lead to secondary infections, longer hospital stays, and increased healthcare costs. Additionally, antibiotics can cause adverse reactions and side effects; some of these can be severe. Adverse effects caused by antibiotics can include:</w:t>
      </w:r>
    </w:p>
    <w:p w:rsidR="00D16873" w:rsidRPr="00D16873" w:rsidRDefault="00D16873" w:rsidP="00F62D19">
      <w:pPr>
        <w:pStyle w:val="Heading4"/>
        <w:numPr>
          <w:ilvl w:val="0"/>
          <w:numId w:val="19"/>
        </w:numPr>
      </w:pPr>
      <w:r w:rsidRPr="00D16873">
        <w:t>Allergic reactions</w:t>
      </w:r>
    </w:p>
    <w:p w:rsidR="00D16873" w:rsidRPr="00D16873" w:rsidRDefault="00D16873" w:rsidP="00F62D19">
      <w:pPr>
        <w:pStyle w:val="Heading4"/>
        <w:numPr>
          <w:ilvl w:val="0"/>
          <w:numId w:val="19"/>
        </w:numPr>
      </w:pPr>
      <w:r w:rsidRPr="00D16873">
        <w:t>Adverse drug interactions</w:t>
      </w:r>
    </w:p>
    <w:p w:rsidR="00D16873" w:rsidRPr="00D16873" w:rsidRDefault="00D16873" w:rsidP="00F62D19">
      <w:pPr>
        <w:pStyle w:val="Heading4"/>
        <w:numPr>
          <w:ilvl w:val="0"/>
          <w:numId w:val="19"/>
        </w:numPr>
      </w:pPr>
      <w:r w:rsidRPr="00D16873">
        <w:t>Increased rates of re-infection with resistant organisms</w:t>
      </w:r>
    </w:p>
    <w:p w:rsidR="00D16873" w:rsidRPr="00D16873" w:rsidRDefault="00D16873" w:rsidP="00F62D19">
      <w:pPr>
        <w:pStyle w:val="Heading4"/>
        <w:numPr>
          <w:ilvl w:val="0"/>
          <w:numId w:val="19"/>
        </w:numPr>
      </w:pPr>
      <w:r w:rsidRPr="00D16873">
        <w:t>Yeast infections (antibiotics alter normal flora, allowing Candida albicans, a common yeast, to over-grow and cause an infection)</w:t>
      </w:r>
    </w:p>
    <w:p w:rsidR="00D16873" w:rsidRPr="00D16873" w:rsidRDefault="00D16873" w:rsidP="00F62D19">
      <w:pPr>
        <w:pStyle w:val="Heading4"/>
        <w:numPr>
          <w:ilvl w:val="0"/>
          <w:numId w:val="19"/>
        </w:numPr>
      </w:pPr>
      <w:r w:rsidRPr="00D16873">
        <w:t>Diarrhea</w:t>
      </w:r>
    </w:p>
    <w:p w:rsidR="00D16873" w:rsidRPr="00D16873" w:rsidRDefault="00D16873" w:rsidP="00F62D19">
      <w:pPr>
        <w:pStyle w:val="Heading4"/>
        <w:numPr>
          <w:ilvl w:val="0"/>
          <w:numId w:val="19"/>
        </w:numPr>
      </w:pPr>
      <w:r w:rsidRPr="00D16873">
        <w:t xml:space="preserve">Disruption of normal bowel flora (antibiotics kill normal bowel flora, leaving space for disease-causing bacteria such as Clostridium difficile to multiply. </w:t>
      </w:r>
    </w:p>
    <w:p w:rsidR="00D16873" w:rsidRPr="00D16873" w:rsidRDefault="00D16873" w:rsidP="00785CCD">
      <w:pPr>
        <w:tabs>
          <w:tab w:val="left" w:pos="360"/>
          <w:tab w:val="left" w:pos="1197"/>
        </w:tabs>
        <w:spacing w:after="0" w:line="240" w:lineRule="auto"/>
        <w:rPr>
          <w:rFonts w:eastAsia="Times New Roman" w:cs="Arial"/>
          <w:sz w:val="16"/>
          <w:szCs w:val="16"/>
        </w:rPr>
      </w:pPr>
    </w:p>
    <w:p w:rsidR="00F62D19" w:rsidRDefault="00F62D19">
      <w:pPr>
        <w:rPr>
          <w:rFonts w:eastAsia="Times New Roman" w:cs="Arial"/>
        </w:rPr>
      </w:pPr>
      <w:r>
        <w:rPr>
          <w:rFonts w:eastAsia="Times New Roman" w:cs="Arial"/>
        </w:rPr>
        <w:br w:type="page"/>
      </w:r>
    </w:p>
    <w:p w:rsidR="00D16873" w:rsidRPr="00D16873" w:rsidRDefault="00D16873" w:rsidP="00785CCD">
      <w:pPr>
        <w:tabs>
          <w:tab w:val="left" w:pos="360"/>
          <w:tab w:val="left" w:pos="1197"/>
        </w:tabs>
        <w:spacing w:after="0" w:line="240" w:lineRule="auto"/>
        <w:ind w:left="360" w:hanging="360"/>
        <w:rPr>
          <w:rFonts w:eastAsia="Times New Roman" w:cs="Arial"/>
        </w:rPr>
      </w:pPr>
      <w:r w:rsidRPr="00D16873">
        <w:rPr>
          <w:rFonts w:eastAsia="Times New Roman" w:cs="Arial"/>
        </w:rPr>
        <w:lastRenderedPageBreak/>
        <w:t>11.</w:t>
      </w:r>
      <w:r w:rsidRPr="00D16873">
        <w:rPr>
          <w:rFonts w:eastAsia="Times New Roman" w:cs="Arial"/>
          <w:b/>
        </w:rPr>
        <w:t xml:space="preserve"> </w:t>
      </w:r>
      <w:r w:rsidRPr="00D16873">
        <w:rPr>
          <w:rFonts w:eastAsia="Times New Roman" w:cs="Arial"/>
        </w:rPr>
        <w:t xml:space="preserve">When selecting a response that most accurately reflects your beliefs about </w:t>
      </w:r>
      <w:r w:rsidRPr="00D16873">
        <w:rPr>
          <w:rFonts w:eastAsia="Times New Roman" w:cs="Arial"/>
          <w:i/>
        </w:rPr>
        <w:t>Clostridium difficile</w:t>
      </w:r>
      <w:r w:rsidRPr="00D16873">
        <w:rPr>
          <w:rFonts w:eastAsia="Times New Roman" w:cs="Arial"/>
        </w:rPr>
        <w:t xml:space="preserve"> (</w:t>
      </w:r>
      <w:r w:rsidRPr="00D16873">
        <w:rPr>
          <w:rFonts w:eastAsia="Times New Roman" w:cs="Arial"/>
          <w:i/>
        </w:rPr>
        <w:t>C. diff</w:t>
      </w:r>
      <w:r w:rsidRPr="00D16873">
        <w:rPr>
          <w:rFonts w:eastAsia="Times New Roman" w:cs="Arial"/>
        </w:rPr>
        <w:t>)</w:t>
      </w:r>
      <w:r w:rsidR="003949CB">
        <w:rPr>
          <w:rFonts w:eastAsia="Times New Roman" w:cs="Arial"/>
        </w:rPr>
        <w:t xml:space="preserve"> </w:t>
      </w:r>
      <w:r w:rsidRPr="00D16873">
        <w:rPr>
          <w:rFonts w:eastAsia="Times New Roman" w:cs="Arial"/>
        </w:rPr>
        <w:t xml:space="preserve">infection, please choose from the following options: ‘disagree,’ ‘neutral,’ or ‘agree.’ </w:t>
      </w:r>
    </w:p>
    <w:p w:rsidR="00D16873" w:rsidRPr="00D16873" w:rsidRDefault="00D16873" w:rsidP="00785CCD">
      <w:pPr>
        <w:tabs>
          <w:tab w:val="left" w:pos="360"/>
          <w:tab w:val="left" w:pos="1197"/>
        </w:tabs>
        <w:spacing w:after="0" w:line="240" w:lineRule="auto"/>
        <w:rPr>
          <w:rFonts w:eastAsia="Times New Roman" w:cs="Arial"/>
          <w:sz w:val="12"/>
          <w:szCs w:val="1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2130"/>
        <w:gridCol w:w="2130"/>
        <w:gridCol w:w="2130"/>
      </w:tblGrid>
      <w:tr w:rsidR="00D16873" w:rsidRPr="00D16873" w:rsidTr="00F62D19">
        <w:trPr>
          <w:trHeight w:val="214"/>
        </w:trPr>
        <w:tc>
          <w:tcPr>
            <w:tcW w:w="307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480" w:hanging="480"/>
              <w:rPr>
                <w:rFonts w:eastAsia="Times New Roman" w:cs="Times New Roman"/>
                <w:b/>
                <w:bCs/>
              </w:rPr>
            </w:pPr>
            <w:r w:rsidRPr="00D16873">
              <w:rPr>
                <w:rFonts w:eastAsia="Times New Roman" w:cs="Arial"/>
              </w:rPr>
              <w:t xml:space="preserve">11a. Antibiotics are a major risk factor for developing </w:t>
            </w:r>
            <w:r w:rsidRPr="00D16873">
              <w:rPr>
                <w:rFonts w:eastAsia="Times New Roman" w:cs="Arial"/>
                <w:i/>
              </w:rPr>
              <w:t xml:space="preserve">C. diff </w:t>
            </w:r>
            <w:r w:rsidRPr="00D16873">
              <w:rPr>
                <w:rFonts w:eastAsia="Times New Roman" w:cs="Arial"/>
              </w:rPr>
              <w:t>infection (CDI).</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F62D19">
        <w:trPr>
          <w:trHeight w:val="576"/>
        </w:trPr>
        <w:tc>
          <w:tcPr>
            <w:tcW w:w="307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46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pPr>
            <w:r w:rsidRPr="003949CB">
              <w:t xml:space="preserve">Suggested facilitator response: </w:t>
            </w:r>
            <w:r w:rsidRPr="00D16873">
              <w:t xml:space="preserve">The colon is home to hundreds of types of bacteria that perform important digestive functions.  Bacteria that ordinarily live in the digestive tract are called the normal bowel flora. Normal bowel flora may include </w:t>
            </w:r>
            <w:r w:rsidRPr="00D16873">
              <w:rPr>
                <w:iCs/>
              </w:rPr>
              <w:t xml:space="preserve">C. diff bacteria. </w:t>
            </w:r>
            <w:r w:rsidRPr="00D16873">
              <w:t xml:space="preserve">When a person takes antibiotics the normal bowel flora is disrupted, allowing C. diff bacteria to overgrow. </w:t>
            </w:r>
          </w:p>
          <w:p w:rsidR="00D16873" w:rsidRPr="00D16873" w:rsidRDefault="00D16873" w:rsidP="00F62D19">
            <w:pPr>
              <w:pStyle w:val="Heading4"/>
              <w:numPr>
                <w:ilvl w:val="0"/>
                <w:numId w:val="20"/>
              </w:numPr>
            </w:pPr>
            <w:r w:rsidRPr="00D16873">
              <w:t>More than 90% of all cases of CDI occur during or after antibiotic treatment.</w:t>
            </w:r>
          </w:p>
          <w:p w:rsidR="00D16873" w:rsidRPr="003949CB" w:rsidRDefault="00D16873" w:rsidP="00F62D19">
            <w:pPr>
              <w:pStyle w:val="Heading4"/>
              <w:numPr>
                <w:ilvl w:val="0"/>
                <w:numId w:val="20"/>
              </w:numPr>
            </w:pPr>
            <w:r w:rsidRPr="00D16873">
              <w:t xml:space="preserve">Essentially all antibiotics can increase the risk of CDI, but broad-spectrum antibiotics are more likely to be associated with CDI.  </w:t>
            </w:r>
          </w:p>
          <w:p w:rsidR="00D16873" w:rsidRPr="00D16873" w:rsidRDefault="00D16873" w:rsidP="00F62D19">
            <w:pPr>
              <w:pStyle w:val="Heading4"/>
            </w:pPr>
            <w:r w:rsidRPr="00D16873">
              <w:t xml:space="preserve">In order for C. diff bacteria to cause symptoms, the following must occur: </w:t>
            </w:r>
          </w:p>
          <w:p w:rsidR="00D16873" w:rsidRPr="00D16873" w:rsidRDefault="00D16873" w:rsidP="00F62D19">
            <w:pPr>
              <w:pStyle w:val="Heading4"/>
              <w:numPr>
                <w:ilvl w:val="0"/>
                <w:numId w:val="21"/>
              </w:numPr>
            </w:pPr>
            <w:r w:rsidRPr="00D16873">
              <w:t xml:space="preserve">Disruption of the normal bowel flora (most commonly due to exposure to antibiotics) </w:t>
            </w:r>
          </w:p>
          <w:p w:rsidR="00D16873" w:rsidRPr="00D16873" w:rsidRDefault="00D16873" w:rsidP="00F62D19">
            <w:pPr>
              <w:pStyle w:val="Heading4"/>
              <w:numPr>
                <w:ilvl w:val="0"/>
                <w:numId w:val="21"/>
              </w:numPr>
            </w:pPr>
            <w:r w:rsidRPr="00D16873">
              <w:t xml:space="preserve">Exposure to spores or vegetative bacteria from a toxigenic </w:t>
            </w:r>
            <w:r w:rsidRPr="00D16873">
              <w:rPr>
                <w:iCs/>
              </w:rPr>
              <w:t>C. diff</w:t>
            </w:r>
            <w:r w:rsidRPr="00D16873">
              <w:t xml:space="preserve"> strain; and </w:t>
            </w:r>
          </w:p>
          <w:p w:rsidR="00D16873" w:rsidRPr="00D16873" w:rsidRDefault="00D16873" w:rsidP="00F62D19">
            <w:pPr>
              <w:pStyle w:val="Heading4"/>
              <w:numPr>
                <w:ilvl w:val="0"/>
                <w:numId w:val="21"/>
              </w:numPr>
              <w:rPr>
                <w:sz w:val="8"/>
                <w:szCs w:val="8"/>
              </w:rPr>
            </w:pPr>
            <w:r w:rsidRPr="00D16873">
              <w:t>Host factors or strain virulence factors are present.</w:t>
            </w:r>
          </w:p>
        </w:tc>
      </w:tr>
      <w:tr w:rsidR="00D16873" w:rsidRPr="00D16873" w:rsidTr="00F62D19">
        <w:trPr>
          <w:trHeight w:val="242"/>
        </w:trPr>
        <w:tc>
          <w:tcPr>
            <w:tcW w:w="307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504" w:hanging="504"/>
              <w:rPr>
                <w:rFonts w:eastAsia="Times New Roman" w:cs="Arial"/>
              </w:rPr>
            </w:pPr>
            <w:r w:rsidRPr="00D16873">
              <w:rPr>
                <w:rFonts w:eastAsia="Times New Roman" w:cs="Arial"/>
              </w:rPr>
              <w:t xml:space="preserve">11b. </w:t>
            </w:r>
            <w:r w:rsidRPr="00D16873">
              <w:rPr>
                <w:rFonts w:eastAsia="Times New Roman" w:cs="Arial"/>
                <w:i/>
              </w:rPr>
              <w:t>C. diff</w:t>
            </w:r>
            <w:r w:rsidRPr="00D16873">
              <w:rPr>
                <w:rFonts w:eastAsia="Times New Roman" w:cs="Arial"/>
              </w:rPr>
              <w:t xml:space="preserve"> testing requires 3 stool samples. </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F62D19">
        <w:trPr>
          <w:trHeight w:val="576"/>
        </w:trPr>
        <w:tc>
          <w:tcPr>
            <w:tcW w:w="307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46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sz w:val="8"/>
                <w:szCs w:val="8"/>
              </w:rPr>
            </w:pPr>
            <w:r w:rsidRPr="003949CB">
              <w:t>Suggested facilitator response:</w:t>
            </w:r>
            <w:r w:rsidR="003949CB" w:rsidRPr="003949CB">
              <w:t xml:space="preserve"> </w:t>
            </w:r>
            <w:r w:rsidRPr="00D16873">
              <w:t>Become familiar with your laboratory’s stool testing policy for C. diff. The recommendation is to submit one specimen per resident at the onset of symptomatic illness; do not perform repeat testing (Cohen, 2010).</w:t>
            </w:r>
          </w:p>
        </w:tc>
      </w:tr>
      <w:tr w:rsidR="00D16873" w:rsidRPr="00D16873" w:rsidTr="00F62D19">
        <w:trPr>
          <w:trHeight w:val="244"/>
        </w:trPr>
        <w:tc>
          <w:tcPr>
            <w:tcW w:w="307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480" w:hanging="480"/>
              <w:rPr>
                <w:rFonts w:eastAsia="Times New Roman" w:cs="Arial"/>
              </w:rPr>
            </w:pPr>
            <w:r w:rsidRPr="00D16873">
              <w:rPr>
                <w:rFonts w:eastAsia="Times New Roman" w:cs="Arial"/>
              </w:rPr>
              <w:t xml:space="preserve">11c. A test-of-cure should be done after completion of </w:t>
            </w:r>
            <w:r w:rsidRPr="00D16873">
              <w:rPr>
                <w:rFonts w:eastAsia="Times New Roman" w:cs="Arial"/>
                <w:i/>
              </w:rPr>
              <w:t>C. diff</w:t>
            </w:r>
            <w:r w:rsidRPr="00D16873">
              <w:rPr>
                <w:rFonts w:eastAsia="Times New Roman" w:cs="Arial"/>
              </w:rPr>
              <w:t xml:space="preserve"> treatment.</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F62D19">
        <w:trPr>
          <w:trHeight w:val="576"/>
        </w:trPr>
        <w:tc>
          <w:tcPr>
            <w:tcW w:w="307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c>
          <w:tcPr>
            <w:tcW w:w="946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pPr>
            <w:r w:rsidRPr="003949CB">
              <w:t>Suggested facilitator response:</w:t>
            </w:r>
            <w:r w:rsidR="003949CB" w:rsidRPr="003949CB">
              <w:t xml:space="preserve"> </w:t>
            </w:r>
            <w:r w:rsidRPr="00D16873">
              <w:t xml:space="preserve">Testing of stool from asymptomatic residents is not recommended, including use as a test-of-cure. In the absence of symptoms, a positive C. diff test result may reveal colonization, for which treatment is generally not recommended. Residents can have recurrent CDI due to relapse or reinfection. Recurrence of CDI symptoms occurs in 6-35% of patients.  </w:t>
            </w:r>
          </w:p>
          <w:p w:rsidR="00D16873" w:rsidRPr="00D16873" w:rsidRDefault="00D16873" w:rsidP="00F62D19">
            <w:pPr>
              <w:pStyle w:val="Heading4"/>
              <w:numPr>
                <w:ilvl w:val="0"/>
                <w:numId w:val="22"/>
              </w:numPr>
            </w:pPr>
            <w:r w:rsidRPr="00D16873">
              <w:t xml:space="preserve">Retest for CDI only if symptoms continue after 10 days of treatment or resolve and then come back </w:t>
            </w:r>
          </w:p>
          <w:p w:rsidR="00D16873" w:rsidRPr="00D16873" w:rsidRDefault="00D16873" w:rsidP="00F62D19">
            <w:pPr>
              <w:pStyle w:val="Heading4"/>
              <w:numPr>
                <w:ilvl w:val="0"/>
                <w:numId w:val="22"/>
              </w:numPr>
            </w:pPr>
            <w:r w:rsidRPr="00D16873">
              <w:t>Do not repeat testing during the same episode of diarrhea for a resident with confirmed CDI</w:t>
            </w:r>
          </w:p>
          <w:p w:rsidR="00D16873" w:rsidRPr="00D16873" w:rsidRDefault="00D16873" w:rsidP="00785CCD">
            <w:pPr>
              <w:widowControl w:val="0"/>
              <w:spacing w:after="0" w:line="240" w:lineRule="auto"/>
              <w:ind w:left="629"/>
              <w:rPr>
                <w:rFonts w:eastAsia="Times New Roman" w:cs="Arial"/>
                <w:sz w:val="8"/>
                <w:szCs w:val="8"/>
              </w:rPr>
            </w:pPr>
          </w:p>
        </w:tc>
      </w:tr>
      <w:tr w:rsidR="00D16873" w:rsidRPr="00D16873" w:rsidTr="00F62D19">
        <w:trPr>
          <w:trHeight w:val="158"/>
        </w:trPr>
        <w:tc>
          <w:tcPr>
            <w:tcW w:w="307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480" w:hanging="480"/>
              <w:rPr>
                <w:rFonts w:eastAsia="Times New Roman" w:cs="Arial"/>
              </w:rPr>
            </w:pPr>
            <w:r w:rsidRPr="00D16873">
              <w:rPr>
                <w:rFonts w:eastAsia="Times New Roman" w:cs="Arial"/>
              </w:rPr>
              <w:t xml:space="preserve">11d. </w:t>
            </w:r>
            <w:r w:rsidRPr="00D16873">
              <w:rPr>
                <w:rFonts w:eastAsia="Times New Roman" w:cs="Arial"/>
                <w:i/>
              </w:rPr>
              <w:t>C. diff</w:t>
            </w:r>
            <w:r w:rsidRPr="00D16873">
              <w:rPr>
                <w:rFonts w:eastAsia="Times New Roman" w:cs="Arial"/>
              </w:rPr>
              <w:t xml:space="preserve"> can be spread by healthcare worker hands </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F62D19">
        <w:trPr>
          <w:trHeight w:val="576"/>
        </w:trPr>
        <w:tc>
          <w:tcPr>
            <w:tcW w:w="307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rPr>
          <w:trHeight w:val="332"/>
        </w:trPr>
        <w:tc>
          <w:tcPr>
            <w:tcW w:w="946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rPr>
                <w:vertAlign w:val="superscript"/>
              </w:rPr>
            </w:pPr>
            <w:r w:rsidRPr="003949CB">
              <w:rPr>
                <w:iCs/>
              </w:rPr>
              <w:t xml:space="preserve">Suggested facilitator response: </w:t>
            </w:r>
            <w:r w:rsidRPr="00D16873">
              <w:rPr>
                <w:iCs/>
              </w:rPr>
              <w:t xml:space="preserve">C. diff </w:t>
            </w:r>
            <w:r w:rsidRPr="00D16873">
              <w:t xml:space="preserve">bacteria are spread through the fecal-oral route. This occurs when the hands of healthcare workers have direct contact with fecally-contaminated items/ surfaces in the environment such as commodes, bedrails, sinks, doorknobs, telephones, bathing tubs, and rectal thermometers and then touch other residents or surfaces prior to performing hand hygiene. </w:t>
            </w:r>
            <w:r w:rsidRPr="00D16873">
              <w:rPr>
                <w:iCs/>
              </w:rPr>
              <w:t>C. diff</w:t>
            </w:r>
            <w:r w:rsidRPr="00D16873">
              <w:t xml:space="preserve"> bacteria produce spores that are difficult to remove from environmental surfaces, so when these bacteria contaminate the environment,</w:t>
            </w:r>
            <w:r w:rsidRPr="00D16873">
              <w:rPr>
                <w:iCs/>
              </w:rPr>
              <w:t xml:space="preserve"> and staff or residents touch these surfaces and then touch their mouth or anything that goes into their mouth, they become exposed to the bacteria.</w:t>
            </w:r>
            <w:r w:rsidRPr="00D16873">
              <w:t xml:space="preserve"> Hand hygiene and environmental cleaning are required to prevent transmission and subsequent infection.</w:t>
            </w:r>
            <w:r w:rsidRPr="00D16873">
              <w:rPr>
                <w:vertAlign w:val="superscript"/>
              </w:rPr>
              <w:t xml:space="preserve"> </w:t>
            </w:r>
          </w:p>
          <w:p w:rsidR="00D16873" w:rsidRPr="00D16873" w:rsidRDefault="00D16873" w:rsidP="00785CCD">
            <w:pPr>
              <w:tabs>
                <w:tab w:val="num" w:pos="1080"/>
              </w:tabs>
              <w:spacing w:after="0" w:line="240" w:lineRule="auto"/>
              <w:rPr>
                <w:rFonts w:eastAsia="Times New Roman" w:cs="Arial"/>
                <w:sz w:val="8"/>
                <w:szCs w:val="8"/>
                <w:vertAlign w:val="superscript"/>
              </w:rPr>
            </w:pPr>
          </w:p>
        </w:tc>
      </w:tr>
      <w:tr w:rsidR="00D16873" w:rsidRPr="00D16873" w:rsidTr="00F62D19">
        <w:trPr>
          <w:trHeight w:val="199"/>
        </w:trPr>
        <w:tc>
          <w:tcPr>
            <w:tcW w:w="3078" w:type="dxa"/>
            <w:vMerge w:val="restart"/>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ind w:left="480" w:hanging="480"/>
              <w:rPr>
                <w:rFonts w:eastAsia="Times New Roman" w:cs="Arial"/>
                <w:i/>
              </w:rPr>
            </w:pPr>
            <w:r w:rsidRPr="00D16873">
              <w:rPr>
                <w:rFonts w:eastAsia="Times New Roman" w:cs="Arial"/>
              </w:rPr>
              <w:t>11e. Test only unformed stool (stool that takes the shape of the container).</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F62D19">
        <w:trPr>
          <w:trHeight w:val="576"/>
        </w:trPr>
        <w:tc>
          <w:tcPr>
            <w:tcW w:w="307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F62D19">
        <w:trPr>
          <w:trHeight w:val="332"/>
        </w:trPr>
        <w:tc>
          <w:tcPr>
            <w:tcW w:w="9468" w:type="dxa"/>
            <w:gridSpan w:val="4"/>
            <w:tcBorders>
              <w:top w:val="dotted" w:sz="4" w:space="0" w:color="auto"/>
              <w:left w:val="single" w:sz="4" w:space="0" w:color="auto"/>
              <w:bottom w:val="single" w:sz="4" w:space="0" w:color="auto"/>
              <w:right w:val="single" w:sz="4" w:space="0" w:color="auto"/>
            </w:tcBorders>
            <w:vAlign w:val="bottom"/>
          </w:tcPr>
          <w:p w:rsidR="00D16873" w:rsidRPr="00D16873" w:rsidRDefault="00D16873" w:rsidP="00F62D19">
            <w:pPr>
              <w:pStyle w:val="Heading4"/>
            </w:pPr>
            <w:r w:rsidRPr="003949CB">
              <w:t xml:space="preserve">Suggested facilitator response: </w:t>
            </w:r>
            <w:r w:rsidRPr="00D16873">
              <w:t>Testing for C. diff or its toxins should be performed only on diarrheal (watery, loose, unformed) stool, unless ileus due to C. diff is suspected (Cohen, 2010).</w:t>
            </w:r>
          </w:p>
        </w:tc>
      </w:tr>
    </w:tbl>
    <w:p w:rsidR="00D16873" w:rsidRPr="00D16873" w:rsidRDefault="00D16873" w:rsidP="00785CCD">
      <w:pPr>
        <w:spacing w:after="0" w:line="240" w:lineRule="auto"/>
        <w:rPr>
          <w:rFonts w:eastAsia="Times New Roman" w:cs="Arial"/>
        </w:rPr>
      </w:pPr>
    </w:p>
    <w:p w:rsidR="00D16873" w:rsidRPr="00D16873" w:rsidRDefault="00D16873" w:rsidP="003875EA">
      <w:pPr>
        <w:pStyle w:val="Heading2"/>
      </w:pPr>
      <w:r w:rsidRPr="00D16873">
        <w:lastRenderedPageBreak/>
        <w:t>References</w:t>
      </w:r>
    </w:p>
    <w:p w:rsidR="00D16873" w:rsidRPr="00D16873" w:rsidRDefault="00D16873" w:rsidP="00785CCD">
      <w:pPr>
        <w:spacing w:after="0" w:line="240" w:lineRule="auto"/>
        <w:rPr>
          <w:rFonts w:eastAsia="Times New Roman" w:cs="Arial"/>
          <w:sz w:val="20"/>
          <w:szCs w:val="20"/>
        </w:rPr>
      </w:pPr>
    </w:p>
    <w:p w:rsidR="00D16873" w:rsidRPr="00D16873" w:rsidRDefault="00D16873" w:rsidP="00785CCD">
      <w:pPr>
        <w:spacing w:after="0" w:line="240" w:lineRule="auto"/>
        <w:rPr>
          <w:rFonts w:eastAsia="Times New Roman" w:cs="Arial"/>
        </w:rPr>
      </w:pPr>
      <w:r w:rsidRPr="00D16873">
        <w:rPr>
          <w:rFonts w:eastAsia="Times New Roman" w:cs="Arial"/>
        </w:rPr>
        <w:t xml:space="preserve">Cohen SH, Gerding DN, Johnson S, et al; IDSA. Clinical practice guidelines for </w:t>
      </w:r>
      <w:r w:rsidRPr="00D16873">
        <w:rPr>
          <w:rFonts w:eastAsia="Times New Roman" w:cs="Arial"/>
          <w:i/>
        </w:rPr>
        <w:t>Clostridium difficile</w:t>
      </w:r>
      <w:r w:rsidRPr="00D16873">
        <w:rPr>
          <w:rFonts w:eastAsia="Times New Roman" w:cs="Arial"/>
        </w:rPr>
        <w:t xml:space="preserve"> infection in adults: 2010 update by the society for healthcare epidemiology of America (SHEA) and the infectious diseases society of America (IDSA). </w:t>
      </w:r>
      <w:r w:rsidRPr="00D16873">
        <w:rPr>
          <w:rFonts w:eastAsia="Times New Roman" w:cs="Arial"/>
          <w:i/>
        </w:rPr>
        <w:t>Infect Control Hosp Epidemiol</w:t>
      </w:r>
      <w:r w:rsidRPr="00D16873">
        <w:rPr>
          <w:rFonts w:eastAsia="Times New Roman" w:cs="Arial"/>
        </w:rPr>
        <w:t>. 2010 May;31(5):431-55.</w:t>
      </w:r>
    </w:p>
    <w:p w:rsidR="00D16873" w:rsidRPr="00D16873" w:rsidRDefault="00D16873" w:rsidP="00785CCD">
      <w:pPr>
        <w:spacing w:after="0" w:line="240" w:lineRule="auto"/>
        <w:rPr>
          <w:rFonts w:eastAsia="Times New Roman" w:cs="Arial"/>
          <w:sz w:val="20"/>
          <w:szCs w:val="20"/>
        </w:rPr>
      </w:pPr>
    </w:p>
    <w:p w:rsidR="00D16873" w:rsidRPr="00D16873" w:rsidRDefault="00D16873" w:rsidP="00785CCD">
      <w:pPr>
        <w:spacing w:after="0" w:line="240" w:lineRule="auto"/>
        <w:rPr>
          <w:rFonts w:eastAsia="Times New Roman" w:cs="Arial"/>
        </w:rPr>
      </w:pPr>
      <w:proofErr w:type="spellStart"/>
      <w:r w:rsidRPr="00D16873">
        <w:rPr>
          <w:rFonts w:eastAsia="Times New Roman" w:cs="Arial"/>
        </w:rPr>
        <w:t>Dellit</w:t>
      </w:r>
      <w:proofErr w:type="spellEnd"/>
      <w:r w:rsidRPr="00D16873">
        <w:rPr>
          <w:rFonts w:eastAsia="Times New Roman" w:cs="Arial"/>
        </w:rPr>
        <w:t xml:space="preserve"> TH, Owens RC, </w:t>
      </w:r>
      <w:proofErr w:type="spellStart"/>
      <w:r w:rsidRPr="00D16873">
        <w:rPr>
          <w:rFonts w:eastAsia="Times New Roman" w:cs="Arial"/>
        </w:rPr>
        <w:t>McGowen</w:t>
      </w:r>
      <w:proofErr w:type="spellEnd"/>
      <w:r w:rsidRPr="00D16873">
        <w:rPr>
          <w:rFonts w:eastAsia="Times New Roman" w:cs="Arial"/>
        </w:rPr>
        <w:t xml:space="preserve">, Jr JE, et al. Infectious Diseases Society of America (IDSA) and the Society for Healthcare Epidemiology of America (SHEA) developed guidelines for hospital-based antimicrobial stewardship programs. </w:t>
      </w:r>
      <w:proofErr w:type="spellStart"/>
      <w:r w:rsidRPr="00D16873">
        <w:rPr>
          <w:rFonts w:eastAsia="Times New Roman" w:cs="Arial"/>
          <w:i/>
        </w:rPr>
        <w:t>Clin</w:t>
      </w:r>
      <w:proofErr w:type="spellEnd"/>
      <w:r w:rsidRPr="00D16873">
        <w:rPr>
          <w:rFonts w:eastAsia="Times New Roman" w:cs="Arial"/>
          <w:i/>
        </w:rPr>
        <w:t xml:space="preserve"> </w:t>
      </w:r>
      <w:proofErr w:type="spellStart"/>
      <w:r w:rsidRPr="00D16873">
        <w:rPr>
          <w:rFonts w:eastAsia="Times New Roman" w:cs="Arial"/>
          <w:i/>
        </w:rPr>
        <w:t>Inf</w:t>
      </w:r>
      <w:proofErr w:type="spellEnd"/>
      <w:r w:rsidRPr="00D16873">
        <w:rPr>
          <w:rFonts w:eastAsia="Times New Roman" w:cs="Arial"/>
          <w:i/>
        </w:rPr>
        <w:t xml:space="preserve"> Dis</w:t>
      </w:r>
      <w:r w:rsidRPr="00D16873">
        <w:rPr>
          <w:rFonts w:eastAsia="Times New Roman" w:cs="Arial"/>
        </w:rPr>
        <w:t>. 2007</w:t>
      </w:r>
      <w:proofErr w:type="gramStart"/>
      <w:r w:rsidRPr="00D16873">
        <w:rPr>
          <w:rFonts w:eastAsia="Times New Roman" w:cs="Arial"/>
        </w:rPr>
        <w:t>;44:159</w:t>
      </w:r>
      <w:proofErr w:type="gramEnd"/>
      <w:r w:rsidRPr="00D16873">
        <w:rPr>
          <w:rFonts w:eastAsia="Times New Roman" w:cs="Arial"/>
        </w:rPr>
        <w:t>-77.</w:t>
      </w:r>
    </w:p>
    <w:p w:rsidR="00D16873" w:rsidRPr="00D16873" w:rsidRDefault="00D16873" w:rsidP="00785CCD">
      <w:pPr>
        <w:spacing w:after="0" w:line="240" w:lineRule="auto"/>
        <w:rPr>
          <w:rFonts w:eastAsia="Times New Roman" w:cs="Arial"/>
          <w:sz w:val="20"/>
          <w:szCs w:val="20"/>
        </w:rPr>
      </w:pPr>
    </w:p>
    <w:p w:rsidR="00D16873" w:rsidRPr="00D16873" w:rsidRDefault="00D16873" w:rsidP="00785CCD">
      <w:pPr>
        <w:spacing w:after="0" w:line="240" w:lineRule="auto"/>
        <w:rPr>
          <w:rFonts w:eastAsia="Times New Roman" w:cs="Arial"/>
        </w:rPr>
      </w:pPr>
      <w:proofErr w:type="spellStart"/>
      <w:r w:rsidRPr="00D16873">
        <w:rPr>
          <w:rFonts w:eastAsia="Times New Roman" w:cs="Arial"/>
        </w:rPr>
        <w:t>Gokula</w:t>
      </w:r>
      <w:proofErr w:type="spellEnd"/>
      <w:r w:rsidRPr="00D16873">
        <w:rPr>
          <w:rFonts w:eastAsia="Times New Roman" w:cs="Arial"/>
        </w:rPr>
        <w:t xml:space="preserve"> M, House K, </w:t>
      </w:r>
      <w:proofErr w:type="spellStart"/>
      <w:r w:rsidRPr="00D16873">
        <w:rPr>
          <w:rFonts w:eastAsia="Times New Roman" w:cs="Arial"/>
        </w:rPr>
        <w:t>Wester</w:t>
      </w:r>
      <w:proofErr w:type="spellEnd"/>
      <w:r w:rsidRPr="00D16873">
        <w:rPr>
          <w:rFonts w:eastAsia="Times New Roman" w:cs="Arial"/>
        </w:rPr>
        <w:t xml:space="preserve"> RM, et al.;</w:t>
      </w:r>
      <w:r w:rsidRPr="00D16873">
        <w:rPr>
          <w:rFonts w:eastAsia="Times New Roman" w:cs="Times New Roman"/>
        </w:rPr>
        <w:t xml:space="preserve"> </w:t>
      </w:r>
      <w:r w:rsidRPr="00D16873">
        <w:rPr>
          <w:rFonts w:eastAsia="Times New Roman" w:cs="Arial"/>
        </w:rPr>
        <w:t>American Medical Directors Association. Know-It-</w:t>
      </w:r>
      <w:proofErr w:type="spellStart"/>
      <w:r w:rsidRPr="00D16873">
        <w:rPr>
          <w:rFonts w:eastAsia="Times New Roman" w:cs="Arial"/>
        </w:rPr>
        <w:t>All</w:t>
      </w:r>
      <w:r w:rsidRPr="00D16873">
        <w:rPr>
          <w:rFonts w:eastAsia="Times New Roman" w:cs="Arial"/>
          <w:vertAlign w:val="superscript"/>
        </w:rPr>
        <w:t>TM</w:t>
      </w:r>
      <w:proofErr w:type="spellEnd"/>
      <w:r w:rsidRPr="00D16873">
        <w:rPr>
          <w:rFonts w:eastAsia="Times New Roman" w:cs="Arial"/>
        </w:rPr>
        <w:t xml:space="preserve"> When You’re Called Diagnosing System. 2011.</w:t>
      </w:r>
    </w:p>
    <w:p w:rsidR="00D16873" w:rsidRPr="00D16873" w:rsidRDefault="00D16873" w:rsidP="00785CCD">
      <w:pPr>
        <w:spacing w:after="0" w:line="240" w:lineRule="auto"/>
        <w:rPr>
          <w:rFonts w:eastAsia="Times New Roman" w:cs="Arial"/>
          <w:sz w:val="20"/>
          <w:szCs w:val="20"/>
        </w:rPr>
      </w:pPr>
    </w:p>
    <w:p w:rsidR="00D16873" w:rsidRPr="00D16873" w:rsidRDefault="00D16873" w:rsidP="00785CCD">
      <w:pPr>
        <w:spacing w:after="0" w:line="240" w:lineRule="auto"/>
        <w:rPr>
          <w:sz w:val="28"/>
          <w:szCs w:val="28"/>
        </w:rPr>
      </w:pPr>
      <w:r w:rsidRPr="00D16873">
        <w:rPr>
          <w:rFonts w:eastAsia="Times New Roman" w:cs="Arial"/>
        </w:rPr>
        <w:t xml:space="preserve">Loeb M, Bentley DW, Bradley </w:t>
      </w:r>
      <w:proofErr w:type="spellStart"/>
      <w:r w:rsidRPr="00D16873">
        <w:rPr>
          <w:rFonts w:eastAsia="Times New Roman" w:cs="Arial"/>
        </w:rPr>
        <w:t>S,et</w:t>
      </w:r>
      <w:proofErr w:type="spellEnd"/>
      <w:r w:rsidRPr="00D16873">
        <w:rPr>
          <w:rFonts w:eastAsia="Times New Roman" w:cs="Arial"/>
        </w:rPr>
        <w:t xml:space="preserve"> al. Development of minimum criteria for the initiation of antibiotics in residents of long-term care facilities: Results of a consensus conference. </w:t>
      </w:r>
      <w:proofErr w:type="spellStart"/>
      <w:r w:rsidRPr="00D16873">
        <w:rPr>
          <w:rFonts w:eastAsia="Times New Roman" w:cs="Arial"/>
          <w:i/>
        </w:rPr>
        <w:t>Inf</w:t>
      </w:r>
      <w:proofErr w:type="spellEnd"/>
      <w:r w:rsidRPr="00D16873">
        <w:rPr>
          <w:rFonts w:eastAsia="Times New Roman" w:cs="Arial"/>
          <w:i/>
        </w:rPr>
        <w:t xml:space="preserve"> Control </w:t>
      </w:r>
      <w:proofErr w:type="spellStart"/>
      <w:r w:rsidRPr="00D16873">
        <w:rPr>
          <w:rFonts w:eastAsia="Times New Roman" w:cs="Arial"/>
          <w:i/>
        </w:rPr>
        <w:t>Hosp</w:t>
      </w:r>
      <w:proofErr w:type="spellEnd"/>
      <w:r w:rsidRPr="00D16873">
        <w:rPr>
          <w:rFonts w:eastAsia="Times New Roman" w:cs="Arial"/>
          <w:i/>
        </w:rPr>
        <w:t xml:space="preserve"> </w:t>
      </w:r>
      <w:proofErr w:type="spellStart"/>
      <w:r w:rsidRPr="00D16873">
        <w:rPr>
          <w:rFonts w:eastAsia="Times New Roman" w:cs="Arial"/>
          <w:i/>
        </w:rPr>
        <w:t>Epidemiol</w:t>
      </w:r>
      <w:proofErr w:type="spellEnd"/>
      <w:r w:rsidRPr="00D16873">
        <w:rPr>
          <w:rFonts w:eastAsia="Times New Roman" w:cs="Arial"/>
        </w:rPr>
        <w:t>. 2001 February</w:t>
      </w:r>
      <w:proofErr w:type="gramStart"/>
      <w:r w:rsidRPr="00D16873">
        <w:rPr>
          <w:rFonts w:eastAsia="Times New Roman" w:cs="Arial"/>
        </w:rPr>
        <w:t>;22</w:t>
      </w:r>
      <w:proofErr w:type="gramEnd"/>
      <w:r w:rsidRPr="00D16873">
        <w:rPr>
          <w:rFonts w:eastAsia="Times New Roman" w:cs="Arial"/>
        </w:rPr>
        <w:t>(2):120-124.</w:t>
      </w:r>
      <w:r w:rsidR="003949CB" w:rsidRPr="00D16873">
        <w:rPr>
          <w:sz w:val="28"/>
          <w:szCs w:val="28"/>
        </w:rPr>
        <w:t xml:space="preserve"> </w:t>
      </w:r>
    </w:p>
    <w:p w:rsidR="003949CB" w:rsidRDefault="003949CB" w:rsidP="00785CCD">
      <w:pPr>
        <w:spacing w:after="0" w:line="240" w:lineRule="auto"/>
        <w:rPr>
          <w:sz w:val="28"/>
          <w:szCs w:val="28"/>
        </w:rPr>
      </w:pPr>
      <w:bookmarkStart w:id="8" w:name="_Toc399763639"/>
      <w:r>
        <w:rPr>
          <w:sz w:val="28"/>
          <w:szCs w:val="28"/>
        </w:rPr>
        <w:br w:type="page"/>
      </w:r>
    </w:p>
    <w:p w:rsidR="00D16873" w:rsidRPr="00D16873" w:rsidRDefault="00D16873" w:rsidP="00785CCD">
      <w:pPr>
        <w:pStyle w:val="Title"/>
      </w:pPr>
      <w:bookmarkStart w:id="9" w:name="_Toc409001605"/>
      <w:r w:rsidRPr="00D16873">
        <w:lastRenderedPageBreak/>
        <w:t>Antibiotic Use Attitudes and Beliefs Survey Cover Letter Template for Providers</w:t>
      </w:r>
      <w:bookmarkEnd w:id="8"/>
      <w:bookmarkEnd w:id="9"/>
    </w:p>
    <w:p w:rsidR="00D16873" w:rsidRPr="00D16873" w:rsidRDefault="00D16873" w:rsidP="00785CCD">
      <w:pPr>
        <w:spacing w:after="0" w:line="240" w:lineRule="auto"/>
        <w:rPr>
          <w:rFonts w:ascii="Times New Roman" w:eastAsia="Times New Roman" w:hAnsi="Times New Roman" w:cs="Times New Roman"/>
          <w:sz w:val="24"/>
          <w:szCs w:val="24"/>
        </w:rPr>
      </w:pPr>
    </w:p>
    <w:p w:rsidR="00D16873" w:rsidRPr="00D16873" w:rsidRDefault="00D16873" w:rsidP="00785CCD">
      <w:pPr>
        <w:spacing w:after="0" w:line="240" w:lineRule="auto"/>
        <w:rPr>
          <w:rFonts w:eastAsia="Times New Roman" w:cs="Times New Roman"/>
        </w:rPr>
      </w:pPr>
      <w:r w:rsidRPr="00D16873">
        <w:rPr>
          <w:rFonts w:eastAsia="Times New Roman" w:cs="Times New Roman"/>
        </w:rPr>
        <w:t>«</w:t>
      </w:r>
      <w:r w:rsidRPr="00D16873">
        <w:rPr>
          <w:rFonts w:eastAsia="Times New Roman" w:cs="Times New Roman"/>
          <w:highlight w:val="yellow"/>
        </w:rPr>
        <w:t>Date</w:t>
      </w:r>
      <w:r w:rsidRPr="00D16873">
        <w:rPr>
          <w:rFonts w:eastAsia="Times New Roman" w:cs="Times New Roman"/>
        </w:rPr>
        <w:t>»</w:t>
      </w:r>
    </w:p>
    <w:p w:rsidR="00D16873" w:rsidRPr="00D16873" w:rsidRDefault="00D16873" w:rsidP="00785CCD">
      <w:pPr>
        <w:spacing w:after="0" w:line="240" w:lineRule="auto"/>
        <w:rPr>
          <w:rFonts w:eastAsia="Times New Roman" w:cs="Times New Roman"/>
        </w:rPr>
      </w:pPr>
    </w:p>
    <w:p w:rsidR="00D16873" w:rsidRPr="00D16873" w:rsidRDefault="00D16873" w:rsidP="00785CCD">
      <w:pPr>
        <w:spacing w:after="0" w:line="240" w:lineRule="auto"/>
        <w:rPr>
          <w:rFonts w:eastAsia="Times New Roman" w:cs="Times New Roman"/>
        </w:rPr>
      </w:pPr>
      <w:r w:rsidRPr="00D16873">
        <w:rPr>
          <w:rFonts w:eastAsia="Times New Roman" w:cs="Times New Roman"/>
        </w:rPr>
        <w:t>Dr. «</w:t>
      </w:r>
      <w:proofErr w:type="spellStart"/>
      <w:r w:rsidRPr="00D16873">
        <w:rPr>
          <w:rFonts w:eastAsia="Times New Roman" w:cs="Times New Roman"/>
          <w:highlight w:val="yellow"/>
        </w:rPr>
        <w:t>First_Name</w:t>
      </w:r>
      <w:proofErr w:type="spellEnd"/>
      <w:r w:rsidRPr="00D16873">
        <w:rPr>
          <w:rFonts w:eastAsia="Times New Roman" w:cs="Times New Roman"/>
        </w:rPr>
        <w:t>» «</w:t>
      </w:r>
      <w:proofErr w:type="spellStart"/>
      <w:r w:rsidRPr="00D16873">
        <w:rPr>
          <w:rFonts w:eastAsia="Times New Roman" w:cs="Times New Roman"/>
          <w:highlight w:val="yellow"/>
        </w:rPr>
        <w:t>Last_Name</w:t>
      </w:r>
      <w:proofErr w:type="spellEnd"/>
      <w:r w:rsidRPr="00D16873">
        <w:rPr>
          <w:rFonts w:eastAsia="Times New Roman" w:cs="Times New Roman"/>
        </w:rPr>
        <w:t>»</w:t>
      </w:r>
    </w:p>
    <w:p w:rsidR="00D16873" w:rsidRPr="00D16873" w:rsidRDefault="00D16873" w:rsidP="00785CCD">
      <w:pPr>
        <w:spacing w:after="0" w:line="240" w:lineRule="auto"/>
        <w:rPr>
          <w:rFonts w:eastAsia="Times New Roman" w:cs="Times New Roman"/>
        </w:rPr>
      </w:pPr>
      <w:r w:rsidRPr="00D16873">
        <w:rPr>
          <w:rFonts w:eastAsia="Times New Roman" w:cs="Times New Roman"/>
        </w:rPr>
        <w:t>«</w:t>
      </w:r>
      <w:r w:rsidRPr="00D16873">
        <w:rPr>
          <w:rFonts w:eastAsia="Times New Roman" w:cs="Times New Roman"/>
          <w:highlight w:val="yellow"/>
        </w:rPr>
        <w:t>Address</w:t>
      </w:r>
      <w:r w:rsidRPr="00D16873">
        <w:rPr>
          <w:rFonts w:eastAsia="Times New Roman" w:cs="Times New Roman"/>
        </w:rPr>
        <w:t>»</w:t>
      </w:r>
    </w:p>
    <w:p w:rsidR="00D16873" w:rsidRPr="00D16873" w:rsidRDefault="00D16873" w:rsidP="00785CCD">
      <w:pPr>
        <w:spacing w:after="0" w:line="240" w:lineRule="auto"/>
        <w:rPr>
          <w:rFonts w:eastAsia="Times New Roman" w:cs="Times New Roman"/>
        </w:rPr>
      </w:pPr>
      <w:r w:rsidRPr="00D16873">
        <w:rPr>
          <w:rFonts w:eastAsia="Times New Roman" w:cs="Times New Roman"/>
        </w:rPr>
        <w:t>«</w:t>
      </w:r>
      <w:r w:rsidRPr="00D16873">
        <w:rPr>
          <w:rFonts w:eastAsia="Times New Roman" w:cs="Times New Roman"/>
          <w:highlight w:val="yellow"/>
        </w:rPr>
        <w:t>City</w:t>
      </w:r>
      <w:r w:rsidRPr="00D16873">
        <w:rPr>
          <w:rFonts w:eastAsia="Times New Roman" w:cs="Times New Roman"/>
        </w:rPr>
        <w:t>», «</w:t>
      </w:r>
      <w:r w:rsidRPr="00D16873">
        <w:rPr>
          <w:rFonts w:eastAsia="Times New Roman" w:cs="Times New Roman"/>
          <w:highlight w:val="yellow"/>
        </w:rPr>
        <w:t>State</w:t>
      </w:r>
      <w:r w:rsidRPr="00D16873">
        <w:rPr>
          <w:rFonts w:eastAsia="Times New Roman" w:cs="Times New Roman"/>
        </w:rPr>
        <w:t>» «</w:t>
      </w:r>
      <w:r w:rsidRPr="00D16873">
        <w:rPr>
          <w:rFonts w:eastAsia="Times New Roman" w:cs="Times New Roman"/>
          <w:highlight w:val="yellow"/>
        </w:rPr>
        <w:t>ZIP</w:t>
      </w:r>
      <w:r w:rsidRPr="00D16873">
        <w:rPr>
          <w:rFonts w:eastAsia="Times New Roman" w:cs="Times New Roman"/>
        </w:rPr>
        <w:t>»</w:t>
      </w:r>
    </w:p>
    <w:p w:rsidR="00D16873" w:rsidRPr="00D16873" w:rsidRDefault="00D16873" w:rsidP="00785CCD">
      <w:pPr>
        <w:spacing w:after="0" w:line="240" w:lineRule="auto"/>
        <w:rPr>
          <w:rFonts w:eastAsia="Times New Roman" w:cs="Times New Roman"/>
        </w:rPr>
      </w:pPr>
    </w:p>
    <w:p w:rsidR="00D16873" w:rsidRPr="00D16873" w:rsidRDefault="00D16873" w:rsidP="00785CCD">
      <w:pPr>
        <w:spacing w:after="0" w:line="240" w:lineRule="auto"/>
        <w:rPr>
          <w:rFonts w:eastAsia="Times New Roman" w:cs="Times New Roman"/>
        </w:rPr>
      </w:pPr>
    </w:p>
    <w:p w:rsidR="00D16873" w:rsidRPr="00D16873" w:rsidRDefault="00D16873" w:rsidP="00785CCD">
      <w:pPr>
        <w:spacing w:after="0" w:line="240" w:lineRule="auto"/>
        <w:rPr>
          <w:rFonts w:eastAsia="Times New Roman" w:cs="Times New Roman"/>
        </w:rPr>
      </w:pPr>
    </w:p>
    <w:p w:rsidR="00D16873" w:rsidRPr="00D16873" w:rsidRDefault="00D16873" w:rsidP="00785CCD">
      <w:pPr>
        <w:spacing w:after="0" w:line="240" w:lineRule="auto"/>
        <w:rPr>
          <w:rFonts w:eastAsia="Times New Roman" w:cs="Times New Roman"/>
        </w:rPr>
      </w:pPr>
      <w:r w:rsidRPr="00D16873">
        <w:rPr>
          <w:rFonts w:eastAsia="Times New Roman" w:cs="Times New Roman"/>
        </w:rPr>
        <w:t>Dear Dr. «</w:t>
      </w:r>
      <w:proofErr w:type="spellStart"/>
      <w:r w:rsidRPr="00D16873">
        <w:rPr>
          <w:rFonts w:eastAsia="Times New Roman" w:cs="Times New Roman"/>
          <w:highlight w:val="yellow"/>
        </w:rPr>
        <w:t>Last_Name</w:t>
      </w:r>
      <w:proofErr w:type="spellEnd"/>
      <w:r w:rsidRPr="00D16873">
        <w:rPr>
          <w:rFonts w:eastAsia="Times New Roman" w:cs="Times New Roman"/>
        </w:rPr>
        <w:t>»:</w:t>
      </w:r>
    </w:p>
    <w:p w:rsidR="00D16873" w:rsidRPr="00D16873" w:rsidRDefault="00D16873" w:rsidP="00785CCD">
      <w:pPr>
        <w:spacing w:after="0" w:line="240" w:lineRule="auto"/>
        <w:rPr>
          <w:rFonts w:eastAsia="Times New Roman" w:cs="Times New Roman"/>
        </w:rPr>
      </w:pPr>
    </w:p>
    <w:p w:rsidR="00D16873" w:rsidRPr="00D16873" w:rsidRDefault="00D16873" w:rsidP="00785CCD">
      <w:pPr>
        <w:spacing w:after="0" w:line="240" w:lineRule="auto"/>
        <w:rPr>
          <w:rFonts w:eastAsia="Times New Roman" w:cs="Times New Roman"/>
        </w:rPr>
      </w:pPr>
      <w:r w:rsidRPr="00D16873">
        <w:rPr>
          <w:rFonts w:eastAsia="Times New Roman" w:cs="Times New Roman"/>
        </w:rPr>
        <w:t>«</w:t>
      </w:r>
      <w:r w:rsidRPr="00D16873">
        <w:rPr>
          <w:rFonts w:eastAsia="Times New Roman" w:cs="Times New Roman"/>
          <w:highlight w:val="yellow"/>
        </w:rPr>
        <w:t>Facility Name</w:t>
      </w:r>
      <w:r w:rsidRPr="00D16873">
        <w:rPr>
          <w:rFonts w:eastAsia="Times New Roman" w:cs="Times New Roman"/>
        </w:rPr>
        <w:t xml:space="preserve">» is conducting an anonymous survey about infections and antibiotic use in long-term care facilities; your participation is kindly requested. </w:t>
      </w:r>
    </w:p>
    <w:p w:rsidR="00D16873" w:rsidRPr="00D16873" w:rsidRDefault="00D16873" w:rsidP="00785CCD">
      <w:pPr>
        <w:spacing w:after="0" w:line="240" w:lineRule="auto"/>
        <w:rPr>
          <w:rFonts w:eastAsia="Times New Roman" w:cs="Times New Roman"/>
        </w:rPr>
      </w:pPr>
    </w:p>
    <w:p w:rsidR="00D16873" w:rsidRPr="00D16873" w:rsidRDefault="00D16873" w:rsidP="00785CCD">
      <w:pPr>
        <w:spacing w:after="0" w:line="240" w:lineRule="auto"/>
        <w:rPr>
          <w:rFonts w:eastAsia="Times New Roman" w:cs="Times New Roman"/>
        </w:rPr>
      </w:pPr>
      <w:r w:rsidRPr="00D16873">
        <w:rPr>
          <w:rFonts w:eastAsia="Times New Roman" w:cs="Times New Roman"/>
        </w:rPr>
        <w:t>While I strongly support this effort, I am very aware of the constraints on your time. Only the most pertinent survey questions are included; the survey will take less than 15 minutes to complete. Please answer the questions as honestly and completely as possible. Please return your completed survey to «</w:t>
      </w:r>
      <w:r w:rsidRPr="00D16873">
        <w:rPr>
          <w:rFonts w:eastAsia="Times New Roman" w:cs="Times New Roman"/>
          <w:highlight w:val="yellow"/>
        </w:rPr>
        <w:t>location</w:t>
      </w:r>
      <w:r w:rsidRPr="00D16873">
        <w:rPr>
          <w:rFonts w:eastAsia="Times New Roman" w:cs="Times New Roman"/>
        </w:rPr>
        <w:t>» by «</w:t>
      </w:r>
      <w:r w:rsidRPr="00D16873">
        <w:rPr>
          <w:rFonts w:eastAsia="Times New Roman" w:cs="Times New Roman"/>
          <w:highlight w:val="yellow"/>
        </w:rPr>
        <w:t>date 2 weeks from distribution</w:t>
      </w:r>
      <w:r w:rsidRPr="00D16873">
        <w:rPr>
          <w:rFonts w:eastAsia="Times New Roman" w:cs="Times New Roman"/>
        </w:rPr>
        <w:t>». Thank you in advance for your participation!</w:t>
      </w:r>
    </w:p>
    <w:p w:rsidR="00D16873" w:rsidRPr="00D16873" w:rsidRDefault="00D16873" w:rsidP="00785CCD">
      <w:pPr>
        <w:spacing w:after="0" w:line="240" w:lineRule="auto"/>
        <w:rPr>
          <w:rFonts w:eastAsia="Times New Roman" w:cs="Times New Roman"/>
        </w:rPr>
      </w:pPr>
    </w:p>
    <w:p w:rsidR="00D16873" w:rsidRPr="00D16873" w:rsidRDefault="00D16873" w:rsidP="00785CCD">
      <w:pPr>
        <w:spacing w:after="0" w:line="240" w:lineRule="auto"/>
        <w:rPr>
          <w:rFonts w:eastAsia="Times New Roman" w:cs="Times New Roman"/>
        </w:rPr>
      </w:pPr>
      <w:r w:rsidRPr="00D16873">
        <w:rPr>
          <w:rFonts w:eastAsia="Times New Roman" w:cs="Times New Roman"/>
        </w:rPr>
        <w:t>If you have any questions about the survey please don’t hesitate to contact «</w:t>
      </w:r>
      <w:r w:rsidRPr="00D16873">
        <w:rPr>
          <w:rFonts w:eastAsia="Times New Roman" w:cs="Times New Roman"/>
          <w:highlight w:val="yellow"/>
        </w:rPr>
        <w:t>Name</w:t>
      </w:r>
      <w:r w:rsidRPr="00D16873">
        <w:rPr>
          <w:rFonts w:eastAsia="Times New Roman" w:cs="Times New Roman"/>
        </w:rPr>
        <w:t>» at «</w:t>
      </w:r>
      <w:r w:rsidRPr="00D16873">
        <w:rPr>
          <w:rFonts w:eastAsia="Times New Roman" w:cs="Times New Roman"/>
          <w:highlight w:val="yellow"/>
        </w:rPr>
        <w:t>phone number and/or email address</w:t>
      </w:r>
      <w:r w:rsidRPr="00D16873">
        <w:rPr>
          <w:rFonts w:eastAsia="Times New Roman" w:cs="Times New Roman"/>
        </w:rPr>
        <w:t xml:space="preserve">».    </w:t>
      </w:r>
    </w:p>
    <w:p w:rsidR="00D16873" w:rsidRPr="00D16873" w:rsidRDefault="00D16873" w:rsidP="00785CCD">
      <w:pPr>
        <w:spacing w:after="0" w:line="240" w:lineRule="auto"/>
        <w:rPr>
          <w:rFonts w:eastAsia="Times New Roman" w:cs="Times New Roman"/>
        </w:rPr>
      </w:pPr>
    </w:p>
    <w:p w:rsidR="00D16873" w:rsidRPr="00D16873" w:rsidRDefault="00D16873" w:rsidP="00785CCD">
      <w:pPr>
        <w:spacing w:after="0" w:line="240" w:lineRule="auto"/>
        <w:rPr>
          <w:rFonts w:eastAsia="Times New Roman" w:cs="Times New Roman"/>
        </w:rPr>
      </w:pPr>
      <w:r w:rsidRPr="00D16873">
        <w:rPr>
          <w:rFonts w:eastAsia="Times New Roman" w:cs="Times New Roman"/>
        </w:rPr>
        <w:t xml:space="preserve">Sincerely, </w:t>
      </w:r>
    </w:p>
    <w:p w:rsidR="00D16873" w:rsidRPr="00D16873" w:rsidRDefault="00D16873" w:rsidP="00785CCD">
      <w:pPr>
        <w:spacing w:after="0" w:line="240" w:lineRule="auto"/>
        <w:rPr>
          <w:rFonts w:eastAsia="Times New Roman" w:cs="Times New Roman"/>
        </w:rPr>
      </w:pPr>
      <w:r w:rsidRPr="00D16873">
        <w:rPr>
          <w:rFonts w:eastAsia="Times New Roman" w:cs="Times New Roman"/>
        </w:rPr>
        <w:t xml:space="preserve">                                                </w:t>
      </w:r>
    </w:p>
    <w:p w:rsidR="00D16873" w:rsidRPr="00D16873" w:rsidRDefault="00D16873" w:rsidP="00785CCD">
      <w:pPr>
        <w:spacing w:after="0" w:line="240" w:lineRule="auto"/>
        <w:rPr>
          <w:rFonts w:eastAsia="Times New Roman" w:cs="Times New Roman"/>
        </w:rPr>
      </w:pPr>
      <w:r w:rsidRPr="00D16873">
        <w:rPr>
          <w:rFonts w:eastAsia="Times New Roman" w:cs="Times New Roman"/>
        </w:rPr>
        <w:t>«</w:t>
      </w:r>
      <w:r w:rsidRPr="00D16873">
        <w:rPr>
          <w:rFonts w:eastAsia="Times New Roman" w:cs="Times New Roman"/>
          <w:highlight w:val="yellow"/>
        </w:rPr>
        <w:t>Name</w:t>
      </w:r>
      <w:r w:rsidRPr="00D16873">
        <w:rPr>
          <w:rFonts w:eastAsia="Times New Roman" w:cs="Times New Roman"/>
        </w:rPr>
        <w:t>», «</w:t>
      </w:r>
      <w:r w:rsidRPr="00D16873">
        <w:rPr>
          <w:rFonts w:eastAsia="Times New Roman" w:cs="Times New Roman"/>
          <w:highlight w:val="yellow"/>
        </w:rPr>
        <w:t>Credentials</w:t>
      </w:r>
      <w:r w:rsidRPr="00D16873">
        <w:rPr>
          <w:rFonts w:eastAsia="Times New Roman" w:cs="Times New Roman"/>
        </w:rPr>
        <w:t>»</w:t>
      </w:r>
      <w:r w:rsidRPr="00D16873">
        <w:rPr>
          <w:rFonts w:eastAsia="Times New Roman" w:cs="Times New Roman"/>
        </w:rPr>
        <w:tab/>
      </w:r>
      <w:r w:rsidRPr="00D16873">
        <w:rPr>
          <w:rFonts w:eastAsia="Times New Roman" w:cs="Times New Roman"/>
        </w:rPr>
        <w:tab/>
      </w:r>
      <w:r w:rsidRPr="00D16873">
        <w:rPr>
          <w:rFonts w:eastAsia="Times New Roman" w:cs="Times New Roman"/>
        </w:rPr>
        <w:tab/>
      </w:r>
    </w:p>
    <w:p w:rsidR="00D16873" w:rsidRPr="00D16873" w:rsidRDefault="00D16873" w:rsidP="00785CCD">
      <w:pPr>
        <w:spacing w:after="0" w:line="240" w:lineRule="auto"/>
        <w:rPr>
          <w:rFonts w:eastAsia="Times New Roman" w:cs="Times New Roman"/>
        </w:rPr>
      </w:pPr>
      <w:r w:rsidRPr="00D16873">
        <w:rPr>
          <w:rFonts w:eastAsia="Times New Roman" w:cs="Times New Roman"/>
        </w:rPr>
        <w:t>Medical Director</w:t>
      </w:r>
      <w:r w:rsidRPr="00D16873">
        <w:rPr>
          <w:rFonts w:eastAsia="Times New Roman" w:cs="Times New Roman"/>
        </w:rPr>
        <w:tab/>
      </w:r>
      <w:r w:rsidRPr="00D16873">
        <w:rPr>
          <w:rFonts w:eastAsia="Times New Roman" w:cs="Times New Roman"/>
        </w:rPr>
        <w:tab/>
      </w:r>
      <w:r w:rsidRPr="00D16873">
        <w:rPr>
          <w:rFonts w:eastAsia="Times New Roman" w:cs="Times New Roman"/>
        </w:rPr>
        <w:tab/>
      </w:r>
      <w:r w:rsidRPr="00D16873">
        <w:rPr>
          <w:rFonts w:eastAsia="Times New Roman" w:cs="Times New Roman"/>
        </w:rPr>
        <w:tab/>
      </w:r>
      <w:r w:rsidRPr="00D16873">
        <w:rPr>
          <w:rFonts w:eastAsia="Times New Roman" w:cs="Times New Roman"/>
        </w:rPr>
        <w:tab/>
      </w:r>
      <w:r w:rsidRPr="00D16873">
        <w:rPr>
          <w:rFonts w:eastAsia="Times New Roman" w:cs="Times New Roman"/>
        </w:rPr>
        <w:tab/>
      </w:r>
    </w:p>
    <w:p w:rsidR="00D16873" w:rsidRPr="00D16873" w:rsidRDefault="00D16873" w:rsidP="00785CCD">
      <w:pPr>
        <w:spacing w:after="0" w:line="240" w:lineRule="auto"/>
        <w:rPr>
          <w:rFonts w:eastAsia="Times New Roman" w:cs="Times New Roman"/>
        </w:rPr>
      </w:pPr>
      <w:r w:rsidRPr="00D16873">
        <w:rPr>
          <w:rFonts w:eastAsia="Times New Roman" w:cs="Times New Roman"/>
        </w:rPr>
        <w:t>«</w:t>
      </w:r>
      <w:r w:rsidRPr="00D16873">
        <w:rPr>
          <w:rFonts w:eastAsia="Times New Roman" w:cs="Times New Roman"/>
          <w:highlight w:val="yellow"/>
        </w:rPr>
        <w:t>Facility</w:t>
      </w:r>
      <w:r w:rsidRPr="00D16873">
        <w:rPr>
          <w:rFonts w:eastAsia="Times New Roman" w:cs="Times New Roman"/>
        </w:rPr>
        <w:t>»</w:t>
      </w:r>
    </w:p>
    <w:p w:rsidR="00D16873" w:rsidRPr="00D16873" w:rsidRDefault="00D16873" w:rsidP="00785CCD">
      <w:pPr>
        <w:spacing w:after="0" w:line="240" w:lineRule="auto"/>
        <w:rPr>
          <w:rFonts w:eastAsia="Times New Roman" w:cs="Times New Roman"/>
        </w:rPr>
      </w:pPr>
    </w:p>
    <w:p w:rsidR="00D16873" w:rsidRPr="00D16873" w:rsidRDefault="00D16873" w:rsidP="00785CCD">
      <w:pPr>
        <w:spacing w:after="0" w:line="240" w:lineRule="auto"/>
        <w:rPr>
          <w:rFonts w:eastAsia="Times New Roman" w:cs="Times New Roman"/>
        </w:rPr>
      </w:pPr>
      <w:r w:rsidRPr="00D16873">
        <w:rPr>
          <w:rFonts w:eastAsia="Times New Roman" w:cs="Times New Roman"/>
        </w:rPr>
        <w:t>Enclosure: Antimicrobial Use Attitudes and Beliefs: Provider Survey</w:t>
      </w:r>
    </w:p>
    <w:p w:rsidR="00F62D19" w:rsidRDefault="00F62D19">
      <w:pPr>
        <w:rPr>
          <w:sz w:val="28"/>
          <w:szCs w:val="28"/>
        </w:rPr>
      </w:pPr>
      <w:bookmarkStart w:id="10" w:name="_Toc399763640"/>
      <w:r>
        <w:rPr>
          <w:sz w:val="28"/>
          <w:szCs w:val="28"/>
        </w:rPr>
        <w:br w:type="page"/>
      </w:r>
    </w:p>
    <w:p w:rsidR="00D16873" w:rsidRPr="00D16873" w:rsidRDefault="00D16873" w:rsidP="00F62D19">
      <w:pPr>
        <w:pStyle w:val="Title"/>
      </w:pPr>
      <w:bookmarkStart w:id="11" w:name="_Toc409001606"/>
      <w:r w:rsidRPr="00D16873">
        <w:lastRenderedPageBreak/>
        <w:t>Antibiotic Use Attitudes and Beliefs: Provider Survey</w:t>
      </w:r>
      <w:bookmarkEnd w:id="10"/>
      <w:bookmarkEnd w:id="11"/>
    </w:p>
    <w:p w:rsidR="00D16873" w:rsidRPr="00D16873" w:rsidRDefault="00D16873" w:rsidP="00785CCD">
      <w:pPr>
        <w:spacing w:after="0" w:line="240" w:lineRule="auto"/>
      </w:pPr>
    </w:p>
    <w:p w:rsidR="00D16873" w:rsidRPr="00D16873" w:rsidRDefault="00D16873" w:rsidP="00785CCD">
      <w:pPr>
        <w:spacing w:after="0" w:line="240" w:lineRule="auto"/>
        <w:rPr>
          <w:rFonts w:eastAsia="Times New Roman" w:cs="Arial"/>
        </w:rPr>
      </w:pPr>
      <w:r w:rsidRPr="00D16873">
        <w:rPr>
          <w:rFonts w:eastAsia="Times New Roman" w:cs="Arial"/>
        </w:rPr>
        <w:t xml:space="preserve">1. Please check your current role:   </w:t>
      </w:r>
      <w:r w:rsidRPr="00D16873">
        <w:rPr>
          <w:rFonts w:eastAsia="Times New Roman" w:cs="Arial"/>
        </w:rPr>
        <w:sym w:font="Wingdings 2" w:char="F0A3"/>
      </w:r>
      <w:r w:rsidRPr="00D16873">
        <w:rPr>
          <w:rFonts w:eastAsia="Times New Roman" w:cs="Arial"/>
        </w:rPr>
        <w:t xml:space="preserve"> MD / DO</w:t>
      </w:r>
      <w:r w:rsidRPr="00D16873">
        <w:rPr>
          <w:rFonts w:eastAsia="Times New Roman" w:cs="Arial"/>
        </w:rPr>
        <w:tab/>
      </w:r>
      <w:r w:rsidRPr="00D16873">
        <w:rPr>
          <w:rFonts w:eastAsia="Times New Roman" w:cs="Arial"/>
        </w:rPr>
        <w:sym w:font="Wingdings 2" w:char="F0A3"/>
      </w:r>
      <w:r w:rsidRPr="00D16873">
        <w:rPr>
          <w:rFonts w:eastAsia="Times New Roman" w:cs="Arial"/>
        </w:rPr>
        <w:t xml:space="preserve"> NP</w:t>
      </w:r>
      <w:r w:rsidRPr="00D16873">
        <w:rPr>
          <w:rFonts w:eastAsia="Times New Roman" w:cs="Arial"/>
        </w:rPr>
        <w:tab/>
      </w:r>
      <w:r w:rsidRPr="00D16873">
        <w:rPr>
          <w:rFonts w:eastAsia="Times New Roman" w:cs="Arial"/>
        </w:rPr>
        <w:sym w:font="Wingdings 2" w:char="F0A3"/>
      </w:r>
      <w:r w:rsidRPr="00D16873">
        <w:rPr>
          <w:rFonts w:eastAsia="Times New Roman" w:cs="Arial"/>
        </w:rPr>
        <w:t xml:space="preserve"> PA</w:t>
      </w:r>
      <w:r w:rsidRPr="00D16873">
        <w:rPr>
          <w:rFonts w:eastAsia="Times New Roman" w:cs="Arial"/>
        </w:rPr>
        <w:tab/>
      </w:r>
      <w:r w:rsidRPr="00D16873">
        <w:rPr>
          <w:rFonts w:eastAsia="Times New Roman" w:cs="Arial"/>
        </w:rPr>
        <w:sym w:font="Wingdings 2" w:char="F0A3"/>
      </w:r>
      <w:r w:rsidRPr="00D16873">
        <w:rPr>
          <w:rFonts w:eastAsia="Times New Roman" w:cs="Arial"/>
        </w:rPr>
        <w:t xml:space="preserve"> Other: ______________</w:t>
      </w:r>
    </w:p>
    <w:p w:rsidR="00D16873" w:rsidRPr="00D16873" w:rsidRDefault="00D16873" w:rsidP="00785CCD">
      <w:pPr>
        <w:spacing w:after="0" w:line="240" w:lineRule="auto"/>
        <w:rPr>
          <w:rFonts w:eastAsia="Times New Roman" w:cs="Arial"/>
        </w:rPr>
      </w:pPr>
    </w:p>
    <w:p w:rsidR="00D16873" w:rsidRPr="00D16873" w:rsidRDefault="00D16873" w:rsidP="00785CCD">
      <w:pPr>
        <w:spacing w:after="0" w:line="240" w:lineRule="auto"/>
        <w:rPr>
          <w:rFonts w:eastAsia="Times New Roman" w:cs="Arial"/>
        </w:rPr>
      </w:pPr>
      <w:r w:rsidRPr="00D16873">
        <w:rPr>
          <w:rFonts w:eastAsia="Times New Roman" w:cs="Arial"/>
        </w:rPr>
        <w:t>2. How many years have you been providing direct care in a long-term care facility?</w:t>
      </w:r>
    </w:p>
    <w:p w:rsidR="00D16873" w:rsidRPr="00D16873" w:rsidRDefault="00D16873" w:rsidP="00785CCD">
      <w:pPr>
        <w:spacing w:after="0" w:line="240" w:lineRule="auto"/>
        <w:ind w:left="450"/>
        <w:rPr>
          <w:rFonts w:eastAsia="Times New Roman" w:cs="Arial"/>
        </w:rPr>
      </w:pPr>
      <w:r w:rsidRPr="00D16873">
        <w:rPr>
          <w:rFonts w:eastAsia="Times New Roman" w:cs="Arial"/>
        </w:rPr>
        <w:sym w:font="Wingdings 2" w:char="F0A3"/>
      </w:r>
      <w:r w:rsidRPr="00D16873">
        <w:rPr>
          <w:rFonts w:eastAsia="Times New Roman" w:cs="Arial"/>
        </w:rPr>
        <w:t xml:space="preserve">  0-5</w:t>
      </w:r>
      <w:r w:rsidRPr="00D16873">
        <w:rPr>
          <w:rFonts w:eastAsia="Times New Roman" w:cs="Arial"/>
        </w:rPr>
        <w:tab/>
      </w:r>
      <w:r w:rsidRPr="00D16873">
        <w:rPr>
          <w:rFonts w:eastAsia="Times New Roman" w:cs="Arial"/>
        </w:rPr>
        <w:sym w:font="Wingdings 2" w:char="F0A3"/>
      </w:r>
      <w:r w:rsidRPr="00D16873">
        <w:rPr>
          <w:rFonts w:eastAsia="Times New Roman" w:cs="Arial"/>
        </w:rPr>
        <w:t xml:space="preserve">  6-10  </w:t>
      </w:r>
      <w:r w:rsidRPr="00D16873">
        <w:rPr>
          <w:rFonts w:eastAsia="Times New Roman" w:cs="Arial"/>
        </w:rPr>
        <w:tab/>
      </w:r>
      <w:r w:rsidRPr="00D16873">
        <w:rPr>
          <w:rFonts w:eastAsia="Times New Roman" w:cs="Arial"/>
        </w:rPr>
        <w:sym w:font="Wingdings 2" w:char="F0A3"/>
      </w:r>
      <w:r w:rsidRPr="00D16873">
        <w:rPr>
          <w:rFonts w:eastAsia="Times New Roman" w:cs="Arial"/>
        </w:rPr>
        <w:t xml:space="preserve"> 11-20</w:t>
      </w:r>
      <w:r w:rsidRPr="00D16873">
        <w:rPr>
          <w:rFonts w:eastAsia="Times New Roman" w:cs="Arial"/>
        </w:rPr>
        <w:tab/>
      </w:r>
      <w:r w:rsidRPr="00D16873">
        <w:rPr>
          <w:rFonts w:eastAsia="Times New Roman" w:cs="Arial"/>
        </w:rPr>
        <w:sym w:font="Wingdings 2" w:char="F0A3"/>
      </w:r>
      <w:r w:rsidRPr="00D16873">
        <w:rPr>
          <w:rFonts w:eastAsia="Times New Roman" w:cs="Arial"/>
        </w:rPr>
        <w:t xml:space="preserve">  More than 20</w:t>
      </w:r>
    </w:p>
    <w:p w:rsidR="00D16873" w:rsidRPr="00D16873" w:rsidRDefault="00D16873" w:rsidP="00785CCD">
      <w:pPr>
        <w:spacing w:after="0" w:line="240" w:lineRule="auto"/>
        <w:rPr>
          <w:rFonts w:eastAsia="Times New Roman" w:cs="Arial"/>
        </w:rPr>
      </w:pPr>
      <w:r w:rsidRPr="00D16873">
        <w:rPr>
          <w:rFonts w:eastAsia="Times New Roman" w:cs="Arial"/>
        </w:rPr>
        <w:tab/>
      </w:r>
    </w:p>
    <w:p w:rsidR="00D16873" w:rsidRPr="00D16873" w:rsidRDefault="00D16873" w:rsidP="00785CCD">
      <w:pPr>
        <w:spacing w:after="0" w:line="240" w:lineRule="auto"/>
        <w:rPr>
          <w:rFonts w:eastAsia="Times New Roman" w:cs="Arial"/>
          <w:b/>
          <w:bCs/>
        </w:rPr>
      </w:pPr>
      <w:r w:rsidRPr="00D16873">
        <w:rPr>
          <w:rFonts w:eastAsia="Times New Roman" w:cs="Arial"/>
          <w:b/>
          <w:bCs/>
        </w:rPr>
        <w:t>The following are questions about antibiotic use and urinary tract infections.</w:t>
      </w:r>
    </w:p>
    <w:p w:rsidR="00D16873" w:rsidRPr="00D16873" w:rsidRDefault="00D16873" w:rsidP="00785CCD">
      <w:pPr>
        <w:spacing w:after="0" w:line="240" w:lineRule="auto"/>
        <w:rPr>
          <w:rFonts w:eastAsia="Times New Roman" w:cs="Arial"/>
          <w:bCs/>
        </w:rPr>
      </w:pPr>
    </w:p>
    <w:p w:rsidR="00D16873" w:rsidRPr="00D16873" w:rsidRDefault="00D16873" w:rsidP="00785CCD">
      <w:pPr>
        <w:spacing w:after="0" w:line="240" w:lineRule="auto"/>
        <w:rPr>
          <w:rFonts w:eastAsia="Times New Roman" w:cs="Arial"/>
        </w:rPr>
      </w:pPr>
      <w:r w:rsidRPr="00D16873">
        <w:rPr>
          <w:rFonts w:eastAsia="Times New Roman" w:cs="Arial"/>
        </w:rPr>
        <w:t>3.  When selecting a response that most accurately reflects your opinion regarding antibiotic use, please choose from the following options: ‘antibiotics rarely contribute,’ ‘antibiotics sometimes contribute,’ or ‘</w:t>
      </w:r>
      <w:r w:rsidR="003875EA">
        <w:rPr>
          <w:rFonts w:eastAsia="Times New Roman" w:cs="Arial"/>
        </w:rPr>
        <w:t xml:space="preserve">antibiotics often contribute.’ </w:t>
      </w:r>
    </w:p>
    <w:p w:rsidR="00D16873" w:rsidRPr="00D16873" w:rsidRDefault="00D16873" w:rsidP="00785CCD">
      <w:pPr>
        <w:spacing w:after="0" w:line="240" w:lineRule="auto"/>
        <w:rPr>
          <w:rFonts w:eastAsia="Times New Roman" w:cs="Arial"/>
        </w:rPr>
      </w:pPr>
      <w:r w:rsidRPr="00D16873">
        <w:rPr>
          <w:rFonts w:eastAsia="Times New Roman" w:cs="Arial"/>
        </w:rPr>
        <w:t xml:space="preserve">     I believe that using antibiotics contributes to:</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8"/>
        <w:gridCol w:w="1224"/>
        <w:gridCol w:w="1224"/>
        <w:gridCol w:w="1224"/>
      </w:tblGrid>
      <w:tr w:rsidR="00D16873" w:rsidRPr="00D16873" w:rsidTr="003875EA">
        <w:trPr>
          <w:trHeight w:val="152"/>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3a. Diarrhea in the person taking antibiotics</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3b. Future resistance to antibiotics</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xml:space="preserve">3c. Reduced rates of influenza </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xml:space="preserve">3d. High quality care </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3e. Interaction with other medications</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3f. Rash</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468"/>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3g. Family perception of high quality care</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bl>
    <w:p w:rsidR="00D16873" w:rsidRPr="00D16873" w:rsidRDefault="00D16873" w:rsidP="00785CCD">
      <w:pPr>
        <w:spacing w:after="0" w:line="240" w:lineRule="auto"/>
        <w:rPr>
          <w:rFonts w:eastAsia="Times New Roman" w:cs="Arial"/>
          <w:b/>
          <w:bCs/>
        </w:rPr>
      </w:pPr>
    </w:p>
    <w:p w:rsidR="00D16873" w:rsidRPr="003875EA" w:rsidRDefault="00D16873" w:rsidP="003875EA">
      <w:pPr>
        <w:spacing w:after="0" w:line="240" w:lineRule="auto"/>
        <w:ind w:left="270" w:hanging="270"/>
        <w:rPr>
          <w:rFonts w:eastAsia="Times New Roman" w:cs="Arial"/>
        </w:rPr>
      </w:pPr>
      <w:r w:rsidRPr="00D16873">
        <w:rPr>
          <w:rFonts w:eastAsia="Times New Roman" w:cs="Arial"/>
        </w:rPr>
        <w:t xml:space="preserve">4. When selecting a response that most accurately reflects your opinion about when antibiotics are appropriate for a resident </w:t>
      </w:r>
      <w:r w:rsidRPr="00D16873">
        <w:rPr>
          <w:rFonts w:eastAsia="Times New Roman" w:cs="Arial"/>
          <w:b/>
          <w:bCs/>
        </w:rPr>
        <w:t>WITH</w:t>
      </w:r>
      <w:r w:rsidRPr="00D16873">
        <w:rPr>
          <w:rFonts w:eastAsia="Times New Roman" w:cs="Arial"/>
        </w:rPr>
        <w:t xml:space="preserve"> an </w:t>
      </w:r>
      <w:r w:rsidRPr="00D16873">
        <w:rPr>
          <w:rFonts w:eastAsia="Times New Roman" w:cs="Arial"/>
          <w:u w:val="single"/>
        </w:rPr>
        <w:t>indwelling catheter</w:t>
      </w:r>
      <w:r w:rsidRPr="00D16873">
        <w:rPr>
          <w:rFonts w:eastAsia="Times New Roman" w:cs="Arial"/>
        </w:rPr>
        <w:t xml:space="preserve"> and </w:t>
      </w:r>
      <w:r w:rsidRPr="00D16873">
        <w:rPr>
          <w:rFonts w:eastAsia="Times New Roman" w:cs="Arial"/>
          <w:b/>
          <w:bCs/>
        </w:rPr>
        <w:t xml:space="preserve">ONLY </w:t>
      </w:r>
      <w:r w:rsidRPr="00D16873">
        <w:rPr>
          <w:rFonts w:eastAsia="Times New Roman" w:cs="Arial"/>
        </w:rPr>
        <w:t>the following symptoms/findings, please choose from the following options: ‘rarely appropriate,’ ‘sometimes appropr</w:t>
      </w:r>
      <w:r w:rsidR="003875EA">
        <w:rPr>
          <w:rFonts w:eastAsia="Times New Roman" w:cs="Arial"/>
        </w:rPr>
        <w:t>iate,’ or ‘often appropriate.’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8"/>
        <w:gridCol w:w="1230"/>
        <w:gridCol w:w="1230"/>
        <w:gridCol w:w="1230"/>
      </w:tblGrid>
      <w:tr w:rsidR="00D16873" w:rsidRPr="00D16873" w:rsidTr="003875EA">
        <w:trPr>
          <w:trHeight w:val="152"/>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1230"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1230"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1230"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D16873">
        <w:trPr>
          <w:trHeight w:val="545"/>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4a. Resident with foul-smelling urine</w:t>
            </w:r>
          </w:p>
        </w:tc>
        <w:tc>
          <w:tcPr>
            <w:tcW w:w="1230" w:type="dxa"/>
            <w:tcBorders>
              <w:top w:val="single" w:sz="4" w:space="0" w:color="auto"/>
              <w:left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45"/>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4b. Resident with bacteria in urine</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45"/>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ind w:left="360" w:hanging="360"/>
              <w:rPr>
                <w:rFonts w:eastAsia="Times New Roman" w:cs="Arial"/>
              </w:rPr>
            </w:pPr>
            <w:r w:rsidRPr="00D16873">
              <w:rPr>
                <w:rFonts w:eastAsia="Times New Roman" w:cs="Arial"/>
              </w:rPr>
              <w:t>4c. Resident with bacteria and white blood cells (WBC) in urine</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45"/>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ind w:left="360" w:hanging="360"/>
              <w:rPr>
                <w:rFonts w:eastAsia="Times New Roman" w:cs="Arial"/>
              </w:rPr>
            </w:pPr>
            <w:r w:rsidRPr="00D16873">
              <w:rPr>
                <w:rFonts w:eastAsia="Times New Roman" w:cs="Arial"/>
              </w:rPr>
              <w:t>4d. Change in functional status and family concern about a possible infection</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45"/>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ind w:left="360" w:hanging="360"/>
              <w:rPr>
                <w:rFonts w:eastAsia="Times New Roman" w:cs="Arial"/>
              </w:rPr>
            </w:pPr>
            <w:r w:rsidRPr="00D16873">
              <w:rPr>
                <w:rFonts w:eastAsia="Times New Roman" w:cs="Arial"/>
              </w:rPr>
              <w:t>4e. New confusion and history of urinary tract infection (UTI)</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45"/>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4f. Positive influenza rapid test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45"/>
        </w:trPr>
        <w:tc>
          <w:tcPr>
            <w:tcW w:w="5598"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4g. Cough and green or yellow nasal discharge</w:t>
            </w:r>
          </w:p>
        </w:tc>
        <w:tc>
          <w:tcPr>
            <w:tcW w:w="12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bl>
    <w:p w:rsidR="00F76C9F" w:rsidRPr="00D16873" w:rsidRDefault="00F76C9F" w:rsidP="00785CCD">
      <w:pPr>
        <w:tabs>
          <w:tab w:val="left" w:pos="270"/>
        </w:tabs>
        <w:spacing w:after="0" w:line="240" w:lineRule="auto"/>
        <w:rPr>
          <w:rFonts w:eastAsia="Times New Roman" w:cs="Arial"/>
        </w:rPr>
      </w:pPr>
    </w:p>
    <w:p w:rsidR="00D16873" w:rsidRPr="00D16873" w:rsidRDefault="00D16873" w:rsidP="003875EA">
      <w:pPr>
        <w:spacing w:after="0" w:line="240" w:lineRule="auto"/>
        <w:ind w:right="540" w:hanging="270"/>
        <w:rPr>
          <w:rFonts w:eastAsia="Times New Roman" w:cs="Arial"/>
          <w:sz w:val="12"/>
          <w:szCs w:val="12"/>
        </w:rPr>
      </w:pPr>
      <w:r w:rsidRPr="00D16873">
        <w:rPr>
          <w:rFonts w:eastAsia="Times New Roman" w:cs="Arial"/>
        </w:rPr>
        <w:t xml:space="preserve">5. When selecting a response that most accurately reflects your opinion about when antibiotics are appropriate for a resident </w:t>
      </w:r>
      <w:r w:rsidRPr="00D16873">
        <w:rPr>
          <w:rFonts w:eastAsia="Times New Roman" w:cs="Arial"/>
          <w:b/>
          <w:bCs/>
        </w:rPr>
        <w:t>WITHOUT</w:t>
      </w:r>
      <w:r w:rsidRPr="00D16873">
        <w:rPr>
          <w:rFonts w:eastAsia="Times New Roman" w:cs="Arial"/>
        </w:rPr>
        <w:t xml:space="preserve"> an </w:t>
      </w:r>
      <w:r w:rsidRPr="00D16873">
        <w:rPr>
          <w:rFonts w:eastAsia="Times New Roman" w:cs="Arial"/>
          <w:u w:val="single"/>
        </w:rPr>
        <w:t>indwelling catheter</w:t>
      </w:r>
      <w:r w:rsidRPr="00D16873">
        <w:rPr>
          <w:rFonts w:eastAsia="Times New Roman" w:cs="Arial"/>
        </w:rPr>
        <w:t xml:space="preserve"> and </w:t>
      </w:r>
      <w:r w:rsidRPr="00D16873">
        <w:rPr>
          <w:rFonts w:eastAsia="Times New Roman" w:cs="Arial"/>
          <w:b/>
          <w:bCs/>
        </w:rPr>
        <w:t xml:space="preserve">ONLY </w:t>
      </w:r>
      <w:r w:rsidRPr="00D16873">
        <w:rPr>
          <w:rFonts w:eastAsia="Times New Roman" w:cs="Arial"/>
        </w:rPr>
        <w:t xml:space="preserve">the following symptoms/findings, please choose from the following options: ‘rarely appropriate,’ ‘sometimes appropriate,’ or ‘often appropriate.’ </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3"/>
        <w:gridCol w:w="1226"/>
        <w:gridCol w:w="1226"/>
        <w:gridCol w:w="1226"/>
      </w:tblGrid>
      <w:tr w:rsidR="00D16873" w:rsidRPr="00D16873" w:rsidTr="00D16873">
        <w:trPr>
          <w:trHeight w:val="278"/>
        </w:trPr>
        <w:tc>
          <w:tcPr>
            <w:tcW w:w="5613"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1226"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1226"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1226"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D16873">
        <w:trPr>
          <w:trHeight w:val="529"/>
        </w:trPr>
        <w:tc>
          <w:tcPr>
            <w:tcW w:w="5613"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5a. Resident with foul smelling urine</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613"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5b. Resident with bacteria in urine</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613"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ind w:left="360" w:hanging="360"/>
              <w:rPr>
                <w:rFonts w:eastAsia="Times New Roman" w:cs="Arial"/>
              </w:rPr>
            </w:pPr>
            <w:r w:rsidRPr="00D16873">
              <w:rPr>
                <w:rFonts w:eastAsia="Times New Roman" w:cs="Arial"/>
              </w:rPr>
              <w:t xml:space="preserve">5c. Resident with bacteria and white blood cells (WBCs) in urine </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613" w:type="dxa"/>
            <w:tcBorders>
              <w:top w:val="single" w:sz="4" w:space="0" w:color="auto"/>
              <w:left w:val="single" w:sz="4" w:space="0" w:color="auto"/>
              <w:bottom w:val="dotted" w:sz="4" w:space="0" w:color="auto"/>
              <w:right w:val="single" w:sz="4" w:space="0" w:color="auto"/>
            </w:tcBorders>
            <w:vAlign w:val="bottom"/>
            <w:hideMark/>
          </w:tcPr>
          <w:p w:rsidR="00D16873" w:rsidRPr="00D16873" w:rsidRDefault="00D16873" w:rsidP="00785CCD">
            <w:pPr>
              <w:spacing w:after="0" w:line="240" w:lineRule="auto"/>
              <w:ind w:left="374" w:hanging="374"/>
              <w:rPr>
                <w:rFonts w:eastAsia="Times New Roman" w:cs="Arial"/>
              </w:rPr>
            </w:pPr>
            <w:r w:rsidRPr="00D16873">
              <w:rPr>
                <w:rFonts w:eastAsia="Times New Roman" w:cs="Arial"/>
              </w:rPr>
              <w:t>5d. Change in functional status and family concern about a possible infection</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613"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5e. New confusion and history of urinary tract infection (UTI)</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613"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5f. Positive influenza rapid test</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613"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5g. Cough and green or yellow nasal discharge</w:t>
            </w:r>
          </w:p>
        </w:tc>
        <w:tc>
          <w:tcPr>
            <w:tcW w:w="1226"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bl>
    <w:p w:rsidR="00D16873" w:rsidRPr="00D16873" w:rsidRDefault="00D16873" w:rsidP="00785CCD">
      <w:pPr>
        <w:spacing w:after="0" w:line="240" w:lineRule="auto"/>
        <w:rPr>
          <w:rFonts w:eastAsia="Times New Roman" w:cs="Arial"/>
        </w:rPr>
      </w:pPr>
    </w:p>
    <w:p w:rsidR="00D16873" w:rsidRPr="00D16873" w:rsidRDefault="00D16873" w:rsidP="00785CCD">
      <w:pPr>
        <w:spacing w:after="0" w:line="240" w:lineRule="auto"/>
        <w:ind w:hanging="270"/>
        <w:rPr>
          <w:rFonts w:eastAsia="Times New Roman" w:cs="Arial"/>
        </w:rPr>
      </w:pPr>
      <w:r w:rsidRPr="00D16873">
        <w:rPr>
          <w:rFonts w:eastAsia="Times New Roman" w:cs="Arial"/>
        </w:rPr>
        <w:t xml:space="preserve">6. When selecting a response that most accurately reflects your opinion about when action should be taken, please choose from the following options: ‘rarely take the following action,’ ‘sometimes take the following action,’ or ‘often take the following action.’ </w:t>
      </w:r>
    </w:p>
    <w:p w:rsidR="00D16873" w:rsidRPr="00D16873" w:rsidRDefault="00D16873" w:rsidP="00785CCD">
      <w:pPr>
        <w:spacing w:after="0" w:line="240" w:lineRule="auto"/>
        <w:ind w:left="288" w:hanging="288"/>
        <w:rPr>
          <w:rFonts w:eastAsia="Times New Roman" w:cs="Arial"/>
        </w:rPr>
      </w:pPr>
    </w:p>
    <w:p w:rsidR="00D16873" w:rsidRPr="00D16873" w:rsidRDefault="00D16873" w:rsidP="00785CCD">
      <w:pPr>
        <w:spacing w:after="0" w:line="240" w:lineRule="auto"/>
        <w:rPr>
          <w:rFonts w:eastAsia="Times New Roman" w:cs="Arial"/>
        </w:rPr>
      </w:pPr>
      <w:r w:rsidRPr="00D16873">
        <w:rPr>
          <w:rFonts w:eastAsia="Times New Roman" w:cs="Arial"/>
        </w:rPr>
        <w:t>When assessing an otherwise stable and alert resident with a fever, no other complaints, and a history of urinary tract infections (UTIs), would you:</w:t>
      </w:r>
    </w:p>
    <w:tbl>
      <w:tblPr>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1224"/>
        <w:gridCol w:w="1224"/>
        <w:gridCol w:w="1224"/>
      </w:tblGrid>
      <w:tr w:rsidR="00D16873" w:rsidRPr="00D16873" w:rsidTr="00D16873">
        <w:trPr>
          <w:trHeight w:val="305"/>
        </w:trPr>
        <w:tc>
          <w:tcPr>
            <w:tcW w:w="560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xml:space="preserve">6a. Increase frequency of monitoring vital signs </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6b. Order urinalysis and culture (UA/UC)</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6c. Initiate empiric antibiotic</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xml:space="preserve">6d. Review resident history and symptoms </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xml:space="preserve">6e. Review resident’s current medications </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602"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xml:space="preserve">6f. Encourage fluids (if no fluid restrictions) </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602"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ind w:left="310" w:hanging="310"/>
              <w:rPr>
                <w:rFonts w:eastAsia="Times New Roman" w:cs="Arial"/>
              </w:rPr>
            </w:pPr>
            <w:r w:rsidRPr="00D16873">
              <w:rPr>
                <w:rFonts w:eastAsia="Times New Roman" w:cs="Arial"/>
              </w:rPr>
              <w:t>6g. Refer resident to Emergency Department (ED) /clinic for evaluation</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bl>
    <w:p w:rsidR="00F76C9F" w:rsidRPr="00D16873" w:rsidRDefault="00F76C9F" w:rsidP="00785CCD">
      <w:pPr>
        <w:spacing w:after="0" w:line="240" w:lineRule="auto"/>
        <w:rPr>
          <w:rFonts w:eastAsia="Times New Roman" w:cs="Times New Roman"/>
        </w:rPr>
      </w:pPr>
    </w:p>
    <w:p w:rsidR="003875EA" w:rsidRDefault="003875EA" w:rsidP="00785CCD">
      <w:pPr>
        <w:autoSpaceDE w:val="0"/>
        <w:autoSpaceDN w:val="0"/>
        <w:adjustRightInd w:val="0"/>
        <w:spacing w:after="0" w:line="240" w:lineRule="auto"/>
        <w:ind w:hanging="270"/>
        <w:rPr>
          <w:rFonts w:eastAsia="Times New Roman" w:cs="Times New Roman"/>
        </w:rPr>
      </w:pPr>
      <w:r>
        <w:rPr>
          <w:rFonts w:eastAsia="Times New Roman" w:cs="Times New Roman"/>
        </w:rPr>
        <w:br w:type="page"/>
      </w:r>
    </w:p>
    <w:p w:rsidR="00D16873" w:rsidRPr="00D16873" w:rsidRDefault="00D16873" w:rsidP="00785CCD">
      <w:pPr>
        <w:autoSpaceDE w:val="0"/>
        <w:autoSpaceDN w:val="0"/>
        <w:adjustRightInd w:val="0"/>
        <w:spacing w:after="0" w:line="240" w:lineRule="auto"/>
        <w:ind w:hanging="270"/>
        <w:rPr>
          <w:rFonts w:eastAsia="Times New Roman" w:cs="Arial"/>
        </w:rPr>
      </w:pPr>
      <w:r w:rsidRPr="00D16873">
        <w:rPr>
          <w:rFonts w:eastAsia="Times New Roman" w:cs="Times New Roman"/>
        </w:rPr>
        <w:lastRenderedPageBreak/>
        <w:t xml:space="preserve">7.  </w:t>
      </w:r>
      <w:r w:rsidRPr="00D16873">
        <w:rPr>
          <w:rFonts w:eastAsia="Times New Roman" w:cs="Arial"/>
        </w:rPr>
        <w:t xml:space="preserve">When selecting a response that most accurately reflects your beliefs about ways to </w:t>
      </w:r>
      <w:r w:rsidRPr="00D16873">
        <w:rPr>
          <w:rFonts w:eastAsia="Times New Roman" w:cs="Arial"/>
          <w:bCs/>
        </w:rPr>
        <w:t>prevent the spread of diseases</w:t>
      </w:r>
      <w:r w:rsidRPr="00D16873">
        <w:rPr>
          <w:rFonts w:eastAsia="Times New Roman" w:cs="Arial"/>
        </w:rPr>
        <w:t>, please choose from the following options: ‘disagree,’ ‘neutral,’ or ‘agree.’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0"/>
        <w:gridCol w:w="1226"/>
        <w:gridCol w:w="1226"/>
        <w:gridCol w:w="1226"/>
      </w:tblGrid>
      <w:tr w:rsidR="00D16873" w:rsidRPr="00D16873" w:rsidTr="003875EA">
        <w:trPr>
          <w:trHeight w:val="80"/>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64" w:hanging="364"/>
              <w:rPr>
                <w:rFonts w:eastAsia="Times New Roman" w:cs="Arial"/>
              </w:rPr>
            </w:pPr>
          </w:p>
        </w:tc>
        <w:tc>
          <w:tcPr>
            <w:tcW w:w="1224"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1224"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1224"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D16873">
        <w:trPr>
          <w:trHeight w:val="529"/>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b/>
                <w:bCs/>
              </w:rPr>
            </w:pPr>
            <w:r w:rsidRPr="00D16873">
              <w:rPr>
                <w:rFonts w:eastAsia="Times New Roman" w:cs="Arial"/>
              </w:rPr>
              <w:t xml:space="preserve">7a. I only need to remove gloves when they look dirty.  </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59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64" w:hanging="364"/>
              <w:rPr>
                <w:rFonts w:eastAsia="Times New Roman" w:cs="Arial"/>
                <w:b/>
                <w:bCs/>
              </w:rPr>
            </w:pPr>
            <w:r w:rsidRPr="00D16873">
              <w:rPr>
                <w:rFonts w:eastAsia="Times New Roman" w:cs="Arial"/>
              </w:rPr>
              <w:t>7b. Flu can be spread to others before the infected person has symptoms of influenza</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598"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b/>
                <w:bCs/>
              </w:rPr>
            </w:pPr>
            <w:r w:rsidRPr="00D16873">
              <w:rPr>
                <w:rFonts w:eastAsia="Times New Roman" w:cs="Arial"/>
              </w:rPr>
              <w:t>7c. You can get the flu from the flu shot.</w:t>
            </w:r>
          </w:p>
        </w:tc>
        <w:tc>
          <w:tcPr>
            <w:tcW w:w="1224"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24"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bl>
    <w:p w:rsidR="00D16873" w:rsidRPr="00D16873" w:rsidRDefault="00D16873" w:rsidP="00785CCD">
      <w:pPr>
        <w:spacing w:after="0" w:line="240" w:lineRule="auto"/>
        <w:rPr>
          <w:rFonts w:eastAsia="Times New Roman" w:cs="Times New Roman"/>
          <w:sz w:val="12"/>
          <w:szCs w:val="12"/>
        </w:rPr>
      </w:pPr>
    </w:p>
    <w:p w:rsidR="00D16873" w:rsidRPr="00D16873" w:rsidRDefault="00D16873" w:rsidP="00785CCD">
      <w:pPr>
        <w:spacing w:after="0" w:line="240" w:lineRule="auto"/>
        <w:ind w:left="288" w:hanging="288"/>
        <w:rPr>
          <w:rFonts w:eastAsia="Times New Roman" w:cs="Arial"/>
        </w:rPr>
      </w:pPr>
      <w:r w:rsidRPr="00D16873">
        <w:rPr>
          <w:rFonts w:eastAsia="Times New Roman" w:cs="Arial"/>
        </w:rPr>
        <w:t>8.</w:t>
      </w:r>
      <w:r w:rsidRPr="00D16873">
        <w:rPr>
          <w:rFonts w:eastAsia="Times New Roman" w:cs="Times New Roman"/>
          <w:b/>
        </w:rPr>
        <w:t xml:space="preserve"> </w:t>
      </w:r>
      <w:r w:rsidRPr="00D16873">
        <w:rPr>
          <w:rFonts w:eastAsia="Times New Roman" w:cs="Arial"/>
          <w:b/>
        </w:rPr>
        <w:t xml:space="preserve">Scenario: </w:t>
      </w:r>
      <w:r w:rsidRPr="00D16873">
        <w:rPr>
          <w:rFonts w:eastAsia="Times New Roman" w:cs="Arial"/>
        </w:rPr>
        <w:t>A resident has cloudy, foul-smelling urine; is agitated; slightly more confused than baseline; and has a history of UTI.  T = 99.1°F. What would you do? (Circle all that apply)</w:t>
      </w:r>
    </w:p>
    <w:p w:rsidR="00D16873" w:rsidRPr="00D16873" w:rsidRDefault="00D16873" w:rsidP="00785CCD">
      <w:pPr>
        <w:numPr>
          <w:ilvl w:val="0"/>
          <w:numId w:val="12"/>
        </w:numPr>
        <w:spacing w:after="0" w:line="240" w:lineRule="auto"/>
        <w:rPr>
          <w:rFonts w:eastAsia="Times New Roman" w:cs="Arial"/>
        </w:rPr>
      </w:pPr>
      <w:r w:rsidRPr="00D16873">
        <w:rPr>
          <w:rFonts w:eastAsia="Times New Roman" w:cs="Arial"/>
        </w:rPr>
        <w:t xml:space="preserve">Initiate empiric antibiotic  </w:t>
      </w:r>
    </w:p>
    <w:p w:rsidR="00D16873" w:rsidRPr="00D16873" w:rsidRDefault="00D16873" w:rsidP="00785CCD">
      <w:pPr>
        <w:numPr>
          <w:ilvl w:val="0"/>
          <w:numId w:val="12"/>
        </w:numPr>
        <w:spacing w:after="0" w:line="240" w:lineRule="auto"/>
        <w:rPr>
          <w:rFonts w:eastAsia="Times New Roman" w:cs="Arial"/>
        </w:rPr>
      </w:pPr>
      <w:r w:rsidRPr="00D16873">
        <w:rPr>
          <w:rFonts w:eastAsia="Times New Roman" w:cs="Arial"/>
        </w:rPr>
        <w:t>Order a urinalysis (UA) / urine culture (UC)</w:t>
      </w:r>
    </w:p>
    <w:p w:rsidR="00D16873" w:rsidRPr="00D16873" w:rsidRDefault="00D16873" w:rsidP="00785CCD">
      <w:pPr>
        <w:numPr>
          <w:ilvl w:val="0"/>
          <w:numId w:val="12"/>
        </w:numPr>
        <w:spacing w:after="0" w:line="240" w:lineRule="auto"/>
        <w:rPr>
          <w:rFonts w:eastAsia="Times New Roman" w:cs="Arial"/>
        </w:rPr>
      </w:pPr>
      <w:r w:rsidRPr="00D16873">
        <w:rPr>
          <w:rFonts w:eastAsia="Times New Roman" w:cs="Arial"/>
        </w:rPr>
        <w:t>Encourage fluids (if not contraindicated) and continue to monitor</w:t>
      </w:r>
    </w:p>
    <w:p w:rsidR="00D16873" w:rsidRPr="00D16873" w:rsidRDefault="00D16873" w:rsidP="00785CCD">
      <w:pPr>
        <w:spacing w:after="0" w:line="240" w:lineRule="auto"/>
        <w:rPr>
          <w:rFonts w:eastAsia="Times New Roman" w:cs="Arial"/>
          <w:sz w:val="12"/>
          <w:szCs w:val="12"/>
        </w:rPr>
      </w:pPr>
    </w:p>
    <w:p w:rsidR="00D16873" w:rsidRPr="00D16873" w:rsidRDefault="00D16873" w:rsidP="00785CCD">
      <w:pPr>
        <w:spacing w:after="0" w:line="240" w:lineRule="auto"/>
        <w:rPr>
          <w:rFonts w:eastAsia="Times New Roman" w:cs="Arial"/>
        </w:rPr>
      </w:pPr>
      <w:r w:rsidRPr="00D16873">
        <w:rPr>
          <w:rFonts w:eastAsia="Times New Roman" w:cs="Arial"/>
        </w:rPr>
        <w:t xml:space="preserve">9.  I believe antibiotics are effective against infections caused by viruses such as influenza (“flu”). </w:t>
      </w:r>
    </w:p>
    <w:p w:rsidR="00D16873" w:rsidRPr="00D16873" w:rsidRDefault="00D16873" w:rsidP="00785CCD">
      <w:pPr>
        <w:spacing w:after="0" w:line="240" w:lineRule="auto"/>
        <w:rPr>
          <w:rFonts w:eastAsia="Times New Roman" w:cs="Arial"/>
        </w:rPr>
      </w:pPr>
      <w:r w:rsidRPr="00D16873">
        <w:rPr>
          <w:rFonts w:eastAsia="Times New Roman" w:cs="Arial"/>
        </w:rPr>
        <w:tab/>
        <w:t>___ True   or    ___ False</w:t>
      </w:r>
    </w:p>
    <w:p w:rsidR="00D16873" w:rsidRPr="00D16873" w:rsidRDefault="00D16873" w:rsidP="00785CCD">
      <w:pPr>
        <w:spacing w:after="0" w:line="240" w:lineRule="auto"/>
        <w:rPr>
          <w:rFonts w:eastAsia="Times New Roman" w:cs="Arial"/>
          <w:sz w:val="12"/>
          <w:szCs w:val="12"/>
        </w:rPr>
      </w:pPr>
    </w:p>
    <w:p w:rsidR="00D16873" w:rsidRPr="00D16873" w:rsidRDefault="00D16873" w:rsidP="00785CCD">
      <w:pPr>
        <w:spacing w:after="0" w:line="240" w:lineRule="auto"/>
        <w:rPr>
          <w:rFonts w:eastAsia="Times New Roman" w:cs="Arial"/>
        </w:rPr>
      </w:pPr>
      <w:r w:rsidRPr="00D16873">
        <w:rPr>
          <w:rFonts w:eastAsia="Times New Roman" w:cs="Arial"/>
        </w:rPr>
        <w:t xml:space="preserve">10. I believe that other than an allergy to an antibiotic, there are no side effects to taking antibiotics. </w:t>
      </w:r>
    </w:p>
    <w:p w:rsidR="00D16873" w:rsidRPr="00D16873" w:rsidRDefault="00D16873" w:rsidP="00785CCD">
      <w:pPr>
        <w:spacing w:after="0" w:line="240" w:lineRule="auto"/>
        <w:rPr>
          <w:rFonts w:eastAsia="Times New Roman" w:cs="Arial"/>
        </w:rPr>
      </w:pPr>
      <w:r w:rsidRPr="00D16873">
        <w:rPr>
          <w:rFonts w:eastAsia="Times New Roman" w:cs="Arial"/>
        </w:rPr>
        <w:tab/>
        <w:t>___ True   or    ___ False</w:t>
      </w:r>
    </w:p>
    <w:p w:rsidR="00D16873" w:rsidRPr="00D16873" w:rsidRDefault="00D16873" w:rsidP="00785CCD">
      <w:pPr>
        <w:spacing w:after="0" w:line="240" w:lineRule="auto"/>
        <w:rPr>
          <w:rFonts w:eastAsia="Times New Roman" w:cs="Arial"/>
          <w:sz w:val="12"/>
          <w:szCs w:val="12"/>
        </w:rPr>
      </w:pPr>
    </w:p>
    <w:p w:rsidR="00D16873" w:rsidRPr="00D16873" w:rsidRDefault="00D16873" w:rsidP="00F62D19">
      <w:pPr>
        <w:tabs>
          <w:tab w:val="left" w:pos="360"/>
          <w:tab w:val="left" w:pos="1197"/>
        </w:tabs>
        <w:spacing w:after="0" w:line="240" w:lineRule="auto"/>
        <w:ind w:left="360" w:hanging="360"/>
        <w:rPr>
          <w:rFonts w:eastAsia="Times New Roman" w:cs="Arial"/>
        </w:rPr>
      </w:pPr>
      <w:r w:rsidRPr="00D16873">
        <w:rPr>
          <w:rFonts w:eastAsia="Times New Roman" w:cs="Arial"/>
        </w:rPr>
        <w:t xml:space="preserve">11. When selecting a response that most accurately reflects your beliefs about </w:t>
      </w:r>
      <w:r w:rsidRPr="00D16873">
        <w:rPr>
          <w:rFonts w:eastAsia="Times New Roman" w:cs="Arial"/>
          <w:i/>
        </w:rPr>
        <w:t>Clostridium difficile</w:t>
      </w:r>
      <w:r w:rsidRPr="00D16873">
        <w:rPr>
          <w:rFonts w:eastAsia="Times New Roman" w:cs="Arial"/>
        </w:rPr>
        <w:t xml:space="preserve"> (</w:t>
      </w:r>
      <w:r w:rsidRPr="00D16873">
        <w:rPr>
          <w:rFonts w:eastAsia="Times New Roman" w:cs="Arial"/>
          <w:i/>
        </w:rPr>
        <w:t>C. diff</w:t>
      </w:r>
      <w:r w:rsidRPr="00D16873">
        <w:rPr>
          <w:rFonts w:eastAsia="Times New Roman" w:cs="Arial"/>
        </w:rPr>
        <w:t>) infection, please choose from the following options: ‘disagree,’ ‘neutral,’ or ‘agree.’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1230"/>
        <w:gridCol w:w="1230"/>
        <w:gridCol w:w="1230"/>
      </w:tblGrid>
      <w:tr w:rsidR="00D16873" w:rsidRPr="00D16873" w:rsidTr="003875EA">
        <w:trPr>
          <w:trHeight w:val="70"/>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12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12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12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D16873">
        <w:trPr>
          <w:trHeight w:val="580"/>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i/>
              </w:rPr>
            </w:pPr>
            <w:r w:rsidRPr="00D16873">
              <w:rPr>
                <w:rFonts w:eastAsia="Times New Roman" w:cs="Arial"/>
              </w:rPr>
              <w:t xml:space="preserve">11a. Antibiotics are a major risk factor for developing </w:t>
            </w:r>
            <w:r w:rsidRPr="00D16873">
              <w:rPr>
                <w:rFonts w:eastAsia="Times New Roman" w:cs="Arial"/>
                <w:i/>
              </w:rPr>
              <w:t xml:space="preserve">C.   </w:t>
            </w:r>
          </w:p>
          <w:p w:rsidR="00D16873" w:rsidRPr="00D16873" w:rsidRDefault="00D16873" w:rsidP="00785CCD">
            <w:pPr>
              <w:spacing w:after="0" w:line="240" w:lineRule="auto"/>
              <w:rPr>
                <w:rFonts w:eastAsia="Times New Roman" w:cs="Times New Roman"/>
                <w:b/>
                <w:bCs/>
              </w:rPr>
            </w:pPr>
            <w:r w:rsidRPr="00D16873">
              <w:rPr>
                <w:rFonts w:eastAsia="Times New Roman" w:cs="Arial"/>
                <w:i/>
              </w:rPr>
              <w:t xml:space="preserve">        </w:t>
            </w:r>
            <w:proofErr w:type="gramStart"/>
            <w:r w:rsidRPr="00D16873">
              <w:rPr>
                <w:rFonts w:eastAsia="Times New Roman" w:cs="Arial"/>
                <w:i/>
              </w:rPr>
              <w:t>diff</w:t>
            </w:r>
            <w:proofErr w:type="gramEnd"/>
            <w:r w:rsidRPr="00D16873">
              <w:rPr>
                <w:rFonts w:eastAsia="Times New Roman" w:cs="Arial"/>
                <w:i/>
              </w:rPr>
              <w:t xml:space="preserve"> </w:t>
            </w:r>
            <w:r w:rsidRPr="00D16873">
              <w:rPr>
                <w:rFonts w:eastAsia="Times New Roman" w:cs="Arial"/>
              </w:rPr>
              <w:t>infection (CDI).</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Times New Roman"/>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Times New Roman"/>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Times New Roman"/>
              </w:rPr>
            </w:pPr>
            <w:r w:rsidRPr="00D16873">
              <w:rPr>
                <w:rFonts w:eastAsia="Times New Roman" w:cs="Arial"/>
              </w:rPr>
              <w:t>⃝</w:t>
            </w:r>
          </w:p>
        </w:tc>
      </w:tr>
      <w:tr w:rsidR="00D16873" w:rsidRPr="00D16873" w:rsidTr="00D16873">
        <w:trPr>
          <w:trHeight w:val="580"/>
        </w:trPr>
        <w:tc>
          <w:tcPr>
            <w:tcW w:w="5598"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xml:space="preserve">11b. </w:t>
            </w:r>
            <w:r w:rsidRPr="00D16873">
              <w:rPr>
                <w:rFonts w:eastAsia="Times New Roman" w:cs="Arial"/>
                <w:i/>
              </w:rPr>
              <w:t>C. diff</w:t>
            </w:r>
            <w:r w:rsidRPr="00D16873">
              <w:rPr>
                <w:rFonts w:eastAsia="Times New Roman" w:cs="Arial"/>
              </w:rPr>
              <w:t xml:space="preserve"> testing requires 3 stool samples. </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Times New Roman"/>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Times New Roman"/>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Times New Roman"/>
              </w:rPr>
            </w:pPr>
            <w:r w:rsidRPr="00D16873">
              <w:rPr>
                <w:rFonts w:eastAsia="Times New Roman" w:cs="Arial"/>
              </w:rPr>
              <w:t>⃝</w:t>
            </w:r>
          </w:p>
        </w:tc>
      </w:tr>
      <w:tr w:rsidR="00D16873" w:rsidRPr="00D16873" w:rsidTr="00D16873">
        <w:trPr>
          <w:trHeight w:val="580"/>
        </w:trPr>
        <w:tc>
          <w:tcPr>
            <w:tcW w:w="5598"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i/>
              </w:rPr>
            </w:pPr>
            <w:r w:rsidRPr="00D16873">
              <w:rPr>
                <w:rFonts w:eastAsia="Times New Roman" w:cs="Arial"/>
              </w:rPr>
              <w:t xml:space="preserve">11c. A test-of-cure should be done after completion of </w:t>
            </w:r>
            <w:r w:rsidRPr="00D16873">
              <w:rPr>
                <w:rFonts w:eastAsia="Times New Roman" w:cs="Arial"/>
                <w:i/>
              </w:rPr>
              <w:t xml:space="preserve">C. </w:t>
            </w:r>
          </w:p>
          <w:p w:rsidR="00D16873" w:rsidRPr="00D16873" w:rsidRDefault="00D16873" w:rsidP="00785CCD">
            <w:pPr>
              <w:spacing w:after="0" w:line="240" w:lineRule="auto"/>
              <w:rPr>
                <w:rFonts w:eastAsia="Times New Roman" w:cs="Arial"/>
              </w:rPr>
            </w:pPr>
            <w:r w:rsidRPr="00D16873">
              <w:rPr>
                <w:rFonts w:eastAsia="Times New Roman" w:cs="Arial"/>
                <w:i/>
              </w:rPr>
              <w:t xml:space="preserve">       </w:t>
            </w:r>
            <w:proofErr w:type="gramStart"/>
            <w:r w:rsidRPr="00D16873">
              <w:rPr>
                <w:rFonts w:eastAsia="Times New Roman" w:cs="Arial"/>
                <w:i/>
              </w:rPr>
              <w:t>diff</w:t>
            </w:r>
            <w:proofErr w:type="gramEnd"/>
            <w:r w:rsidRPr="00D16873">
              <w:rPr>
                <w:rFonts w:eastAsia="Times New Roman" w:cs="Arial"/>
              </w:rPr>
              <w:t xml:space="preserve"> treatment.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Times New Roman"/>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Times New Roman"/>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Times New Roman"/>
              </w:rPr>
            </w:pPr>
            <w:r w:rsidRPr="00D16873">
              <w:rPr>
                <w:rFonts w:eastAsia="Times New Roman" w:cs="Arial"/>
              </w:rPr>
              <w:t>⃝</w:t>
            </w:r>
          </w:p>
        </w:tc>
      </w:tr>
      <w:tr w:rsidR="00D16873" w:rsidRPr="00D16873" w:rsidTr="00D16873">
        <w:trPr>
          <w:trHeight w:val="580"/>
        </w:trPr>
        <w:tc>
          <w:tcPr>
            <w:tcW w:w="5598"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ind w:left="450" w:hanging="450"/>
              <w:rPr>
                <w:rFonts w:eastAsia="Times New Roman" w:cs="Arial"/>
                <w:i/>
              </w:rPr>
            </w:pPr>
            <w:r w:rsidRPr="00D16873">
              <w:rPr>
                <w:rFonts w:eastAsia="Times New Roman" w:cs="Arial"/>
              </w:rPr>
              <w:t>11d. Test only unformed stool (stool that takes the shape of the container).</w:t>
            </w:r>
          </w:p>
        </w:tc>
        <w:tc>
          <w:tcPr>
            <w:tcW w:w="12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Times New Roman"/>
              </w:rPr>
            </w:pPr>
            <w:r w:rsidRPr="00D16873">
              <w:rPr>
                <w:rFonts w:eastAsia="Times New Roman" w:cs="Arial"/>
              </w:rPr>
              <w:t>⃝</w:t>
            </w:r>
          </w:p>
        </w:tc>
        <w:tc>
          <w:tcPr>
            <w:tcW w:w="12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Times New Roman"/>
              </w:rPr>
            </w:pPr>
            <w:r w:rsidRPr="00D16873">
              <w:rPr>
                <w:rFonts w:eastAsia="Times New Roman" w:cs="Arial"/>
              </w:rPr>
              <w:t>⃝</w:t>
            </w:r>
          </w:p>
        </w:tc>
        <w:tc>
          <w:tcPr>
            <w:tcW w:w="12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Times New Roman"/>
              </w:rPr>
            </w:pPr>
            <w:r w:rsidRPr="00D16873">
              <w:rPr>
                <w:rFonts w:eastAsia="Times New Roman" w:cs="Arial"/>
              </w:rPr>
              <w:t>⃝</w:t>
            </w:r>
          </w:p>
        </w:tc>
      </w:tr>
    </w:tbl>
    <w:p w:rsidR="00D16873" w:rsidRPr="00D16873" w:rsidRDefault="00D16873" w:rsidP="00785CCD">
      <w:pPr>
        <w:spacing w:after="0" w:line="240" w:lineRule="auto"/>
        <w:rPr>
          <w:rFonts w:eastAsia="Times New Roman" w:cs="Arial"/>
          <w:sz w:val="16"/>
          <w:szCs w:val="16"/>
        </w:rPr>
      </w:pPr>
    </w:p>
    <w:p w:rsidR="00D16873" w:rsidRPr="00D16873" w:rsidRDefault="00D16873" w:rsidP="00785CCD">
      <w:pPr>
        <w:spacing w:after="0" w:line="240" w:lineRule="auto"/>
        <w:ind w:left="360" w:hanging="360"/>
        <w:rPr>
          <w:rFonts w:eastAsia="Times New Roman" w:cs="Arial"/>
        </w:rPr>
      </w:pPr>
      <w:r w:rsidRPr="00D16873">
        <w:rPr>
          <w:rFonts w:eastAsia="Times New Roman" w:cs="Arial"/>
        </w:rPr>
        <w:t>12. When selecting a response that most accurately reflects your beliefs regarding the usefulness of the antimicrobial stewardship strategies below, please choose from the following options: ‘rarely useful,’ ‘sometimes useful,’ or ‘often useful.’</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1230"/>
        <w:gridCol w:w="1230"/>
        <w:gridCol w:w="1230"/>
      </w:tblGrid>
      <w:tr w:rsidR="00D16873" w:rsidRPr="00D16873" w:rsidTr="003875EA">
        <w:trPr>
          <w:trHeight w:val="152"/>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12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12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12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2E2C5F">
        <w:trPr>
          <w:trHeight w:val="422"/>
        </w:trPr>
        <w:tc>
          <w:tcPr>
            <w:tcW w:w="5598"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xml:space="preserve">12a. Available order sets to guide antibiotic prescribing </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598"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ind w:left="432" w:hanging="432"/>
              <w:rPr>
                <w:rFonts w:eastAsia="Times New Roman" w:cs="Arial"/>
              </w:rPr>
            </w:pPr>
            <w:r w:rsidRPr="00D16873">
              <w:rPr>
                <w:rFonts w:eastAsia="Times New Roman" w:cs="Arial"/>
              </w:rPr>
              <w:t>12b. Facility process for reviewing empirically prescribed antibiotics based on culture results</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598"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ind w:left="432" w:hanging="432"/>
              <w:rPr>
                <w:rFonts w:eastAsia="Times New Roman" w:cs="Arial"/>
              </w:rPr>
            </w:pPr>
            <w:r w:rsidRPr="00D16873">
              <w:rPr>
                <w:rFonts w:eastAsia="Times New Roman" w:cs="Arial"/>
              </w:rPr>
              <w:t>12c. Lab summary report of antibiotic resistance among facility residents (e.g., antibiogram)</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598"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ind w:left="432" w:hanging="432"/>
              <w:rPr>
                <w:rFonts w:eastAsia="Times New Roman" w:cs="Arial"/>
              </w:rPr>
            </w:pPr>
            <w:r w:rsidRPr="00D16873">
              <w:rPr>
                <w:rFonts w:eastAsia="Times New Roman" w:cs="Arial"/>
              </w:rPr>
              <w:t xml:space="preserve">12d. Feedback from a pharmacist on antibiotic prescribing practices to medical personnel </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D16873">
        <w:trPr>
          <w:trHeight w:val="529"/>
        </w:trPr>
        <w:tc>
          <w:tcPr>
            <w:tcW w:w="5598"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ind w:left="432" w:hanging="432"/>
              <w:rPr>
                <w:rFonts w:eastAsia="Times New Roman" w:cs="Arial"/>
              </w:rPr>
            </w:pPr>
            <w:r w:rsidRPr="00D16873">
              <w:rPr>
                <w:rFonts w:eastAsia="Times New Roman" w:cs="Arial"/>
              </w:rPr>
              <w:t xml:space="preserve">12e. Nursing education to enhance capacity to accurately assess and report resident condition </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r w:rsidR="00D16873" w:rsidRPr="00D16873" w:rsidTr="003875EA">
        <w:trPr>
          <w:trHeight w:val="377"/>
        </w:trPr>
        <w:tc>
          <w:tcPr>
            <w:tcW w:w="5598"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ind w:left="432" w:hanging="432"/>
              <w:rPr>
                <w:rFonts w:eastAsia="Times New Roman" w:cs="Arial"/>
              </w:rPr>
            </w:pPr>
            <w:r w:rsidRPr="00D16873">
              <w:rPr>
                <w:rFonts w:eastAsia="Times New Roman" w:cs="Arial"/>
              </w:rPr>
              <w:t xml:space="preserve">12f. Education to residents and family about antibiotic use </w:t>
            </w:r>
          </w:p>
        </w:tc>
        <w:tc>
          <w:tcPr>
            <w:tcW w:w="12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c>
          <w:tcPr>
            <w:tcW w:w="12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w:t>
            </w:r>
          </w:p>
        </w:tc>
      </w:tr>
    </w:tbl>
    <w:p w:rsidR="00D16873" w:rsidRDefault="00D16873" w:rsidP="00785CCD">
      <w:pPr>
        <w:spacing w:after="0" w:line="240" w:lineRule="auto"/>
        <w:outlineLvl w:val="1"/>
        <w:rPr>
          <w:rFonts w:ascii="Times New Roman" w:eastAsia="Times New Roman" w:hAnsi="Times New Roman" w:cs="Times New Roman"/>
          <w:sz w:val="24"/>
          <w:szCs w:val="24"/>
        </w:rPr>
      </w:pPr>
    </w:p>
    <w:p w:rsidR="00D16873" w:rsidRPr="00D16873" w:rsidRDefault="00D16873" w:rsidP="00F62D19">
      <w:pPr>
        <w:pStyle w:val="Title"/>
      </w:pPr>
      <w:bookmarkStart w:id="12" w:name="_Toc399763641"/>
      <w:bookmarkStart w:id="13" w:name="_Toc409001607"/>
      <w:r w:rsidRPr="00D16873">
        <w:t>Antibiotic Use Attitudes and Beliefs: Provider Survey Response Facilitator Guide</w:t>
      </w:r>
      <w:bookmarkEnd w:id="12"/>
      <w:bookmarkEnd w:id="13"/>
    </w:p>
    <w:p w:rsidR="00D16873" w:rsidRPr="00D16873" w:rsidRDefault="00D16873" w:rsidP="00785CCD">
      <w:pPr>
        <w:spacing w:after="0" w:line="240" w:lineRule="auto"/>
        <w:rPr>
          <w:rFonts w:ascii="Arial" w:eastAsia="Times New Roman" w:hAnsi="Arial" w:cs="Arial"/>
          <w:sz w:val="20"/>
          <w:szCs w:val="24"/>
          <w:u w:val="single"/>
        </w:rPr>
      </w:pPr>
    </w:p>
    <w:p w:rsidR="00D16873" w:rsidRPr="00F62D19" w:rsidRDefault="00D16873" w:rsidP="00F62D19">
      <w:pPr>
        <w:pStyle w:val="Heading4"/>
        <w:rPr>
          <w:b/>
        </w:rPr>
      </w:pPr>
      <w:r w:rsidRPr="00F62D19">
        <w:rPr>
          <w:b/>
        </w:rPr>
        <w:t>For each question, summarize the responses for each category among all survey respondents.</w:t>
      </w:r>
    </w:p>
    <w:p w:rsidR="00D16873" w:rsidRPr="00D16873" w:rsidRDefault="00D16873" w:rsidP="00785CCD">
      <w:pPr>
        <w:spacing w:after="0" w:line="240" w:lineRule="auto"/>
        <w:ind w:firstLine="720"/>
        <w:rPr>
          <w:rFonts w:eastAsia="Times New Roman" w:cs="Arial"/>
          <w:b/>
          <w:bCs/>
          <w:sz w:val="16"/>
          <w:szCs w:val="16"/>
        </w:rPr>
      </w:pPr>
    </w:p>
    <w:p w:rsidR="00D16873" w:rsidRPr="00D16873" w:rsidRDefault="00D16873" w:rsidP="00B87364">
      <w:pPr>
        <w:spacing w:after="0" w:line="240" w:lineRule="auto"/>
        <w:rPr>
          <w:rFonts w:eastAsia="Times New Roman" w:cs="Arial"/>
          <w:u w:val="single"/>
        </w:rPr>
      </w:pPr>
      <w:r w:rsidRPr="00D16873">
        <w:rPr>
          <w:rFonts w:eastAsia="Times New Roman" w:cs="Arial"/>
        </w:rPr>
        <w:t xml:space="preserve">1. Please check your current role:   </w:t>
      </w:r>
    </w:p>
    <w:p w:rsidR="00D16873" w:rsidRPr="00D16873" w:rsidRDefault="00D16873" w:rsidP="00785CCD">
      <w:pPr>
        <w:spacing w:after="0" w:line="240" w:lineRule="auto"/>
        <w:ind w:firstLine="720"/>
        <w:rPr>
          <w:rFonts w:eastAsia="Times New Roman" w:cs="Arial"/>
        </w:rPr>
      </w:pPr>
      <w:r w:rsidRPr="00D16873">
        <w:rPr>
          <w:rFonts w:eastAsia="Times New Roman" w:cs="Arial"/>
        </w:rPr>
        <w:t xml:space="preserve"># / % of MD / DO respondents: </w:t>
      </w:r>
      <w:r w:rsidRPr="00D16873">
        <w:rPr>
          <w:rFonts w:eastAsia="Times New Roman" w:cs="Arial"/>
        </w:rPr>
        <w:softHyphen/>
      </w:r>
      <w:r w:rsidRPr="00D16873">
        <w:rPr>
          <w:rFonts w:eastAsia="Times New Roman" w:cs="Arial"/>
        </w:rPr>
        <w:softHyphen/>
      </w:r>
      <w:r w:rsidRPr="00D16873">
        <w:rPr>
          <w:rFonts w:eastAsia="Times New Roman" w:cs="Arial"/>
        </w:rPr>
        <w:softHyphen/>
        <w:t xml:space="preserve">___ / ___   </w:t>
      </w:r>
    </w:p>
    <w:p w:rsidR="00D16873" w:rsidRPr="00D16873" w:rsidRDefault="00D16873" w:rsidP="00785CCD">
      <w:pPr>
        <w:spacing w:after="0" w:line="240" w:lineRule="auto"/>
        <w:ind w:firstLine="720"/>
        <w:rPr>
          <w:rFonts w:eastAsia="Times New Roman" w:cs="Arial"/>
        </w:rPr>
      </w:pPr>
      <w:r w:rsidRPr="00D16873">
        <w:rPr>
          <w:rFonts w:eastAsia="Times New Roman" w:cs="Arial"/>
        </w:rPr>
        <w:t xml:space="preserve"># / % of NP respondents: </w:t>
      </w:r>
      <w:r w:rsidRPr="00D16873">
        <w:rPr>
          <w:rFonts w:eastAsia="Times New Roman" w:cs="Arial"/>
        </w:rPr>
        <w:softHyphen/>
      </w:r>
      <w:r w:rsidRPr="00D16873">
        <w:rPr>
          <w:rFonts w:eastAsia="Times New Roman" w:cs="Arial"/>
        </w:rPr>
        <w:softHyphen/>
      </w:r>
      <w:r w:rsidRPr="00D16873">
        <w:rPr>
          <w:rFonts w:eastAsia="Times New Roman" w:cs="Arial"/>
        </w:rPr>
        <w:softHyphen/>
        <w:t xml:space="preserve"> ___ / ___ </w:t>
      </w:r>
    </w:p>
    <w:p w:rsidR="00D16873" w:rsidRPr="00D16873" w:rsidRDefault="00D16873" w:rsidP="00785CCD">
      <w:pPr>
        <w:spacing w:after="0" w:line="240" w:lineRule="auto"/>
        <w:ind w:firstLine="720"/>
        <w:rPr>
          <w:rFonts w:eastAsia="Times New Roman" w:cs="Arial"/>
        </w:rPr>
      </w:pPr>
      <w:r w:rsidRPr="00D16873">
        <w:rPr>
          <w:rFonts w:eastAsia="Times New Roman" w:cs="Arial"/>
        </w:rPr>
        <w:t># / % of PA respondents: ___ / ___</w:t>
      </w:r>
    </w:p>
    <w:p w:rsidR="00D16873" w:rsidRPr="00D16873" w:rsidRDefault="00D16873" w:rsidP="00785CCD">
      <w:pPr>
        <w:spacing w:after="0" w:line="240" w:lineRule="auto"/>
        <w:rPr>
          <w:rFonts w:eastAsia="Times New Roman" w:cs="Arial"/>
        </w:rPr>
      </w:pPr>
      <w:r w:rsidRPr="00D16873">
        <w:rPr>
          <w:rFonts w:eastAsia="Times New Roman" w:cs="Arial"/>
        </w:rPr>
        <w:tab/>
        <w:t xml:space="preserve"># / % of ‘Other’ respondents: </w:t>
      </w:r>
      <w:r w:rsidRPr="00D16873">
        <w:rPr>
          <w:rFonts w:eastAsia="Times New Roman" w:cs="Arial"/>
        </w:rPr>
        <w:softHyphen/>
      </w:r>
      <w:r w:rsidRPr="00D16873">
        <w:rPr>
          <w:rFonts w:eastAsia="Times New Roman" w:cs="Arial"/>
        </w:rPr>
        <w:softHyphen/>
      </w:r>
      <w:r w:rsidRPr="00D16873">
        <w:rPr>
          <w:rFonts w:eastAsia="Times New Roman" w:cs="Arial"/>
        </w:rPr>
        <w:softHyphen/>
        <w:t>___ / ___</w:t>
      </w:r>
    </w:p>
    <w:p w:rsidR="00D16873" w:rsidRPr="00D16873" w:rsidRDefault="00D16873" w:rsidP="00785CCD">
      <w:pPr>
        <w:spacing w:after="0" w:line="240" w:lineRule="auto"/>
        <w:rPr>
          <w:rFonts w:eastAsia="Times New Roman" w:cs="Arial"/>
          <w:sz w:val="16"/>
          <w:szCs w:val="16"/>
        </w:rPr>
      </w:pPr>
    </w:p>
    <w:p w:rsidR="00D16873" w:rsidRPr="00D16873" w:rsidRDefault="00D16873" w:rsidP="00785CCD">
      <w:pPr>
        <w:spacing w:after="0" w:line="240" w:lineRule="auto"/>
        <w:rPr>
          <w:rFonts w:eastAsia="Times New Roman" w:cs="Arial"/>
        </w:rPr>
      </w:pPr>
      <w:r w:rsidRPr="00D16873">
        <w:rPr>
          <w:rFonts w:eastAsia="Times New Roman" w:cs="Arial"/>
        </w:rPr>
        <w:t>2. How many years have you been providing direct care in a long-term care facility (LTCF)?</w:t>
      </w:r>
    </w:p>
    <w:p w:rsidR="00D16873" w:rsidRPr="00D16873" w:rsidRDefault="00D16873" w:rsidP="00785CCD">
      <w:pPr>
        <w:spacing w:after="0" w:line="240" w:lineRule="auto"/>
        <w:rPr>
          <w:rFonts w:eastAsia="Times New Roman" w:cs="Arial"/>
        </w:rPr>
      </w:pPr>
      <w:r w:rsidRPr="00D16873">
        <w:rPr>
          <w:rFonts w:eastAsia="Times New Roman" w:cs="Arial"/>
        </w:rPr>
        <w:tab/>
        <w:t># / % of respondents providing direct care in LTCF for 0 – 5 years:  ___ / ___</w:t>
      </w:r>
    </w:p>
    <w:p w:rsidR="00D16873" w:rsidRPr="00D16873" w:rsidRDefault="00D16873" w:rsidP="00785CCD">
      <w:pPr>
        <w:spacing w:after="0" w:line="240" w:lineRule="auto"/>
        <w:rPr>
          <w:rFonts w:eastAsia="Times New Roman" w:cs="Arial"/>
        </w:rPr>
      </w:pPr>
      <w:r w:rsidRPr="00D16873">
        <w:rPr>
          <w:rFonts w:eastAsia="Times New Roman" w:cs="Arial"/>
        </w:rPr>
        <w:tab/>
        <w:t># / % of respondents providing direct care in LTCF for 6 – 10 years: ___ / ___</w:t>
      </w:r>
    </w:p>
    <w:p w:rsidR="00D16873" w:rsidRPr="00D16873" w:rsidRDefault="00D16873" w:rsidP="00785CCD">
      <w:pPr>
        <w:spacing w:after="0" w:line="240" w:lineRule="auto"/>
        <w:rPr>
          <w:rFonts w:eastAsia="Times New Roman" w:cs="Arial"/>
        </w:rPr>
      </w:pPr>
      <w:r w:rsidRPr="00D16873">
        <w:rPr>
          <w:rFonts w:eastAsia="Times New Roman" w:cs="Arial"/>
        </w:rPr>
        <w:tab/>
        <w:t># / % of respondents providing direct care in LTCF for 11 – 20 years: ___ / ___</w:t>
      </w:r>
    </w:p>
    <w:p w:rsidR="00D16873" w:rsidRPr="00D16873" w:rsidRDefault="00D16873" w:rsidP="00785CCD">
      <w:pPr>
        <w:spacing w:after="0" w:line="240" w:lineRule="auto"/>
        <w:ind w:firstLine="720"/>
        <w:rPr>
          <w:rFonts w:eastAsia="Times New Roman" w:cs="Arial"/>
          <w:sz w:val="20"/>
          <w:szCs w:val="24"/>
        </w:rPr>
      </w:pPr>
      <w:r w:rsidRPr="00D16873">
        <w:rPr>
          <w:rFonts w:eastAsia="Times New Roman" w:cs="Arial"/>
        </w:rPr>
        <w:t># / % of respondents providing direct care in LTCF for more than 20 years: ___ / ___</w:t>
      </w:r>
      <w:r w:rsidRPr="00D16873">
        <w:rPr>
          <w:rFonts w:eastAsia="Times New Roman" w:cs="Arial"/>
          <w:sz w:val="20"/>
          <w:szCs w:val="24"/>
        </w:rPr>
        <w:tab/>
      </w:r>
    </w:p>
    <w:p w:rsidR="00D16873" w:rsidRPr="00D16873" w:rsidRDefault="00D16873" w:rsidP="00785CCD">
      <w:pPr>
        <w:spacing w:after="0" w:line="240" w:lineRule="auto"/>
        <w:rPr>
          <w:rFonts w:eastAsia="Times New Roman" w:cs="Arial"/>
          <w:sz w:val="16"/>
          <w:szCs w:val="16"/>
        </w:rPr>
      </w:pPr>
      <w:r w:rsidRPr="00D16873">
        <w:rPr>
          <w:rFonts w:eastAsia="Times New Roman" w:cs="Arial"/>
          <w:sz w:val="20"/>
          <w:szCs w:val="24"/>
        </w:rPr>
        <w:tab/>
      </w:r>
    </w:p>
    <w:p w:rsidR="00D16873" w:rsidRPr="00D16873" w:rsidRDefault="00D16873" w:rsidP="00785CCD">
      <w:pPr>
        <w:spacing w:after="0" w:line="240" w:lineRule="auto"/>
        <w:rPr>
          <w:rFonts w:eastAsia="Times New Roman" w:cs="Arial"/>
          <w:b/>
          <w:bCs/>
        </w:rPr>
      </w:pPr>
      <w:r w:rsidRPr="00D16873">
        <w:rPr>
          <w:rFonts w:eastAsia="Times New Roman" w:cs="Arial"/>
          <w:b/>
          <w:bCs/>
        </w:rPr>
        <w:t>The following are questions about antibiotic use and urinary tract infections.</w:t>
      </w:r>
    </w:p>
    <w:p w:rsidR="00D16873" w:rsidRPr="00D16873" w:rsidRDefault="00D16873" w:rsidP="00785CCD">
      <w:pPr>
        <w:spacing w:after="0" w:line="240" w:lineRule="auto"/>
        <w:rPr>
          <w:rFonts w:eastAsia="Times New Roman" w:cs="Arial"/>
          <w:bCs/>
          <w:sz w:val="16"/>
          <w:szCs w:val="16"/>
        </w:rPr>
      </w:pPr>
    </w:p>
    <w:p w:rsidR="00D16873" w:rsidRPr="00D16873" w:rsidRDefault="00D16873" w:rsidP="00B87364">
      <w:pPr>
        <w:spacing w:after="0" w:line="240" w:lineRule="auto"/>
        <w:ind w:left="288" w:hanging="288"/>
        <w:rPr>
          <w:rFonts w:eastAsia="Times New Roman" w:cs="Arial"/>
        </w:rPr>
      </w:pPr>
      <w:r w:rsidRPr="00D16873">
        <w:rPr>
          <w:rFonts w:eastAsia="Times New Roman" w:cs="Arial"/>
        </w:rPr>
        <w:t xml:space="preserve">3.  </w:t>
      </w:r>
      <w:r w:rsidRPr="00D16873">
        <w:rPr>
          <w:rFonts w:eastAsia="Times New Roman" w:cs="Arial"/>
        </w:rPr>
        <w:tab/>
        <w:t>When selecting a response that most accurately reflects your opinion regarding antibiotic use, please choose from the following options: ‘antibiotics rarely contribute,’ ‘antibiotics sometimes contribute,’ or ‘antibiotics often contribute.’ I believe that using antibiotics contributes to:</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160"/>
        <w:gridCol w:w="2160"/>
        <w:gridCol w:w="2160"/>
      </w:tblGrid>
      <w:tr w:rsidR="00D16873" w:rsidRPr="00D16873" w:rsidTr="00B87364">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B87364">
            <w:pPr>
              <w:spacing w:after="0" w:line="240" w:lineRule="auto"/>
              <w:rPr>
                <w:rFonts w:eastAsia="Times New Roman" w:cs="Arial"/>
              </w:rPr>
            </w:pPr>
            <w:r w:rsidRPr="00D16873">
              <w:rPr>
                <w:rFonts w:eastAsia="Times New Roman" w:cs="Arial"/>
              </w:rPr>
              <w:t>3a. D</w:t>
            </w:r>
            <w:r w:rsidR="00B87364">
              <w:rPr>
                <w:rFonts w:eastAsia="Times New Roman" w:cs="Arial"/>
              </w:rPr>
              <w:t>iarrhea in the person taking</w:t>
            </w:r>
            <w:r w:rsidRPr="00D16873">
              <w:rPr>
                <w:rFonts w:eastAsia="Times New Roman" w:cs="Arial"/>
              </w:rPr>
              <w:t xml:space="preserve"> antibiotics</w:t>
            </w:r>
          </w:p>
        </w:tc>
        <w:tc>
          <w:tcPr>
            <w:tcW w:w="2160"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B87364">
        <w:trPr>
          <w:trHeight w:val="458"/>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B87364">
        <w:trPr>
          <w:trHeight w:val="545"/>
        </w:trPr>
        <w:tc>
          <w:tcPr>
            <w:tcW w:w="946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B87364">
            <w:pPr>
              <w:pStyle w:val="Heading4"/>
            </w:pPr>
            <w:r w:rsidRPr="00D16873">
              <w:t>Suggested facilitator response: Antibiotics can disrupt normal bowel flora, allowing harmful bacteria such as Clostridium difficile to multiply, leading to diarrhea. Every exposure to antibiotics puts residents at risk for developing what the Centers for Disease Control and Prevention (CDC) have dubbed ‘deadly diarrhea’.</w:t>
            </w:r>
          </w:p>
        </w:tc>
      </w:tr>
      <w:tr w:rsidR="00D16873" w:rsidRPr="00D16873" w:rsidTr="00B87364">
        <w:trPr>
          <w:trHeight w:val="260"/>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3b. Future resistance to antibiotics</w:t>
            </w:r>
          </w:p>
        </w:tc>
        <w:tc>
          <w:tcPr>
            <w:tcW w:w="216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6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6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B87364">
        <w:trPr>
          <w:trHeight w:val="557"/>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B87364">
        <w:trPr>
          <w:trHeight w:val="545"/>
        </w:trPr>
        <w:tc>
          <w:tcPr>
            <w:tcW w:w="946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B87364">
            <w:pPr>
              <w:pStyle w:val="Heading4"/>
            </w:pPr>
            <w:r w:rsidRPr="00B87364">
              <w:t xml:space="preserve">Suggested facilitator response: </w:t>
            </w:r>
            <w:r w:rsidRPr="00D16873">
              <w:rPr>
                <w:lang w:val="en"/>
              </w:rPr>
              <w:t xml:space="preserve">Antibiotics have been used so widely and for so long that some bacteria have adapted to antibiotics designed to kill them, making the bacteria resistant and the drugs less effective. People infected with antimicrobial-resistant organisms are more likely to have longer, more expensive hospital stays, and may be more likely to die as a result of the infection. </w:t>
            </w:r>
            <w:r w:rsidRPr="00D16873">
              <w:t>Preserving effective antibiotic treatments requires all of us to do our part.</w:t>
            </w:r>
          </w:p>
        </w:tc>
      </w:tr>
      <w:tr w:rsidR="00D16873" w:rsidRPr="00D16873" w:rsidTr="00B87364">
        <w:trPr>
          <w:trHeight w:val="242"/>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xml:space="preserve">3c.Reduced rates of influenza </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B87364">
        <w:trPr>
          <w:trHeight w:val="260"/>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B87364">
        <w:trPr>
          <w:trHeight w:val="350"/>
        </w:trPr>
        <w:tc>
          <w:tcPr>
            <w:tcW w:w="9468" w:type="dxa"/>
            <w:gridSpan w:val="4"/>
            <w:tcBorders>
              <w:top w:val="dotted" w:sz="4" w:space="0" w:color="auto"/>
              <w:left w:val="single" w:sz="4" w:space="0" w:color="auto"/>
              <w:bottom w:val="single" w:sz="4" w:space="0" w:color="auto"/>
              <w:right w:val="single" w:sz="4" w:space="0" w:color="auto"/>
            </w:tcBorders>
            <w:vAlign w:val="center"/>
          </w:tcPr>
          <w:p w:rsidR="00E072D6" w:rsidRPr="00D16873" w:rsidRDefault="00D16873" w:rsidP="002C75CC">
            <w:pPr>
              <w:pStyle w:val="Heading4"/>
            </w:pPr>
            <w:r w:rsidRPr="002C75CC">
              <w:t xml:space="preserve">Suggested facilitator response: </w:t>
            </w:r>
            <w:r w:rsidRPr="00D16873">
              <w:t xml:space="preserve">Flu vaccination is important for all healthcare providers as well as residents. According to the CDC, flu vaccination can reduce flu illness, antibiotic use, doctor visits and lost time from work, as well as prevent hospitalizations and deaths. Studies have shown repeatedly that a health care provider’s recommendation plays a critical role in a patient’s decision to get a seasonal flu vaccine. </w:t>
            </w:r>
          </w:p>
        </w:tc>
      </w:tr>
      <w:tr w:rsidR="00D16873" w:rsidRPr="00D16873" w:rsidTr="002C75CC">
        <w:trPr>
          <w:trHeight w:val="260"/>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xml:space="preserve">3d. High quality care </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2C75CC">
        <w:trPr>
          <w:trHeight w:val="530"/>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B87364">
        <w:trPr>
          <w:trHeight w:val="546"/>
        </w:trPr>
        <w:tc>
          <w:tcPr>
            <w:tcW w:w="946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2C75CC">
            <w:pPr>
              <w:pStyle w:val="Heading4"/>
            </w:pPr>
            <w:r w:rsidRPr="002C75CC">
              <w:lastRenderedPageBreak/>
              <w:t xml:space="preserve">Suggested facilitator response: </w:t>
            </w:r>
            <w:r w:rsidRPr="00D16873">
              <w:t xml:space="preserve">A thorough resident assessment may reveal that antibiotics are indicated for optimal resident care. High quality care can also be demonstrated by 1) </w:t>
            </w:r>
            <w:r w:rsidRPr="00D16873">
              <w:rPr>
                <w:u w:val="single"/>
              </w:rPr>
              <w:t>preventing infections</w:t>
            </w:r>
            <w:r w:rsidRPr="00D16873">
              <w:t xml:space="preserve"> through the use of vaccinations, preventing conditions that lead to infections, and removing unnecessary devices; 2) </w:t>
            </w:r>
            <w:r w:rsidRPr="00D16873">
              <w:rPr>
                <w:u w:val="single"/>
              </w:rPr>
              <w:t>effectively diagnosing and treating infections</w:t>
            </w:r>
            <w:r w:rsidRPr="00D16873">
              <w:t xml:space="preserve"> through the use of established criteria and microbiology data; 3) </w:t>
            </w:r>
            <w:r w:rsidRPr="00D16873">
              <w:rPr>
                <w:u w:val="single"/>
              </w:rPr>
              <w:t>optimizing use of antibiotics</w:t>
            </w:r>
            <w:r w:rsidRPr="00D16873">
              <w:t xml:space="preserve"> by prescribing only when clinical criteria for antibiotics are met, not prescribing antibiotics for colonization, and by following published guidelines for the appropriate dose and duration of antibiotics; and 4) </w:t>
            </w:r>
            <w:r w:rsidRPr="00D16873">
              <w:rPr>
                <w:u w:val="single"/>
              </w:rPr>
              <w:t>preventing transmission</w:t>
            </w:r>
            <w:r w:rsidRPr="00D16873">
              <w:t xml:space="preserve"> by isolating the pathogen, breaking the chain of infection, performing hand hygiene, and identifying residents with multi-drug resistant organisms (MDRO).  </w:t>
            </w:r>
          </w:p>
        </w:tc>
      </w:tr>
      <w:tr w:rsidR="00D16873" w:rsidRPr="00D16873" w:rsidTr="002C75CC">
        <w:trPr>
          <w:trHeight w:val="278"/>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3e. Interaction with other medications</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2C75CC">
        <w:trPr>
          <w:trHeight w:val="576"/>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B87364">
        <w:trPr>
          <w:trHeight w:val="545"/>
        </w:trPr>
        <w:tc>
          <w:tcPr>
            <w:tcW w:w="946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2C75CC">
            <w:pPr>
              <w:pStyle w:val="Heading4"/>
              <w:rPr>
                <w:rFonts w:eastAsia="Arial Unicode MS"/>
                <w:sz w:val="8"/>
                <w:szCs w:val="8"/>
              </w:rPr>
            </w:pPr>
            <w:r w:rsidRPr="002C75CC">
              <w:rPr>
                <w:rFonts w:eastAsia="Arial Unicode MS"/>
              </w:rPr>
              <w:t xml:space="preserve">Suggested facilitator response: </w:t>
            </w:r>
            <w:r w:rsidRPr="00D16873">
              <w:rPr>
                <w:rFonts w:eastAsia="Arial Unicode MS"/>
              </w:rPr>
              <w:t>All antibiotics have the potential to interact with other medications. Prescribing antibiotics when they are not needed can increase residents’ chances of experiencing an adverse drug reaction.</w:t>
            </w:r>
          </w:p>
        </w:tc>
      </w:tr>
      <w:tr w:rsidR="00D16873" w:rsidRPr="00D16873" w:rsidTr="002C75CC">
        <w:trPr>
          <w:trHeight w:val="260"/>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3f. Rash</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2C75CC">
        <w:trPr>
          <w:trHeight w:val="576"/>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B87364">
        <w:trPr>
          <w:trHeight w:val="545"/>
        </w:trPr>
        <w:tc>
          <w:tcPr>
            <w:tcW w:w="946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2C75CC">
            <w:pPr>
              <w:pStyle w:val="Heading4"/>
            </w:pPr>
            <w:r w:rsidRPr="002C75CC">
              <w:t xml:space="preserve">Suggested facilitator response: </w:t>
            </w:r>
            <w:r w:rsidRPr="00D16873">
              <w:t xml:space="preserve">While antibiotics are powerful medicines and are essential to the treatment of some infections, antibiotics can also cause harmful side effects. Side effects of antibiotics may include: upset stomach, rashes, interactions with other medications, and diarrhea.  </w:t>
            </w:r>
          </w:p>
        </w:tc>
      </w:tr>
      <w:tr w:rsidR="00D16873" w:rsidRPr="00D16873" w:rsidTr="002C75CC">
        <w:trPr>
          <w:trHeight w:val="259"/>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42" w:hanging="342"/>
              <w:rPr>
                <w:rFonts w:eastAsia="Times New Roman" w:cs="Arial"/>
              </w:rPr>
            </w:pPr>
            <w:r w:rsidRPr="00D16873">
              <w:rPr>
                <w:rFonts w:eastAsia="Times New Roman" w:cs="Arial"/>
              </w:rPr>
              <w:t>3g. Family perception of high quality care</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60" w:type="dxa"/>
            <w:tcBorders>
              <w:top w:val="single" w:sz="4" w:space="0" w:color="auto"/>
              <w:left w:val="single" w:sz="4" w:space="0" w:color="auto"/>
              <w:bottom w:val="single" w:sz="4" w:space="0" w:color="auto"/>
              <w:right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2C75CC">
        <w:trPr>
          <w:trHeight w:val="576"/>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60" w:type="dxa"/>
            <w:tcBorders>
              <w:top w:val="single" w:sz="4" w:space="0" w:color="auto"/>
              <w:left w:val="single" w:sz="4" w:space="0" w:color="auto"/>
              <w:bottom w:val="dotted" w:sz="4" w:space="0" w:color="auto"/>
              <w:right w:val="single" w:sz="4" w:space="0" w:color="auto"/>
            </w:tcBorders>
            <w:vAlign w:val="center"/>
            <w:hideMark/>
          </w:tcPr>
          <w:p w:rsidR="00D16873" w:rsidRPr="00D16873" w:rsidRDefault="00D16873" w:rsidP="00785CCD">
            <w:pPr>
              <w:spacing w:after="0" w:line="240" w:lineRule="auto"/>
              <w:rPr>
                <w:rFonts w:eastAsia="Times New Roman" w:cs="Arial"/>
              </w:rPr>
            </w:pPr>
            <w:r w:rsidRPr="00D16873">
              <w:rPr>
                <w:rFonts w:eastAsia="Times New Roman" w:cs="Arial"/>
              </w:rPr>
              <w:t># of responses :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B87364">
        <w:trPr>
          <w:trHeight w:val="546"/>
        </w:trPr>
        <w:tc>
          <w:tcPr>
            <w:tcW w:w="946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2C75CC">
            <w:pPr>
              <w:pStyle w:val="Heading4"/>
            </w:pPr>
            <w:r w:rsidRPr="00D16873">
              <w:t>Suggested facilitator response: Use evidence-based recommendations to guide practice, and ensure families are aware of facility policies and protocols regarding when antibiotics are warranted.</w:t>
            </w:r>
          </w:p>
        </w:tc>
      </w:tr>
    </w:tbl>
    <w:p w:rsidR="00D16873" w:rsidRPr="00D16873" w:rsidRDefault="00D16873" w:rsidP="00785CCD">
      <w:pPr>
        <w:spacing w:after="0" w:line="240" w:lineRule="auto"/>
        <w:rPr>
          <w:rFonts w:eastAsia="Times New Roman" w:cs="Arial"/>
          <w:b/>
          <w:bCs/>
          <w:sz w:val="12"/>
          <w:szCs w:val="12"/>
        </w:rPr>
      </w:pPr>
    </w:p>
    <w:p w:rsidR="00D16873" w:rsidRPr="00D16873" w:rsidRDefault="00D16873" w:rsidP="00785CCD">
      <w:pPr>
        <w:spacing w:after="0" w:line="240" w:lineRule="auto"/>
        <w:ind w:left="288" w:hanging="288"/>
        <w:rPr>
          <w:rFonts w:eastAsia="Times New Roman" w:cs="Arial"/>
          <w:bCs/>
        </w:rPr>
      </w:pPr>
      <w:r w:rsidRPr="00D16873">
        <w:rPr>
          <w:rFonts w:eastAsia="Times New Roman" w:cs="Arial"/>
        </w:rPr>
        <w:t xml:space="preserve">4.  When selecting a response that most accurately reflects your opinion about when antibiotics are appropriate for a resident </w:t>
      </w:r>
      <w:r w:rsidRPr="00D16873">
        <w:rPr>
          <w:rFonts w:eastAsia="Times New Roman" w:cs="Arial"/>
          <w:b/>
          <w:bCs/>
        </w:rPr>
        <w:t>WITH</w:t>
      </w:r>
      <w:r w:rsidRPr="00D16873">
        <w:rPr>
          <w:rFonts w:eastAsia="Times New Roman" w:cs="Arial"/>
        </w:rPr>
        <w:t xml:space="preserve"> an </w:t>
      </w:r>
      <w:r w:rsidRPr="00D16873">
        <w:rPr>
          <w:rFonts w:eastAsia="Times New Roman" w:cs="Arial"/>
          <w:u w:val="single"/>
        </w:rPr>
        <w:t>indwelling catheter</w:t>
      </w:r>
      <w:r w:rsidRPr="00D16873">
        <w:rPr>
          <w:rFonts w:eastAsia="Times New Roman" w:cs="Arial"/>
        </w:rPr>
        <w:t xml:space="preserve"> and </w:t>
      </w:r>
      <w:r w:rsidRPr="00D16873">
        <w:rPr>
          <w:rFonts w:eastAsia="Times New Roman" w:cs="Arial"/>
          <w:b/>
          <w:bCs/>
        </w:rPr>
        <w:t xml:space="preserve">ONLY </w:t>
      </w:r>
      <w:r w:rsidRPr="00D16873">
        <w:rPr>
          <w:rFonts w:eastAsia="Times New Roman" w:cs="Arial"/>
        </w:rPr>
        <w:t>the following symptoms/findings, please choose from the following options: ‘rarely appropriate,’ ‘sometimes appropriate,’ or ‘often appropriate.’</w:t>
      </w:r>
    </w:p>
    <w:p w:rsidR="00D16873" w:rsidRPr="00D16873" w:rsidRDefault="00D16873" w:rsidP="00785CCD">
      <w:pPr>
        <w:spacing w:after="0" w:line="240" w:lineRule="auto"/>
        <w:rPr>
          <w:rFonts w:eastAsia="Times New Roman" w:cs="Arial"/>
          <w:bCs/>
          <w:sz w:val="8"/>
          <w:szCs w:val="8"/>
        </w:rPr>
      </w:pPr>
    </w:p>
    <w:p w:rsidR="00D16873" w:rsidRPr="002C75CC" w:rsidRDefault="00D16873" w:rsidP="002C75CC">
      <w:pPr>
        <w:pStyle w:val="Heading4"/>
      </w:pPr>
      <w:r w:rsidRPr="002C75CC">
        <w:t xml:space="preserve">Suggested facilitator response: </w:t>
      </w:r>
      <w:r w:rsidRPr="00D16873">
        <w:t xml:space="preserve">Note that Loeb et al. (2001) Minimum Criteria for Initiation of Antibiotics in LTC Residents differs for residents with or without an indwelling catheter. For LTC residents with an indwelling catheter, at least one of the following should be present in order to initiate antibiotics for UTI (Loeb et al., 2001): </w:t>
      </w:r>
    </w:p>
    <w:p w:rsidR="00D16873" w:rsidRPr="00D16873" w:rsidRDefault="00D16873" w:rsidP="002C75CC">
      <w:pPr>
        <w:pStyle w:val="Heading4"/>
        <w:numPr>
          <w:ilvl w:val="0"/>
          <w:numId w:val="23"/>
        </w:numPr>
      </w:pPr>
      <w:r w:rsidRPr="00D16873">
        <w:t>Fever (&gt;37.9°C [100°F] or a 1.5°C [2.4°F] increase above baseline temperature)</w:t>
      </w:r>
    </w:p>
    <w:p w:rsidR="00D16873" w:rsidRPr="00D16873" w:rsidRDefault="00D16873" w:rsidP="002C75CC">
      <w:pPr>
        <w:pStyle w:val="Heading4"/>
        <w:numPr>
          <w:ilvl w:val="0"/>
          <w:numId w:val="23"/>
        </w:numPr>
      </w:pPr>
      <w:r w:rsidRPr="00D16873">
        <w:t>New costovertebral angle tenderness</w:t>
      </w:r>
    </w:p>
    <w:p w:rsidR="00D16873" w:rsidRPr="00D16873" w:rsidRDefault="00D16873" w:rsidP="002C75CC">
      <w:pPr>
        <w:pStyle w:val="Heading4"/>
        <w:numPr>
          <w:ilvl w:val="0"/>
          <w:numId w:val="23"/>
        </w:numPr>
      </w:pPr>
      <w:r w:rsidRPr="00D16873">
        <w:t>Rigors (shaking chills) with or without identified cause</w:t>
      </w:r>
    </w:p>
    <w:p w:rsidR="00D16873" w:rsidRPr="002C75CC" w:rsidRDefault="00D16873" w:rsidP="002C75CC">
      <w:pPr>
        <w:pStyle w:val="Heading4"/>
        <w:numPr>
          <w:ilvl w:val="0"/>
          <w:numId w:val="23"/>
        </w:numPr>
      </w:pPr>
      <w:r w:rsidRPr="00D16873">
        <w:t>New onset of delirium</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130"/>
        <w:gridCol w:w="2130"/>
        <w:gridCol w:w="2130"/>
      </w:tblGrid>
      <w:tr w:rsidR="00D16873" w:rsidRPr="00D16873" w:rsidTr="002C75CC">
        <w:trPr>
          <w:trHeight w:val="259"/>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xml:space="preserve">4a. Resident with foul-smelling urine </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2C75CC">
        <w:trPr>
          <w:trHeight w:val="576"/>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2C75CC">
        <w:trPr>
          <w:trHeight w:val="296"/>
        </w:trPr>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2C75CC">
            <w:pPr>
              <w:pStyle w:val="Heading4"/>
              <w:rPr>
                <w:bCs/>
                <w:sz w:val="16"/>
                <w:szCs w:val="16"/>
              </w:rPr>
            </w:pPr>
            <w:r w:rsidRPr="002C75CC">
              <w:t xml:space="preserve">Suggested facilitator response: </w:t>
            </w:r>
            <w:r w:rsidRPr="00D16873">
              <w:t>Foul-smelling or cloudy urine has historically been used by health care providers as an indicator of a urinary tract infection (UTI). However, malodorous urine can be caused by several factors, including dehydration, diet, medication, or the presence of specific bacteria. Using urine odor to identify the presence of bacteria in urine resulted in error in 1/3 of cases in one published study. Foul-smelling urine without clinical symptoms of a UTI is not a valid indication for initiating antibiotics, according to Loeb et al. (2001).</w:t>
            </w:r>
          </w:p>
        </w:tc>
      </w:tr>
      <w:tr w:rsidR="00D16873" w:rsidRPr="00D16873" w:rsidTr="002C75CC">
        <w:trPr>
          <w:trHeight w:val="255"/>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4b. Resident with bacteria in urine</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2C75CC">
        <w:trPr>
          <w:trHeight w:val="563"/>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2C75CC">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2C75CC">
            <w:pPr>
              <w:pStyle w:val="Heading4"/>
              <w:rPr>
                <w:sz w:val="16"/>
                <w:szCs w:val="16"/>
              </w:rPr>
            </w:pPr>
            <w:r w:rsidRPr="002C75CC">
              <w:rPr>
                <w:bCs/>
              </w:rPr>
              <w:t xml:space="preserve">Suggested facilitator response: </w:t>
            </w:r>
            <w:r w:rsidRPr="00D16873">
              <w:t xml:space="preserve">Urine does not typically contain bacteria, yeast, or white blood cells (pus or </w:t>
            </w:r>
            <w:proofErr w:type="spellStart"/>
            <w:r w:rsidRPr="00D16873">
              <w:t>pyuria</w:t>
            </w:r>
            <w:proofErr w:type="spellEnd"/>
            <w:r w:rsidRPr="00D16873">
              <w:t xml:space="preserve">) in younger, healthy people. However, bacteria and pus are frequently found in the urine of elderly and </w:t>
            </w:r>
            <w:r w:rsidRPr="00D16873">
              <w:lastRenderedPageBreak/>
              <w:t>debilitated people due to increased age, chronic disease, functional impairment, invasive devices, dehydration, and other risk factors. Asymptomatic bacteriuria (the presence of bacteria in urine without clinical symptoms of infection) should not be treated with antibiotics, according to evidence-based recommendations (Loeb et al., 2001).</w:t>
            </w:r>
          </w:p>
        </w:tc>
      </w:tr>
      <w:tr w:rsidR="00D16873" w:rsidRPr="00D16873" w:rsidTr="002C75CC">
        <w:trPr>
          <w:trHeight w:val="259"/>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74" w:hanging="374"/>
              <w:rPr>
                <w:rFonts w:eastAsia="Times New Roman" w:cs="Arial"/>
              </w:rPr>
            </w:pPr>
            <w:r w:rsidRPr="00D16873">
              <w:rPr>
                <w:rFonts w:eastAsia="Times New Roman" w:cs="Arial"/>
              </w:rPr>
              <w:lastRenderedPageBreak/>
              <w:t xml:space="preserve">4c. Resident with bacteria and white blood cells (WBC) in urine </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2C75CC">
        <w:trPr>
          <w:trHeight w:val="576"/>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2C75CC">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2C75CC">
            <w:pPr>
              <w:pStyle w:val="Heading4"/>
              <w:rPr>
                <w:sz w:val="16"/>
                <w:szCs w:val="16"/>
              </w:rPr>
            </w:pPr>
            <w:r w:rsidRPr="002C75CC">
              <w:rPr>
                <w:bCs/>
              </w:rPr>
              <w:t xml:space="preserve">Suggested facilitator response: </w:t>
            </w:r>
            <w:proofErr w:type="spellStart"/>
            <w:r w:rsidRPr="00D16873">
              <w:t>Pyuria</w:t>
            </w:r>
            <w:proofErr w:type="spellEnd"/>
            <w:r w:rsidRPr="00D16873">
              <w:t xml:space="preserve"> (the accumulation of white blood cells in the urine) is considered an immune response to the presence of bacteria. However, </w:t>
            </w:r>
            <w:proofErr w:type="spellStart"/>
            <w:r w:rsidRPr="00D16873">
              <w:t>pyuria</w:t>
            </w:r>
            <w:proofErr w:type="spellEnd"/>
            <w:r w:rsidRPr="00D16873">
              <w:t xml:space="preserve"> is neither sensitive nor specific to the diagnosis of a UTI. If a resident has bacteria in his or her urine, he or she will almost always have </w:t>
            </w:r>
            <w:proofErr w:type="spellStart"/>
            <w:r w:rsidRPr="00D16873">
              <w:t>pyuria</w:t>
            </w:r>
            <w:proofErr w:type="spellEnd"/>
            <w:r w:rsidRPr="00D16873">
              <w:t xml:space="preserve">. </w:t>
            </w:r>
            <w:proofErr w:type="spellStart"/>
            <w:r w:rsidRPr="00D16873">
              <w:t>Pyuria</w:t>
            </w:r>
            <w:proofErr w:type="spellEnd"/>
            <w:r w:rsidRPr="00D16873">
              <w:t xml:space="preserve"> without clinical symptoms should </w:t>
            </w:r>
            <w:r w:rsidRPr="00D16873">
              <w:rPr>
                <w:u w:val="single"/>
              </w:rPr>
              <w:t>not</w:t>
            </w:r>
            <w:r w:rsidRPr="00D16873">
              <w:t xml:space="preserve"> be treated with antibiotics according to evidence-based recommendations (Loeb et al., 2001).</w:t>
            </w:r>
          </w:p>
        </w:tc>
      </w:tr>
      <w:tr w:rsidR="00D16873" w:rsidRPr="00D16873" w:rsidTr="002C75CC">
        <w:trPr>
          <w:trHeight w:val="259"/>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74" w:hanging="374"/>
              <w:rPr>
                <w:rFonts w:eastAsia="Times New Roman" w:cs="Arial"/>
              </w:rPr>
            </w:pPr>
            <w:r w:rsidRPr="00D16873">
              <w:rPr>
                <w:rFonts w:eastAsia="Times New Roman" w:cs="Arial"/>
              </w:rPr>
              <w:t>4d. Change in functional status and family concern about a possible infection</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2C75CC">
        <w:trPr>
          <w:trHeight w:val="576"/>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ind w:left="371" w:hanging="371"/>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2C75CC">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2C75CC" w:rsidRDefault="00D16873" w:rsidP="002C75CC">
            <w:pPr>
              <w:pStyle w:val="Heading4"/>
            </w:pPr>
            <w:r w:rsidRPr="00D16873">
              <w:rPr>
                <w:bCs/>
              </w:rPr>
              <w:t xml:space="preserve">Suggested facilitator response: </w:t>
            </w:r>
            <w:r w:rsidRPr="00D16873">
              <w:t xml:space="preserve">There are many myths about what symptoms indicate a UTI. While the following symptoms warrant evaluation, they do </w:t>
            </w:r>
            <w:r w:rsidRPr="00D16873">
              <w:rPr>
                <w:u w:val="single"/>
              </w:rPr>
              <w:t>not</w:t>
            </w:r>
            <w:r w:rsidRPr="00D16873">
              <w:t xml:space="preserve"> warrant antibiotic treatment for UTI, according to Loeb et al. (2001): </w:t>
            </w:r>
          </w:p>
          <w:p w:rsidR="00D16873" w:rsidRPr="00D16873" w:rsidRDefault="00D16873" w:rsidP="002C75CC">
            <w:pPr>
              <w:pStyle w:val="Heading4"/>
              <w:numPr>
                <w:ilvl w:val="0"/>
                <w:numId w:val="24"/>
              </w:numPr>
            </w:pPr>
            <w:r w:rsidRPr="00D16873">
              <w:t>Chronic incontinence (during sleep or when awake, when coughing or sneezing)</w:t>
            </w:r>
          </w:p>
          <w:p w:rsidR="00D16873" w:rsidRPr="00D16873" w:rsidRDefault="00D16873" w:rsidP="002C75CC">
            <w:pPr>
              <w:pStyle w:val="Heading4"/>
              <w:numPr>
                <w:ilvl w:val="0"/>
                <w:numId w:val="24"/>
              </w:numPr>
            </w:pPr>
            <w:r w:rsidRPr="00D16873">
              <w:t xml:space="preserve">Anorexia </w:t>
            </w:r>
          </w:p>
          <w:p w:rsidR="00D16873" w:rsidRPr="00D16873" w:rsidRDefault="00D16873" w:rsidP="002C75CC">
            <w:pPr>
              <w:pStyle w:val="Heading4"/>
              <w:numPr>
                <w:ilvl w:val="0"/>
                <w:numId w:val="24"/>
              </w:numPr>
            </w:pPr>
            <w:r w:rsidRPr="00D16873">
              <w:t xml:space="preserve">Difficulty falling asleep or staying asleep </w:t>
            </w:r>
          </w:p>
          <w:p w:rsidR="00D16873" w:rsidRPr="00D16873" w:rsidRDefault="00D16873" w:rsidP="002C75CC">
            <w:pPr>
              <w:pStyle w:val="Heading4"/>
              <w:numPr>
                <w:ilvl w:val="0"/>
                <w:numId w:val="24"/>
              </w:numPr>
            </w:pPr>
            <w:r w:rsidRPr="00D16873">
              <w:t xml:space="preserve">Fatigue </w:t>
            </w:r>
          </w:p>
          <w:p w:rsidR="00D16873" w:rsidRPr="00D16873" w:rsidRDefault="00D16873" w:rsidP="002C75CC">
            <w:pPr>
              <w:pStyle w:val="Heading4"/>
              <w:numPr>
                <w:ilvl w:val="0"/>
                <w:numId w:val="24"/>
              </w:numPr>
            </w:pPr>
            <w:r w:rsidRPr="00D16873">
              <w:t xml:space="preserve">Malaise </w:t>
            </w:r>
          </w:p>
          <w:p w:rsidR="00D16873" w:rsidRPr="002C75CC" w:rsidRDefault="00D16873" w:rsidP="002C75CC">
            <w:pPr>
              <w:pStyle w:val="Heading4"/>
              <w:numPr>
                <w:ilvl w:val="0"/>
                <w:numId w:val="24"/>
              </w:numPr>
            </w:pPr>
            <w:r w:rsidRPr="00D16873">
              <w:t>Weakness</w:t>
            </w:r>
          </w:p>
          <w:p w:rsidR="00D16873" w:rsidRPr="00D16873" w:rsidRDefault="00D16873" w:rsidP="002C75CC">
            <w:pPr>
              <w:pStyle w:val="Heading4"/>
            </w:pPr>
            <w:r w:rsidRPr="00D16873">
              <w:t>Use evidence-based recommendations to guide practice, and ensure families are aware of facility policies and protocols regarding when antibiotics are warranted.</w:t>
            </w:r>
          </w:p>
          <w:p w:rsidR="00D16873" w:rsidRPr="00D16873" w:rsidRDefault="00D16873" w:rsidP="00785CCD">
            <w:pPr>
              <w:spacing w:after="0" w:line="240" w:lineRule="auto"/>
              <w:rPr>
                <w:rFonts w:eastAsia="Times New Roman" w:cs="Arial"/>
                <w:sz w:val="8"/>
                <w:szCs w:val="8"/>
              </w:rPr>
            </w:pPr>
          </w:p>
        </w:tc>
      </w:tr>
      <w:tr w:rsidR="00D16873" w:rsidRPr="00D16873" w:rsidTr="002C75CC">
        <w:trPr>
          <w:trHeight w:val="255"/>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60" w:hanging="360"/>
              <w:rPr>
                <w:rFonts w:eastAsia="Times New Roman" w:cs="Arial"/>
                <w:szCs w:val="20"/>
              </w:rPr>
            </w:pPr>
            <w:r w:rsidRPr="00D16873">
              <w:rPr>
                <w:rFonts w:eastAsia="Times New Roman" w:cs="Arial"/>
                <w:szCs w:val="20"/>
              </w:rPr>
              <w:t>4e. New confusion and history of urinary tract infection (UTI)</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2C75CC">
        <w:trPr>
          <w:trHeight w:val="576"/>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ind w:left="360" w:hanging="360"/>
              <w:rPr>
                <w:rFonts w:eastAsia="Times New Roman" w:cs="Arial"/>
                <w:szCs w:val="20"/>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2C75CC">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2C75CC">
            <w:pPr>
              <w:pStyle w:val="Heading4"/>
              <w:rPr>
                <w:sz w:val="12"/>
                <w:szCs w:val="12"/>
              </w:rPr>
            </w:pPr>
            <w:r w:rsidRPr="002C75CC">
              <w:rPr>
                <w:bCs/>
              </w:rPr>
              <w:t xml:space="preserve">Suggested facilitator response: </w:t>
            </w:r>
            <w:r w:rsidRPr="00D16873">
              <w:t xml:space="preserve">New confusion and altered mental status may be indicators of a potential UTI, and should be evaluated, but do not meet evidence-based recommendations for antibiotic initiation (Loeb et al., 2001). </w:t>
            </w:r>
          </w:p>
          <w:p w:rsidR="00D16873" w:rsidRPr="00D16873" w:rsidRDefault="00D16873" w:rsidP="002C75CC">
            <w:pPr>
              <w:pStyle w:val="Heading4"/>
              <w:rPr>
                <w:sz w:val="12"/>
                <w:szCs w:val="12"/>
              </w:rPr>
            </w:pPr>
            <w:r w:rsidRPr="00D16873">
              <w:t>While it is important to know if the resident has a UTI as part of his or her medical history, deciding if antibiotics are needed to treat a potential UTI should be based on current symptoms.</w:t>
            </w:r>
          </w:p>
        </w:tc>
      </w:tr>
      <w:tr w:rsidR="00D16873" w:rsidRPr="00D16873" w:rsidTr="002C75CC">
        <w:trPr>
          <w:trHeight w:val="259"/>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4f. Positive influenza rapid test</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2C75CC">
        <w:trPr>
          <w:trHeight w:val="575"/>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2C75CC">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2C75CC">
            <w:pPr>
              <w:pStyle w:val="Heading4"/>
              <w:rPr>
                <w:sz w:val="8"/>
                <w:szCs w:val="8"/>
              </w:rPr>
            </w:pPr>
            <w:r w:rsidRPr="002C75CC">
              <w:rPr>
                <w:bCs/>
              </w:rPr>
              <w:t xml:space="preserve">Suggested facilitator response: </w:t>
            </w:r>
            <w:r w:rsidRPr="00D16873">
              <w:t xml:space="preserve">Influenza is caused by a virus. Antibiotics only treat conditions caused by bacteria. Antivirals are medications that can shorten the severity or duration of symptoms caused by viruses, such as influenza, and may be prescribed for some viral illnesses if diagnosed early. Getting a flu shot at the beginning of each flu season, covering your coughs/sneezes, and frequent hand hygiene, and staying home when you are sick are the best ways to avoid getting  influenza and prevent the spread of the flu.  </w:t>
            </w:r>
          </w:p>
        </w:tc>
      </w:tr>
      <w:tr w:rsidR="00D16873" w:rsidRPr="00D16873" w:rsidTr="002C75CC">
        <w:trPr>
          <w:trHeight w:val="259"/>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60" w:hanging="360"/>
              <w:rPr>
                <w:rFonts w:eastAsia="Times New Roman" w:cs="Arial"/>
              </w:rPr>
            </w:pPr>
            <w:r w:rsidRPr="00D16873">
              <w:rPr>
                <w:rFonts w:eastAsia="Times New Roman" w:cs="Arial"/>
              </w:rPr>
              <w:t>4g. Cough and green or yellow nasal discharge</w:t>
            </w:r>
          </w:p>
        </w:tc>
        <w:tc>
          <w:tcPr>
            <w:tcW w:w="2130"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Sometimes</w:t>
            </w:r>
          </w:p>
        </w:tc>
        <w:tc>
          <w:tcPr>
            <w:tcW w:w="2130" w:type="dxa"/>
            <w:tcBorders>
              <w:top w:val="single" w:sz="4" w:space="0" w:color="auto"/>
              <w:left w:val="single" w:sz="4" w:space="0" w:color="auto"/>
              <w:bottom w:val="single" w:sz="4" w:space="0" w:color="auto"/>
              <w:right w:val="single" w:sz="4" w:space="0" w:color="auto"/>
            </w:tcBorders>
            <w:vAlign w:val="bottom"/>
            <w:hideMark/>
          </w:tcPr>
          <w:p w:rsidR="00D16873" w:rsidRPr="00D16873" w:rsidRDefault="00D16873" w:rsidP="00785CCD">
            <w:pPr>
              <w:spacing w:after="0" w:line="240" w:lineRule="auto"/>
              <w:jc w:val="center"/>
              <w:rPr>
                <w:rFonts w:eastAsia="Times New Roman" w:cs="Arial"/>
              </w:rPr>
            </w:pPr>
            <w:r w:rsidRPr="00D16873">
              <w:rPr>
                <w:rFonts w:eastAsia="Times New Roman" w:cs="Arial"/>
              </w:rPr>
              <w:t>Often</w:t>
            </w:r>
          </w:p>
        </w:tc>
      </w:tr>
      <w:tr w:rsidR="00D16873" w:rsidRPr="00D16873" w:rsidTr="002C75CC">
        <w:trPr>
          <w:trHeight w:val="557"/>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2C75CC">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2C75CC">
            <w:pPr>
              <w:pStyle w:val="Heading4"/>
            </w:pPr>
            <w:r w:rsidRPr="002C75CC">
              <w:rPr>
                <w:bCs/>
              </w:rPr>
              <w:t xml:space="preserve">Suggested facilitator response: </w:t>
            </w:r>
            <w:r w:rsidRPr="00D16873">
              <w:t xml:space="preserve">Viruses cause most coughs and nasal discharge (even the thick, yellow-green stuff!). Viral infections almost always get better on their own – with comfort measures to ease the symptoms. Taking antibiotics does not shorten the duration of the illness. </w:t>
            </w:r>
          </w:p>
          <w:p w:rsidR="00D16873" w:rsidRPr="00D16873" w:rsidRDefault="00D16873" w:rsidP="00785CCD">
            <w:pPr>
              <w:spacing w:after="0" w:line="240" w:lineRule="auto"/>
              <w:rPr>
                <w:rFonts w:eastAsia="Times New Roman" w:cs="Arial"/>
                <w:sz w:val="12"/>
                <w:szCs w:val="12"/>
              </w:rPr>
            </w:pPr>
          </w:p>
        </w:tc>
      </w:tr>
    </w:tbl>
    <w:p w:rsidR="00D16873" w:rsidRPr="00D16873" w:rsidRDefault="00D16873" w:rsidP="00785CCD">
      <w:pPr>
        <w:spacing w:after="0" w:line="240" w:lineRule="auto"/>
        <w:ind w:left="90" w:hanging="180"/>
        <w:rPr>
          <w:rFonts w:eastAsia="Times New Roman" w:cs="Arial"/>
          <w:sz w:val="16"/>
          <w:szCs w:val="16"/>
        </w:rPr>
      </w:pPr>
    </w:p>
    <w:p w:rsidR="00D16873" w:rsidRPr="00D16873" w:rsidRDefault="00D16873" w:rsidP="00785CCD">
      <w:pPr>
        <w:spacing w:after="0" w:line="240" w:lineRule="auto"/>
        <w:ind w:left="90" w:hanging="180"/>
        <w:rPr>
          <w:rFonts w:eastAsia="Times New Roman" w:cs="Arial"/>
          <w:szCs w:val="20"/>
        </w:rPr>
      </w:pPr>
      <w:r w:rsidRPr="00D16873">
        <w:rPr>
          <w:rFonts w:eastAsia="Times New Roman" w:cs="Arial"/>
          <w:szCs w:val="24"/>
        </w:rPr>
        <w:lastRenderedPageBreak/>
        <w:t>5</w:t>
      </w:r>
      <w:r w:rsidRPr="00D16873">
        <w:rPr>
          <w:rFonts w:eastAsia="Times New Roman" w:cs="Arial"/>
          <w:szCs w:val="20"/>
        </w:rPr>
        <w:t xml:space="preserve">. When selecting a response that most accurately reflects your opinion about when antibiotics are appropriate for a resident </w:t>
      </w:r>
      <w:r w:rsidRPr="00D16873">
        <w:rPr>
          <w:rFonts w:eastAsia="Times New Roman" w:cs="Arial"/>
          <w:b/>
          <w:bCs/>
          <w:szCs w:val="20"/>
        </w:rPr>
        <w:t>WITHOUT</w:t>
      </w:r>
      <w:r w:rsidRPr="00D16873">
        <w:rPr>
          <w:rFonts w:eastAsia="Times New Roman" w:cs="Arial"/>
          <w:szCs w:val="20"/>
        </w:rPr>
        <w:t xml:space="preserve"> an </w:t>
      </w:r>
      <w:r w:rsidRPr="00D16873">
        <w:rPr>
          <w:rFonts w:eastAsia="Times New Roman" w:cs="Arial"/>
          <w:szCs w:val="20"/>
          <w:u w:val="single"/>
        </w:rPr>
        <w:t>indwelling catheter</w:t>
      </w:r>
      <w:r w:rsidRPr="00D16873">
        <w:rPr>
          <w:rFonts w:eastAsia="Times New Roman" w:cs="Arial"/>
          <w:szCs w:val="20"/>
        </w:rPr>
        <w:t xml:space="preserve"> and </w:t>
      </w:r>
      <w:r w:rsidRPr="00D16873">
        <w:rPr>
          <w:rFonts w:eastAsia="Times New Roman" w:cs="Arial"/>
          <w:b/>
          <w:bCs/>
          <w:szCs w:val="20"/>
        </w:rPr>
        <w:t xml:space="preserve">ONLY </w:t>
      </w:r>
      <w:r w:rsidRPr="00D16873">
        <w:rPr>
          <w:rFonts w:eastAsia="Times New Roman" w:cs="Arial"/>
          <w:szCs w:val="20"/>
        </w:rPr>
        <w:t>the following symptoms/findings, please choose from the following options: ‘rarely appropriate,’ ‘sometimes appropriate,’ or ‘often appropriate.’</w:t>
      </w:r>
    </w:p>
    <w:p w:rsidR="00D16873" w:rsidRPr="00D16873" w:rsidRDefault="00D16873" w:rsidP="00785CCD">
      <w:pPr>
        <w:spacing w:after="0" w:line="240" w:lineRule="auto"/>
        <w:ind w:left="288" w:hanging="288"/>
        <w:rPr>
          <w:rFonts w:eastAsia="Times New Roman" w:cs="Arial"/>
          <w:sz w:val="12"/>
          <w:szCs w:val="12"/>
        </w:rPr>
      </w:pPr>
    </w:p>
    <w:p w:rsidR="00D16873" w:rsidRPr="002C75CC" w:rsidRDefault="00D16873" w:rsidP="002C75CC">
      <w:pPr>
        <w:pStyle w:val="Heading4"/>
      </w:pPr>
      <w:r w:rsidRPr="002C75CC">
        <w:t xml:space="preserve">Suggested facilitator response: </w:t>
      </w:r>
      <w:r w:rsidRPr="00D16873">
        <w:t xml:space="preserve">Note that Loeb et al. (2001) Minimum Criteria for Initiation of Antibiotics in LTC Residents differs for residents with or without an indwelling catheter. For LTC residents </w:t>
      </w:r>
      <w:r w:rsidRPr="00D16873">
        <w:rPr>
          <w:u w:val="single"/>
        </w:rPr>
        <w:t>without an indwelling catheter</w:t>
      </w:r>
      <w:r w:rsidRPr="00D16873">
        <w:t>, at least one of the following must be present to meet Loeb et al. (2001) Minimum Criteria for Initiation of Antibiotics for UTI:</w:t>
      </w:r>
    </w:p>
    <w:p w:rsidR="00D16873" w:rsidRPr="00D16873" w:rsidRDefault="00D16873" w:rsidP="002C75CC">
      <w:pPr>
        <w:pStyle w:val="Heading4"/>
        <w:numPr>
          <w:ilvl w:val="0"/>
          <w:numId w:val="25"/>
        </w:numPr>
      </w:pPr>
      <w:r w:rsidRPr="00D16873">
        <w:t>Acute dysuria (painful urination</w:t>
      </w:r>
      <w:proofErr w:type="gramStart"/>
      <w:r w:rsidRPr="00D16873">
        <w:t>)</w:t>
      </w:r>
      <w:proofErr w:type="gramEnd"/>
      <w:r w:rsidR="002C75CC">
        <w:br/>
      </w:r>
      <w:r w:rsidRPr="002C75CC">
        <w:rPr>
          <w:b/>
        </w:rPr>
        <w:t>Note:</w:t>
      </w:r>
      <w:r w:rsidRPr="00D16873">
        <w:t xml:space="preserve"> Dysuria alone is an indication to start antibiotics without any other symptoms    </w:t>
      </w:r>
    </w:p>
    <w:p w:rsidR="00D16873" w:rsidRPr="00D16873" w:rsidRDefault="00D16873" w:rsidP="002C75CC">
      <w:pPr>
        <w:pStyle w:val="Heading4"/>
        <w:ind w:firstLine="360"/>
        <w:rPr>
          <w:b/>
        </w:rPr>
      </w:pPr>
      <w:r w:rsidRPr="00D16873">
        <w:rPr>
          <w:b/>
        </w:rPr>
        <w:t>OR</w:t>
      </w:r>
    </w:p>
    <w:p w:rsidR="00D16873" w:rsidRPr="00D16873" w:rsidRDefault="00D16873" w:rsidP="002C75CC">
      <w:pPr>
        <w:pStyle w:val="Heading4"/>
        <w:numPr>
          <w:ilvl w:val="0"/>
          <w:numId w:val="25"/>
        </w:numPr>
      </w:pPr>
      <w:r w:rsidRPr="00D16873">
        <w:t>Fever: &gt;37.9°C [100°F]; or a 1.5°C [2.4°F] increase above baseline</w:t>
      </w:r>
      <w:r w:rsidR="002C75CC">
        <w:br/>
      </w:r>
      <w:r w:rsidRPr="002C75CC">
        <w:rPr>
          <w:b/>
        </w:rPr>
        <w:t>PLUS</w:t>
      </w:r>
      <w:r w:rsidRPr="00D16873">
        <w:t xml:space="preserve"> at least one of the following symptoms:</w:t>
      </w:r>
    </w:p>
    <w:p w:rsidR="00D16873" w:rsidRPr="00D16873" w:rsidRDefault="00D16873" w:rsidP="002C75CC">
      <w:pPr>
        <w:pStyle w:val="Heading4"/>
        <w:numPr>
          <w:ilvl w:val="1"/>
          <w:numId w:val="25"/>
        </w:numPr>
        <w:ind w:left="1080"/>
      </w:pPr>
      <w:r w:rsidRPr="00D16873">
        <w:t xml:space="preserve">New or worsening: </w:t>
      </w:r>
    </w:p>
    <w:p w:rsidR="00D16873" w:rsidRPr="00D16873" w:rsidRDefault="00D16873" w:rsidP="002C75CC">
      <w:pPr>
        <w:pStyle w:val="Heading4"/>
        <w:numPr>
          <w:ilvl w:val="1"/>
          <w:numId w:val="25"/>
        </w:numPr>
        <w:ind w:left="1080"/>
      </w:pPr>
      <w:r w:rsidRPr="00D16873">
        <w:t>Urgency</w:t>
      </w:r>
    </w:p>
    <w:p w:rsidR="00D16873" w:rsidRPr="00D16873" w:rsidRDefault="00D16873" w:rsidP="002C75CC">
      <w:pPr>
        <w:pStyle w:val="Heading4"/>
        <w:numPr>
          <w:ilvl w:val="1"/>
          <w:numId w:val="25"/>
        </w:numPr>
        <w:ind w:left="1080"/>
      </w:pPr>
      <w:r w:rsidRPr="00D16873">
        <w:t>Frequency</w:t>
      </w:r>
    </w:p>
    <w:p w:rsidR="00D16873" w:rsidRPr="00D16873" w:rsidRDefault="00D16873" w:rsidP="002C75CC">
      <w:pPr>
        <w:pStyle w:val="Heading4"/>
        <w:numPr>
          <w:ilvl w:val="1"/>
          <w:numId w:val="25"/>
        </w:numPr>
        <w:ind w:left="1080"/>
      </w:pPr>
      <w:r w:rsidRPr="00D16873">
        <w:t>Suprapubic pain</w:t>
      </w:r>
    </w:p>
    <w:p w:rsidR="00D16873" w:rsidRPr="00D16873" w:rsidRDefault="00D16873" w:rsidP="002C75CC">
      <w:pPr>
        <w:pStyle w:val="Heading4"/>
        <w:numPr>
          <w:ilvl w:val="1"/>
          <w:numId w:val="25"/>
        </w:numPr>
        <w:ind w:left="1080"/>
      </w:pPr>
      <w:r w:rsidRPr="00D16873">
        <w:t xml:space="preserve">Gross hematuria (blood in urine) </w:t>
      </w:r>
    </w:p>
    <w:p w:rsidR="00D16873" w:rsidRPr="00D16873" w:rsidRDefault="00D16873" w:rsidP="002C75CC">
      <w:pPr>
        <w:pStyle w:val="Heading4"/>
        <w:numPr>
          <w:ilvl w:val="1"/>
          <w:numId w:val="25"/>
        </w:numPr>
        <w:ind w:left="1080"/>
      </w:pPr>
      <w:r w:rsidRPr="00D16873">
        <w:t>Costovertebral angle (CVA) tenderness</w:t>
      </w:r>
    </w:p>
    <w:p w:rsidR="00D16873" w:rsidRPr="00D16873" w:rsidRDefault="00D16873" w:rsidP="002C75CC">
      <w:pPr>
        <w:pStyle w:val="Heading4"/>
        <w:numPr>
          <w:ilvl w:val="1"/>
          <w:numId w:val="25"/>
        </w:numPr>
        <w:ind w:left="1080"/>
      </w:pPr>
      <w:r w:rsidRPr="00D16873">
        <w:t xml:space="preserve">Urinary incontinence     </w:t>
      </w:r>
    </w:p>
    <w:p w:rsidR="00D16873" w:rsidRPr="00D16873" w:rsidRDefault="00D16873" w:rsidP="00785CCD">
      <w:pPr>
        <w:spacing w:after="0" w:line="240" w:lineRule="auto"/>
        <w:ind w:left="288" w:hanging="288"/>
        <w:rPr>
          <w:rFonts w:eastAsia="Times New Roman" w:cs="Arial"/>
          <w:sz w:val="18"/>
          <w:szCs w:val="18"/>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130"/>
        <w:gridCol w:w="2130"/>
        <w:gridCol w:w="2130"/>
      </w:tblGrid>
      <w:tr w:rsidR="00D16873" w:rsidRPr="00D16873" w:rsidTr="00AD2FF7">
        <w:trPr>
          <w:trHeight w:val="254"/>
        </w:trPr>
        <w:tc>
          <w:tcPr>
            <w:tcW w:w="298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AD2FF7">
        <w:trPr>
          <w:trHeight w:val="576"/>
        </w:trPr>
        <w:tc>
          <w:tcPr>
            <w:tcW w:w="2988" w:type="dxa"/>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5a. Resident with foul-smelling urine</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AD2FF7">
        <w:trPr>
          <w:trHeight w:val="539"/>
        </w:trPr>
        <w:tc>
          <w:tcPr>
            <w:tcW w:w="9378" w:type="dxa"/>
            <w:gridSpan w:val="4"/>
            <w:tcBorders>
              <w:top w:val="dotted" w:sz="4" w:space="0" w:color="auto"/>
              <w:left w:val="single" w:sz="4" w:space="0" w:color="auto"/>
              <w:right w:val="single" w:sz="4" w:space="0" w:color="auto"/>
            </w:tcBorders>
            <w:vAlign w:val="center"/>
          </w:tcPr>
          <w:p w:rsidR="00D16873" w:rsidRPr="00D16873" w:rsidRDefault="00D16873" w:rsidP="00AD2FF7">
            <w:pPr>
              <w:pStyle w:val="Heading4"/>
              <w:rPr>
                <w:sz w:val="8"/>
                <w:szCs w:val="8"/>
              </w:rPr>
            </w:pPr>
            <w:r w:rsidRPr="00AD2FF7">
              <w:t xml:space="preserve">Suggested facilitator response: </w:t>
            </w:r>
            <w:r w:rsidRPr="00D16873">
              <w:t>Foul-smelling or cloudy urine has historically been used by health care providers as an indicator of a urinary tract infection (UTI). However, malodorous urine can be caused by several factors, including dehydration, diet, medication, or the presence of specific bacteria. Using urine odor to identify the presence of bacteria in urine resulted in error in 1/3 of cases in one published study. Foul-smelling urine without clinical symptoms of a UTI does not indicate the presence of a UTI, and is not a valid indication for initiating antibiotics.</w:t>
            </w:r>
          </w:p>
        </w:tc>
      </w:tr>
      <w:tr w:rsidR="00D16873" w:rsidRPr="00D16873" w:rsidTr="00AD2FF7">
        <w:trPr>
          <w:trHeight w:val="240"/>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5b. Resident with bacteria in urine</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AD2FF7">
        <w:trPr>
          <w:trHeight w:val="576"/>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AD2FF7">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AD2FF7">
            <w:pPr>
              <w:pStyle w:val="Heading4"/>
              <w:rPr>
                <w:sz w:val="8"/>
                <w:szCs w:val="8"/>
              </w:rPr>
            </w:pPr>
            <w:r w:rsidRPr="00AD2FF7">
              <w:rPr>
                <w:bCs/>
              </w:rPr>
              <w:t xml:space="preserve">Suggested facilitator response: </w:t>
            </w:r>
            <w:r w:rsidRPr="00D16873">
              <w:t xml:space="preserve">Urine does not typically contain bacteria, yeast, or white blood cells (pus or </w:t>
            </w:r>
            <w:proofErr w:type="spellStart"/>
            <w:r w:rsidRPr="00D16873">
              <w:t>pyuria</w:t>
            </w:r>
            <w:proofErr w:type="spellEnd"/>
            <w:r w:rsidRPr="00D16873">
              <w:t xml:space="preserve">) in younger, healthy people. However, bacteria and pus are frequently found in the urine of elderly and debilitated people due to increased age, chronic disease, functional impairment, invasive devices, and dehydration, and other risk factors. Asymptomatic </w:t>
            </w:r>
            <w:proofErr w:type="spellStart"/>
            <w:r w:rsidRPr="00D16873">
              <w:t>bacteriuria</w:t>
            </w:r>
            <w:proofErr w:type="spellEnd"/>
            <w:r w:rsidRPr="00D16873">
              <w:t xml:space="preserve"> (the presence of bacteria in urine without clinical symptoms of infection) should not be treated with antibiotics, according to evidence-based recommendations (Loeb et al., 2001).</w:t>
            </w:r>
          </w:p>
        </w:tc>
      </w:tr>
      <w:tr w:rsidR="00D16873" w:rsidRPr="00D16873" w:rsidTr="00AD2FF7">
        <w:trPr>
          <w:trHeight w:val="259"/>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54" w:hanging="354"/>
              <w:rPr>
                <w:rFonts w:eastAsia="Times New Roman" w:cs="Arial"/>
                <w:szCs w:val="20"/>
              </w:rPr>
            </w:pPr>
            <w:r w:rsidRPr="00D16873">
              <w:rPr>
                <w:rFonts w:eastAsia="Times New Roman" w:cs="Arial"/>
                <w:szCs w:val="20"/>
              </w:rPr>
              <w:t xml:space="preserve">5c. Resident with bacteria and white blood cells (WBCs) in urine </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AD2FF7">
        <w:trPr>
          <w:trHeight w:val="576"/>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AD2FF7">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AD2FF7">
            <w:pPr>
              <w:pStyle w:val="Heading4"/>
              <w:rPr>
                <w:sz w:val="8"/>
                <w:szCs w:val="8"/>
              </w:rPr>
            </w:pPr>
            <w:r w:rsidRPr="00AD2FF7">
              <w:rPr>
                <w:bCs/>
              </w:rPr>
              <w:t xml:space="preserve">Suggested facilitator response: </w:t>
            </w:r>
            <w:proofErr w:type="spellStart"/>
            <w:r w:rsidRPr="00D16873">
              <w:t>Pyuria</w:t>
            </w:r>
            <w:proofErr w:type="spellEnd"/>
            <w:r w:rsidRPr="00D16873">
              <w:t xml:space="preserve"> (the accumulation of white blood cells in the urine) is considered an immune response to the presence of bacteria. However, </w:t>
            </w:r>
            <w:proofErr w:type="spellStart"/>
            <w:r w:rsidRPr="00D16873">
              <w:t>pyuria</w:t>
            </w:r>
            <w:proofErr w:type="spellEnd"/>
            <w:r w:rsidRPr="00D16873">
              <w:t xml:space="preserve"> is neither sensitive nor specific to the diagnosis of a UTI. If a resident has bacteria in his or her urine, he or she will almost always have </w:t>
            </w:r>
            <w:proofErr w:type="spellStart"/>
            <w:r w:rsidRPr="00D16873">
              <w:t>pyuria</w:t>
            </w:r>
            <w:proofErr w:type="spellEnd"/>
            <w:r w:rsidRPr="00D16873">
              <w:t xml:space="preserve">. </w:t>
            </w:r>
            <w:proofErr w:type="spellStart"/>
            <w:r w:rsidRPr="00D16873">
              <w:t>Pyuria</w:t>
            </w:r>
            <w:proofErr w:type="spellEnd"/>
            <w:r w:rsidRPr="00D16873">
              <w:t xml:space="preserve"> without clinical symptoms should </w:t>
            </w:r>
            <w:r w:rsidRPr="00D16873">
              <w:rPr>
                <w:u w:val="single"/>
              </w:rPr>
              <w:t>not</w:t>
            </w:r>
            <w:r w:rsidRPr="00D16873">
              <w:t xml:space="preserve"> be treated with antibiotics (Loeb et al., 2001).</w:t>
            </w:r>
          </w:p>
        </w:tc>
      </w:tr>
      <w:tr w:rsidR="00D16873" w:rsidRPr="00D16873" w:rsidTr="00AD2FF7">
        <w:trPr>
          <w:trHeight w:val="259"/>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67" w:hanging="367"/>
              <w:rPr>
                <w:rFonts w:eastAsia="Times New Roman" w:cs="Arial"/>
                <w:szCs w:val="20"/>
              </w:rPr>
            </w:pPr>
            <w:r w:rsidRPr="00D16873">
              <w:rPr>
                <w:rFonts w:eastAsia="Times New Roman" w:cs="Arial"/>
                <w:szCs w:val="20"/>
              </w:rPr>
              <w:t>5d. Change in functional status and family concern about a possible infection</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AD2FF7">
        <w:trPr>
          <w:trHeight w:val="576"/>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ind w:left="367" w:hanging="367"/>
              <w:rPr>
                <w:rFonts w:eastAsia="Times New Roman" w:cs="Arial"/>
                <w:szCs w:val="20"/>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AD2FF7">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bCs/>
                <w:sz w:val="8"/>
                <w:szCs w:val="8"/>
                <w:u w:val="single"/>
              </w:rPr>
            </w:pPr>
          </w:p>
          <w:p w:rsidR="00D16873" w:rsidRPr="00AD2FF7" w:rsidRDefault="00D16873" w:rsidP="00AD2FF7">
            <w:pPr>
              <w:pStyle w:val="Heading4"/>
              <w:rPr>
                <w:sz w:val="22"/>
              </w:rPr>
            </w:pPr>
            <w:r w:rsidRPr="00AD2FF7">
              <w:rPr>
                <w:bCs/>
              </w:rPr>
              <w:lastRenderedPageBreak/>
              <w:t xml:space="preserve">Suggested facilitator response: </w:t>
            </w:r>
            <w:r w:rsidRPr="00D16873">
              <w:t xml:space="preserve">There are many myths about what symptoms indicate a UTI. While the following symptoms warrant evaluation, they do </w:t>
            </w:r>
            <w:r w:rsidRPr="00D16873">
              <w:rPr>
                <w:u w:val="single"/>
              </w:rPr>
              <w:t>not</w:t>
            </w:r>
            <w:r w:rsidRPr="00D16873">
              <w:t xml:space="preserve"> warrant </w:t>
            </w:r>
            <w:r w:rsidR="00AD2FF7">
              <w:t xml:space="preserve">antibiotic initiation for UTI: </w:t>
            </w:r>
          </w:p>
          <w:p w:rsidR="00D16873" w:rsidRPr="00D16873" w:rsidRDefault="00D16873" w:rsidP="00AD2FF7">
            <w:pPr>
              <w:pStyle w:val="Heading4"/>
              <w:numPr>
                <w:ilvl w:val="0"/>
                <w:numId w:val="25"/>
              </w:numPr>
            </w:pPr>
            <w:r w:rsidRPr="00D16873">
              <w:t>Chronic incontinence (during sleep or when awake, when coughing or sneezing)</w:t>
            </w:r>
          </w:p>
          <w:p w:rsidR="00D16873" w:rsidRPr="00D16873" w:rsidRDefault="00D16873" w:rsidP="00AD2FF7">
            <w:pPr>
              <w:pStyle w:val="Heading4"/>
              <w:numPr>
                <w:ilvl w:val="0"/>
                <w:numId w:val="25"/>
              </w:numPr>
            </w:pPr>
            <w:r w:rsidRPr="00D16873">
              <w:t xml:space="preserve">Anorexia </w:t>
            </w:r>
          </w:p>
          <w:p w:rsidR="00D16873" w:rsidRPr="00D16873" w:rsidRDefault="00D16873" w:rsidP="00AD2FF7">
            <w:pPr>
              <w:pStyle w:val="Heading4"/>
              <w:numPr>
                <w:ilvl w:val="0"/>
                <w:numId w:val="25"/>
              </w:numPr>
            </w:pPr>
            <w:r w:rsidRPr="00D16873">
              <w:t xml:space="preserve">Difficulty falling asleep or staying asleep </w:t>
            </w:r>
          </w:p>
          <w:p w:rsidR="00D16873" w:rsidRPr="00D16873" w:rsidRDefault="00D16873" w:rsidP="00AD2FF7">
            <w:pPr>
              <w:pStyle w:val="Heading4"/>
              <w:numPr>
                <w:ilvl w:val="0"/>
                <w:numId w:val="25"/>
              </w:numPr>
            </w:pPr>
            <w:r w:rsidRPr="00D16873">
              <w:t xml:space="preserve">Fatigue </w:t>
            </w:r>
          </w:p>
          <w:p w:rsidR="00D16873" w:rsidRPr="00D16873" w:rsidRDefault="00D16873" w:rsidP="00AD2FF7">
            <w:pPr>
              <w:pStyle w:val="Heading4"/>
              <w:numPr>
                <w:ilvl w:val="0"/>
                <w:numId w:val="25"/>
              </w:numPr>
            </w:pPr>
            <w:r w:rsidRPr="00D16873">
              <w:t xml:space="preserve">Malaise </w:t>
            </w:r>
          </w:p>
          <w:p w:rsidR="00D16873" w:rsidRPr="00D16873" w:rsidRDefault="00D16873" w:rsidP="00AD2FF7">
            <w:pPr>
              <w:pStyle w:val="Heading4"/>
              <w:numPr>
                <w:ilvl w:val="0"/>
                <w:numId w:val="25"/>
              </w:numPr>
              <w:rPr>
                <w:sz w:val="16"/>
                <w:szCs w:val="16"/>
              </w:rPr>
            </w:pPr>
            <w:r w:rsidRPr="00D16873">
              <w:t>Weakness</w:t>
            </w:r>
          </w:p>
        </w:tc>
      </w:tr>
      <w:tr w:rsidR="00D16873" w:rsidRPr="00D16873" w:rsidTr="00AD2FF7">
        <w:trPr>
          <w:trHeight w:val="259"/>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54" w:hanging="360"/>
              <w:rPr>
                <w:rFonts w:eastAsia="Times New Roman" w:cs="Arial"/>
                <w:szCs w:val="20"/>
              </w:rPr>
            </w:pPr>
            <w:r w:rsidRPr="00D16873">
              <w:rPr>
                <w:rFonts w:eastAsia="Times New Roman" w:cs="Arial"/>
                <w:szCs w:val="20"/>
              </w:rPr>
              <w:lastRenderedPageBreak/>
              <w:t>5e. New confusion and history of urinary tract infection (UTI)</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AD2FF7">
        <w:trPr>
          <w:trHeight w:val="576"/>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AD2FF7">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AD2FF7">
            <w:pPr>
              <w:pStyle w:val="Heading4"/>
            </w:pPr>
            <w:r w:rsidRPr="00AD2FF7">
              <w:rPr>
                <w:bCs/>
              </w:rPr>
              <w:t xml:space="preserve">Suggested facilitator response: </w:t>
            </w:r>
            <w:r w:rsidRPr="00D16873">
              <w:t>New confusion and altered mental status may be indicators of a potential UTI, and should be evaluated, but do not meet Loeb et al. (2001) Minimum Criteria for Initiation of Antibiotics in Long-term Care (LTC) Residents. Knowledge of a resident’s UTI history may be helpful when making care decisions, such as teaching regarding perineal hygiene, wiping front-to-back, promoting/prompting regular urination, and adequate fluid intake, if not contraindicated. However, a resident’s current clinical signs and symptoms should be considered when assessing for a UTI.</w:t>
            </w:r>
          </w:p>
        </w:tc>
      </w:tr>
      <w:tr w:rsidR="00D16873" w:rsidRPr="00D16873" w:rsidTr="00AD2FF7">
        <w:trPr>
          <w:trHeight w:val="259"/>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5f. Positive influenza rapid test</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AD2FF7">
        <w:trPr>
          <w:trHeight w:val="593"/>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AD2FF7">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bCs/>
                <w:sz w:val="8"/>
                <w:szCs w:val="8"/>
                <w:u w:val="single"/>
              </w:rPr>
            </w:pPr>
          </w:p>
          <w:p w:rsidR="00D16873" w:rsidRPr="00D16873" w:rsidRDefault="00D16873" w:rsidP="000320C7">
            <w:pPr>
              <w:pStyle w:val="Heading4"/>
              <w:rPr>
                <w:sz w:val="12"/>
                <w:szCs w:val="12"/>
              </w:rPr>
            </w:pPr>
            <w:r w:rsidRPr="000320C7">
              <w:rPr>
                <w:bCs/>
              </w:rPr>
              <w:t xml:space="preserve">Suggested facilitator response: </w:t>
            </w:r>
            <w:r w:rsidRPr="00D16873">
              <w:t>Influenza is caused by a virus. Antibiotics only treat conditions caused by bacteria. Antivirals are medications that can shorten the severity or duration of symptoms caused by some viruses, such as influenza. These medications may be prescribed in some situations and if the viral illness is diagnosed early. Getting a flu shot at the beginning of each flu season, covering your coughs/sneezes, frequent hand hygiene, and staying home when you are sick are the best ways to prevent influenza.</w:t>
            </w:r>
          </w:p>
        </w:tc>
      </w:tr>
      <w:tr w:rsidR="00D16873" w:rsidRPr="00D16873" w:rsidTr="000320C7">
        <w:trPr>
          <w:trHeight w:val="259"/>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74" w:hanging="374"/>
              <w:rPr>
                <w:rFonts w:eastAsia="Times New Roman" w:cs="Arial"/>
                <w:szCs w:val="20"/>
              </w:rPr>
            </w:pPr>
            <w:r w:rsidRPr="00D16873">
              <w:rPr>
                <w:rFonts w:eastAsia="Times New Roman" w:cs="Arial"/>
                <w:szCs w:val="20"/>
              </w:rPr>
              <w:t>5g. Cough and green or yellow nasal discharge</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top w:val="single" w:sz="4" w:space="0" w:color="auto"/>
              <w:left w:val="single" w:sz="4" w:space="0" w:color="auto"/>
              <w:bottom w:val="single" w:sz="4" w:space="0" w:color="auto"/>
              <w:right w:val="single" w:sz="4" w:space="0" w:color="auto"/>
            </w:tcBorders>
            <w:vAlign w:val="center"/>
            <w:hideMark/>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0320C7">
        <w:trPr>
          <w:trHeight w:val="576"/>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AD2FF7">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0320C7">
            <w:pPr>
              <w:pStyle w:val="Heading4"/>
              <w:rPr>
                <w:sz w:val="12"/>
                <w:szCs w:val="12"/>
              </w:rPr>
            </w:pPr>
            <w:r w:rsidRPr="000320C7">
              <w:rPr>
                <w:bCs/>
              </w:rPr>
              <w:t xml:space="preserve">Suggested facilitator response: </w:t>
            </w:r>
            <w:r w:rsidRPr="00D16873">
              <w:t xml:space="preserve">Viruses cause most coughs and nasal discharge (even the thick, yellow-green stuff!) Viral infections almost always get better on their own – with comfort measures to ease the symptoms. Taking antibiotics while the viral infection runs its course does not shorten the duration of the illness. </w:t>
            </w:r>
          </w:p>
        </w:tc>
      </w:tr>
    </w:tbl>
    <w:p w:rsidR="00D16873" w:rsidRPr="00D16873" w:rsidRDefault="00D16873" w:rsidP="00785CCD">
      <w:pPr>
        <w:spacing w:after="0" w:line="240" w:lineRule="auto"/>
        <w:rPr>
          <w:rFonts w:eastAsia="Times New Roman" w:cs="Arial"/>
          <w:sz w:val="20"/>
          <w:szCs w:val="20"/>
        </w:rPr>
      </w:pPr>
    </w:p>
    <w:p w:rsidR="00D16873" w:rsidRPr="00D16873" w:rsidRDefault="00D16873" w:rsidP="00785CCD">
      <w:pPr>
        <w:spacing w:after="0" w:line="240" w:lineRule="auto"/>
        <w:ind w:left="288" w:right="360" w:firstLine="72"/>
        <w:rPr>
          <w:rFonts w:eastAsia="Times New Roman" w:cs="Arial"/>
          <w:szCs w:val="20"/>
        </w:rPr>
      </w:pPr>
      <w:r w:rsidRPr="00D16873">
        <w:rPr>
          <w:rFonts w:eastAsia="Times New Roman" w:cs="Arial"/>
          <w:szCs w:val="20"/>
        </w:rPr>
        <w:t xml:space="preserve">6.  When selecting a response that most accurately reflects your opinion about when action should be taken, please choose from the following options: ‘rarely take the following action,’ ‘sometimes take the following action,’ or ‘often take the following action.’ </w:t>
      </w:r>
    </w:p>
    <w:p w:rsidR="00D16873" w:rsidRPr="00D16873" w:rsidRDefault="00D16873" w:rsidP="00785CCD">
      <w:pPr>
        <w:spacing w:after="0" w:line="240" w:lineRule="auto"/>
        <w:ind w:left="288" w:hanging="288"/>
        <w:rPr>
          <w:rFonts w:eastAsia="Times New Roman" w:cs="Arial"/>
          <w:sz w:val="12"/>
          <w:szCs w:val="12"/>
        </w:rPr>
      </w:pPr>
    </w:p>
    <w:p w:rsidR="00D16873" w:rsidRPr="00D16873" w:rsidRDefault="00D16873" w:rsidP="00785CCD">
      <w:pPr>
        <w:spacing w:after="0" w:line="240" w:lineRule="auto"/>
        <w:ind w:left="288" w:right="360" w:hanging="288"/>
        <w:rPr>
          <w:rFonts w:eastAsia="Times New Roman" w:cs="Arial"/>
          <w:b/>
          <w:szCs w:val="20"/>
        </w:rPr>
      </w:pPr>
      <w:r w:rsidRPr="00D16873">
        <w:rPr>
          <w:rFonts w:eastAsia="Times New Roman" w:cs="Arial"/>
          <w:sz w:val="20"/>
          <w:szCs w:val="20"/>
        </w:rPr>
        <w:t xml:space="preserve">     </w:t>
      </w:r>
      <w:r w:rsidRPr="00D16873">
        <w:rPr>
          <w:rFonts w:eastAsia="Times New Roman" w:cs="Arial"/>
          <w:sz w:val="20"/>
          <w:szCs w:val="20"/>
        </w:rPr>
        <w:tab/>
      </w:r>
      <w:r w:rsidRPr="00D16873">
        <w:rPr>
          <w:rFonts w:eastAsia="Times New Roman" w:cs="Arial"/>
          <w:szCs w:val="20"/>
        </w:rPr>
        <w:t>When assessing an otherwise stable and alert resident with a fever, no other complaints, and a history of urinary tract infections (UTIs), would you:</w:t>
      </w:r>
    </w:p>
    <w:p w:rsidR="00D16873" w:rsidRPr="00D16873" w:rsidRDefault="00D16873" w:rsidP="00785CCD">
      <w:pPr>
        <w:spacing w:after="0" w:line="240" w:lineRule="auto"/>
        <w:ind w:left="288" w:hanging="288"/>
        <w:rPr>
          <w:rFonts w:eastAsia="Times New Roman" w:cs="Arial"/>
          <w:b/>
          <w:sz w:val="20"/>
          <w:szCs w:val="20"/>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2130"/>
        <w:gridCol w:w="2130"/>
        <w:gridCol w:w="2130"/>
      </w:tblGrid>
      <w:tr w:rsidR="00D16873" w:rsidRPr="00D16873" w:rsidTr="000320C7">
        <w:trPr>
          <w:trHeight w:val="244"/>
        </w:trPr>
        <w:tc>
          <w:tcPr>
            <w:tcW w:w="2988" w:type="dxa"/>
            <w:vMerge w:val="restart"/>
            <w:vAlign w:val="center"/>
          </w:tcPr>
          <w:p w:rsidR="00D16873" w:rsidRPr="00D16873" w:rsidRDefault="00D16873" w:rsidP="00785CCD">
            <w:pPr>
              <w:spacing w:after="0" w:line="240" w:lineRule="auto"/>
              <w:ind w:left="360" w:hanging="360"/>
              <w:rPr>
                <w:rFonts w:eastAsia="Times New Roman" w:cs="Arial"/>
                <w:szCs w:val="20"/>
              </w:rPr>
            </w:pPr>
            <w:r w:rsidRPr="00D16873">
              <w:rPr>
                <w:rFonts w:eastAsia="Times New Roman" w:cs="Arial"/>
                <w:szCs w:val="20"/>
              </w:rPr>
              <w:t xml:space="preserve">6a. Increase frequency of monitoring vital signs </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0320C7">
        <w:trPr>
          <w:trHeight w:val="548"/>
        </w:trPr>
        <w:tc>
          <w:tcPr>
            <w:tcW w:w="2988" w:type="dxa"/>
            <w:vMerge/>
            <w:tcBorders>
              <w:bottom w:val="dotted"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tc>
      </w:tr>
      <w:tr w:rsidR="00D16873" w:rsidRPr="00D16873" w:rsidTr="000320C7">
        <w:trPr>
          <w:trHeight w:val="179"/>
        </w:trPr>
        <w:tc>
          <w:tcPr>
            <w:tcW w:w="9378" w:type="dxa"/>
            <w:gridSpan w:val="4"/>
            <w:tcBorders>
              <w:top w:val="dotted" w:sz="4" w:space="0" w:color="auto"/>
            </w:tcBorders>
            <w:vAlign w:val="center"/>
          </w:tcPr>
          <w:p w:rsidR="00D16873" w:rsidRPr="00D16873" w:rsidRDefault="00D16873" w:rsidP="000320C7">
            <w:pPr>
              <w:pStyle w:val="Heading4"/>
              <w:rPr>
                <w:sz w:val="8"/>
                <w:szCs w:val="8"/>
              </w:rPr>
            </w:pPr>
            <w:r w:rsidRPr="00D16873">
              <w:rPr>
                <w:u w:val="single"/>
              </w:rPr>
              <w:t xml:space="preserve">Suggested facilitator response: </w:t>
            </w:r>
            <w:r w:rsidRPr="00D16873">
              <w:t>Increasing the frequency of monitoring a resident’s temperature, pulse, respirations, blood pressure, oxygenation saturations, and pain can help determine whether resident’s status is improving, worsening, or remaining the same.</w:t>
            </w:r>
          </w:p>
        </w:tc>
      </w:tr>
      <w:tr w:rsidR="00D16873" w:rsidRPr="00D16873" w:rsidTr="000320C7">
        <w:trPr>
          <w:trHeight w:val="270"/>
        </w:trPr>
        <w:tc>
          <w:tcPr>
            <w:tcW w:w="2988" w:type="dxa"/>
            <w:vMerge w:val="restart"/>
            <w:vAlign w:val="center"/>
          </w:tcPr>
          <w:p w:rsidR="00D16873" w:rsidRPr="00D16873" w:rsidRDefault="00D16873" w:rsidP="00785CCD">
            <w:pPr>
              <w:spacing w:after="0" w:line="240" w:lineRule="auto"/>
              <w:ind w:left="349" w:hanging="349"/>
              <w:rPr>
                <w:rFonts w:eastAsia="Times New Roman" w:cs="Arial"/>
                <w:szCs w:val="20"/>
              </w:rPr>
            </w:pPr>
            <w:r w:rsidRPr="00D16873">
              <w:rPr>
                <w:rFonts w:eastAsia="Times New Roman" w:cs="Arial"/>
                <w:szCs w:val="20"/>
              </w:rPr>
              <w:t>6b. Order urinalysis and culture (UA/UC)</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0320C7">
        <w:trPr>
          <w:trHeight w:val="575"/>
        </w:trPr>
        <w:tc>
          <w:tcPr>
            <w:tcW w:w="2988" w:type="dxa"/>
            <w:vMerge/>
            <w:tcBorders>
              <w:bottom w:val="dotted"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0320C7">
        <w:tc>
          <w:tcPr>
            <w:tcW w:w="9378" w:type="dxa"/>
            <w:gridSpan w:val="4"/>
            <w:tcBorders>
              <w:top w:val="dotted" w:sz="4" w:space="0" w:color="auto"/>
            </w:tcBorders>
            <w:vAlign w:val="center"/>
          </w:tcPr>
          <w:p w:rsidR="00D16873" w:rsidRPr="00D16873" w:rsidRDefault="00D16873" w:rsidP="000320C7">
            <w:pPr>
              <w:pStyle w:val="Heading4"/>
              <w:rPr>
                <w:sz w:val="12"/>
                <w:szCs w:val="12"/>
              </w:rPr>
            </w:pPr>
            <w:r w:rsidRPr="00D16873">
              <w:rPr>
                <w:u w:val="single"/>
              </w:rPr>
              <w:t xml:space="preserve">Suggested facilitator response: </w:t>
            </w:r>
            <w:r w:rsidRPr="00D16873">
              <w:t xml:space="preserve">Consult facility protocol. In the absence of localizing urinary tract symptoms, a </w:t>
            </w:r>
            <w:r w:rsidRPr="00D16873">
              <w:lastRenderedPageBreak/>
              <w:t>fever alone may not be indicative of a potential UTI, and therefore a urinalysis and urine culture may not be required.</w:t>
            </w:r>
          </w:p>
        </w:tc>
      </w:tr>
      <w:tr w:rsidR="00D16873" w:rsidRPr="00D16873" w:rsidTr="000320C7">
        <w:trPr>
          <w:trHeight w:val="240"/>
        </w:trPr>
        <w:tc>
          <w:tcPr>
            <w:tcW w:w="2988" w:type="dxa"/>
            <w:vMerge w:val="restart"/>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lastRenderedPageBreak/>
              <w:t>6c. Initiate empiric antibiotic</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0320C7">
        <w:trPr>
          <w:trHeight w:val="548"/>
        </w:trPr>
        <w:tc>
          <w:tcPr>
            <w:tcW w:w="2988" w:type="dxa"/>
            <w:vMerge/>
            <w:tcBorders>
              <w:bottom w:val="dotted"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0320C7">
        <w:tc>
          <w:tcPr>
            <w:tcW w:w="9378" w:type="dxa"/>
            <w:gridSpan w:val="4"/>
            <w:tcBorders>
              <w:top w:val="dotted" w:sz="4" w:space="0" w:color="auto"/>
            </w:tcBorders>
            <w:vAlign w:val="center"/>
          </w:tcPr>
          <w:p w:rsidR="00D16873" w:rsidRPr="00D16873" w:rsidRDefault="00D16873" w:rsidP="000320C7">
            <w:pPr>
              <w:pStyle w:val="Heading4"/>
              <w:rPr>
                <w:color w:val="292526"/>
                <w:sz w:val="8"/>
                <w:szCs w:val="8"/>
              </w:rPr>
            </w:pPr>
            <w:r w:rsidRPr="000320C7">
              <w:rPr>
                <w:u w:val="single"/>
              </w:rPr>
              <w:t xml:space="preserve">Suggested facilitator response: </w:t>
            </w:r>
            <w:r w:rsidRPr="000320C7">
              <w:t>Based on evidence-based recommendations (Loeb et al., 2001), a fever in the absence of other localizing urinary tract symptoms, such as new or worsening urgency, frequency, suprapubic pain, gross hematuria, costovertebral angle tenderness, or urinary incontinence, does not meet the criteria for antibiotic initiation.</w:t>
            </w:r>
          </w:p>
        </w:tc>
      </w:tr>
      <w:tr w:rsidR="00D16873" w:rsidRPr="00D16873" w:rsidTr="000320C7">
        <w:trPr>
          <w:trHeight w:val="285"/>
        </w:trPr>
        <w:tc>
          <w:tcPr>
            <w:tcW w:w="2988" w:type="dxa"/>
            <w:vMerge w:val="restart"/>
            <w:vAlign w:val="center"/>
          </w:tcPr>
          <w:p w:rsidR="00D16873" w:rsidRPr="00D16873" w:rsidRDefault="00D16873" w:rsidP="00785CCD">
            <w:pPr>
              <w:spacing w:after="0" w:line="240" w:lineRule="auto"/>
              <w:ind w:left="360" w:hanging="360"/>
              <w:rPr>
                <w:rFonts w:eastAsia="Times New Roman" w:cs="Arial"/>
                <w:szCs w:val="20"/>
              </w:rPr>
            </w:pPr>
            <w:r w:rsidRPr="00D16873">
              <w:rPr>
                <w:rFonts w:eastAsia="Times New Roman" w:cs="Arial"/>
                <w:szCs w:val="20"/>
              </w:rPr>
              <w:t xml:space="preserve">6d. Review resident history and symptoms </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0320C7">
        <w:trPr>
          <w:trHeight w:val="503"/>
        </w:trPr>
        <w:tc>
          <w:tcPr>
            <w:tcW w:w="2988" w:type="dxa"/>
            <w:vMerge/>
            <w:tcBorders>
              <w:bottom w:val="dotted"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0320C7">
        <w:tc>
          <w:tcPr>
            <w:tcW w:w="9378" w:type="dxa"/>
            <w:gridSpan w:val="4"/>
            <w:tcBorders>
              <w:top w:val="dotted" w:sz="4" w:space="0" w:color="auto"/>
            </w:tcBorders>
            <w:vAlign w:val="center"/>
          </w:tcPr>
          <w:p w:rsidR="00D16873" w:rsidRPr="00D16873" w:rsidRDefault="00D16873" w:rsidP="000320C7">
            <w:pPr>
              <w:pStyle w:val="Heading4"/>
              <w:rPr>
                <w:sz w:val="16"/>
                <w:szCs w:val="16"/>
              </w:rPr>
            </w:pPr>
            <w:r w:rsidRPr="000320C7">
              <w:t xml:space="preserve">Suggested facilitator response: </w:t>
            </w:r>
            <w:r w:rsidRPr="00D16873">
              <w:t>(Incorporate facility protocol into discussion.)</w:t>
            </w:r>
            <w:r w:rsidR="000320C7">
              <w:t xml:space="preserve"> </w:t>
            </w:r>
          </w:p>
          <w:p w:rsidR="00D16873" w:rsidRPr="00D16873" w:rsidRDefault="00D16873" w:rsidP="000320C7">
            <w:pPr>
              <w:pStyle w:val="Heading4"/>
              <w:rPr>
                <w:sz w:val="12"/>
                <w:szCs w:val="12"/>
              </w:rPr>
            </w:pPr>
            <w:r w:rsidRPr="00D16873">
              <w:t>Knowledge of a resident’s history, and an ongoing assessment of current symptoms to determine whether the resident’s status is improving, worsening, or remaining the same, can help guide interventions.</w:t>
            </w:r>
          </w:p>
        </w:tc>
      </w:tr>
      <w:tr w:rsidR="00D16873" w:rsidRPr="00D16873" w:rsidTr="000320C7">
        <w:trPr>
          <w:trHeight w:val="255"/>
        </w:trPr>
        <w:tc>
          <w:tcPr>
            <w:tcW w:w="2988" w:type="dxa"/>
            <w:vMerge w:val="restart"/>
            <w:vAlign w:val="center"/>
          </w:tcPr>
          <w:p w:rsidR="00D16873" w:rsidRPr="00D16873" w:rsidRDefault="00D16873" w:rsidP="00785CCD">
            <w:pPr>
              <w:spacing w:after="0" w:line="240" w:lineRule="auto"/>
              <w:ind w:left="360" w:hanging="360"/>
              <w:rPr>
                <w:rFonts w:eastAsia="Times New Roman" w:cs="Arial"/>
                <w:szCs w:val="20"/>
              </w:rPr>
            </w:pPr>
            <w:r w:rsidRPr="00D16873">
              <w:rPr>
                <w:rFonts w:eastAsia="Times New Roman" w:cs="Arial"/>
                <w:szCs w:val="20"/>
              </w:rPr>
              <w:t xml:space="preserve">6e. Review resident’s current medications </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0320C7">
        <w:trPr>
          <w:trHeight w:val="548"/>
        </w:trPr>
        <w:tc>
          <w:tcPr>
            <w:tcW w:w="2988" w:type="dxa"/>
            <w:vMerge/>
            <w:tcBorders>
              <w:bottom w:val="dotted"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0320C7">
        <w:tc>
          <w:tcPr>
            <w:tcW w:w="9378" w:type="dxa"/>
            <w:gridSpan w:val="4"/>
            <w:tcBorders>
              <w:top w:val="dotted" w:sz="4" w:space="0" w:color="auto"/>
            </w:tcBorders>
            <w:vAlign w:val="center"/>
          </w:tcPr>
          <w:p w:rsidR="00D16873" w:rsidRPr="00D16873" w:rsidRDefault="00D16873" w:rsidP="000320C7">
            <w:pPr>
              <w:pStyle w:val="Heading4"/>
              <w:rPr>
                <w:sz w:val="12"/>
                <w:szCs w:val="12"/>
              </w:rPr>
            </w:pPr>
            <w:r w:rsidRPr="000320C7">
              <w:t>Suggested facilitator response:</w:t>
            </w:r>
            <w:r w:rsidR="000320C7" w:rsidRPr="000320C7">
              <w:t xml:space="preserve"> </w:t>
            </w:r>
            <w:r w:rsidRPr="00D16873">
              <w:t>Review of a resident’s scheduled, prn, and recently discharged medications is an important component of a comprehensive assessment. A medication history may reveal potential drug-drug interactions, contraindications for dietary or therapeutic regimens, over- or under-dosing, or other adverse effects that may help explain the resident’s status.</w:t>
            </w:r>
          </w:p>
        </w:tc>
      </w:tr>
      <w:tr w:rsidR="00D16873" w:rsidRPr="00D16873" w:rsidTr="000320C7">
        <w:trPr>
          <w:trHeight w:val="225"/>
        </w:trPr>
        <w:tc>
          <w:tcPr>
            <w:tcW w:w="2988" w:type="dxa"/>
            <w:vMerge w:val="restart"/>
            <w:vAlign w:val="center"/>
          </w:tcPr>
          <w:p w:rsidR="00D16873" w:rsidRPr="00D16873" w:rsidRDefault="00D16873" w:rsidP="00785CCD">
            <w:pPr>
              <w:spacing w:after="0" w:line="240" w:lineRule="auto"/>
              <w:ind w:left="349" w:hanging="349"/>
              <w:rPr>
                <w:rFonts w:eastAsia="Times New Roman" w:cs="Arial"/>
                <w:szCs w:val="20"/>
              </w:rPr>
            </w:pPr>
            <w:r w:rsidRPr="00D16873">
              <w:rPr>
                <w:rFonts w:eastAsia="Times New Roman" w:cs="Arial"/>
                <w:szCs w:val="20"/>
              </w:rPr>
              <w:t xml:space="preserve">6f. Encourage fluids (if not contraindicated) </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0320C7">
        <w:trPr>
          <w:trHeight w:val="575"/>
        </w:trPr>
        <w:tc>
          <w:tcPr>
            <w:tcW w:w="2988" w:type="dxa"/>
            <w:vMerge/>
            <w:tcBorders>
              <w:bottom w:val="dotted"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0320C7">
        <w:tc>
          <w:tcPr>
            <w:tcW w:w="9378" w:type="dxa"/>
            <w:gridSpan w:val="4"/>
            <w:tcBorders>
              <w:top w:val="dotted" w:sz="4" w:space="0" w:color="auto"/>
            </w:tcBorders>
            <w:vAlign w:val="center"/>
          </w:tcPr>
          <w:p w:rsidR="00D16873" w:rsidRPr="00D16873" w:rsidRDefault="00D16873" w:rsidP="000320C7">
            <w:pPr>
              <w:pStyle w:val="Heading4"/>
              <w:rPr>
                <w:sz w:val="12"/>
                <w:szCs w:val="12"/>
              </w:rPr>
            </w:pPr>
            <w:r w:rsidRPr="000320C7">
              <w:t xml:space="preserve">Suggested facilitator response: </w:t>
            </w:r>
            <w:r w:rsidRPr="00D16873">
              <w:t>Increased fluids help promote urination, which may help flush bacteria out of the bladder and urethra.</w:t>
            </w:r>
          </w:p>
        </w:tc>
      </w:tr>
      <w:tr w:rsidR="00D16873" w:rsidRPr="00D16873" w:rsidTr="000320C7">
        <w:trPr>
          <w:trHeight w:val="285"/>
        </w:trPr>
        <w:tc>
          <w:tcPr>
            <w:tcW w:w="2988" w:type="dxa"/>
            <w:vMerge w:val="restart"/>
            <w:vAlign w:val="center"/>
          </w:tcPr>
          <w:p w:rsidR="00D16873" w:rsidRPr="00D16873" w:rsidRDefault="00D16873" w:rsidP="00785CCD">
            <w:pPr>
              <w:spacing w:after="0" w:line="240" w:lineRule="auto"/>
              <w:ind w:left="360" w:hanging="360"/>
              <w:rPr>
                <w:rFonts w:eastAsia="Times New Roman" w:cs="Arial"/>
                <w:szCs w:val="20"/>
              </w:rPr>
            </w:pPr>
            <w:r w:rsidRPr="00D16873">
              <w:rPr>
                <w:rFonts w:eastAsia="Times New Roman" w:cs="Arial"/>
                <w:szCs w:val="20"/>
              </w:rPr>
              <w:t xml:space="preserve">6g. Refer resident to Emergency Department (ED) / clinic for evaluation </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0320C7">
        <w:trPr>
          <w:trHeight w:val="602"/>
        </w:trPr>
        <w:tc>
          <w:tcPr>
            <w:tcW w:w="2988" w:type="dxa"/>
            <w:vMerge/>
            <w:tcBorders>
              <w:bottom w:val="dotted" w:sz="4" w:space="0" w:color="auto"/>
            </w:tcBorders>
            <w:vAlign w:val="center"/>
          </w:tcPr>
          <w:p w:rsidR="00D16873" w:rsidRPr="00D16873" w:rsidRDefault="00D16873" w:rsidP="00785CCD">
            <w:pPr>
              <w:spacing w:after="0" w:line="240" w:lineRule="auto"/>
              <w:ind w:left="360" w:hanging="360"/>
              <w:rPr>
                <w:rFonts w:eastAsia="Times New Roman" w:cs="Arial"/>
                <w:szCs w:val="20"/>
              </w:rPr>
            </w:pP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0320C7">
        <w:trPr>
          <w:trHeight w:val="251"/>
        </w:trPr>
        <w:tc>
          <w:tcPr>
            <w:tcW w:w="9378" w:type="dxa"/>
            <w:gridSpan w:val="4"/>
            <w:tcBorders>
              <w:top w:val="dotted" w:sz="4" w:space="0" w:color="auto"/>
            </w:tcBorders>
            <w:vAlign w:val="center"/>
          </w:tcPr>
          <w:p w:rsidR="00D16873" w:rsidRPr="00D16873" w:rsidRDefault="00D16873" w:rsidP="0024612A">
            <w:pPr>
              <w:pStyle w:val="Heading4"/>
              <w:rPr>
                <w:sz w:val="18"/>
                <w:szCs w:val="16"/>
              </w:rPr>
            </w:pPr>
            <w:r w:rsidRPr="0024612A">
              <w:t xml:space="preserve">Suggested facilitator response: </w:t>
            </w:r>
            <w:r w:rsidRPr="00D16873">
              <w:t>The resident’s individual circumstances would need to be taken into account, as a fever may be indicative of more serious illness in the presence of some underlying conditions. The American Medical Directors Association provides guidance on when to transfer a resident with a fever to the ED.</w:t>
            </w:r>
          </w:p>
          <w:p w:rsidR="00D16873" w:rsidRPr="00D16873" w:rsidRDefault="00D16873" w:rsidP="0024612A">
            <w:pPr>
              <w:pStyle w:val="Heading4"/>
              <w:rPr>
                <w:sz w:val="12"/>
                <w:szCs w:val="12"/>
              </w:rPr>
            </w:pPr>
            <w:r w:rsidRPr="00D16873">
              <w:t>For a resident who has a fever without an obvious focus of infection, recommendations for initiating antibiotics include the presence of a fever (&gt;37.9°C [100°F] or a 1.5°C [2.4°F] increase above baseline) and at least one of the following: new onset of delirium or rigors (Loeb et al., 2001).</w:t>
            </w:r>
          </w:p>
        </w:tc>
      </w:tr>
    </w:tbl>
    <w:p w:rsidR="00D16873" w:rsidRPr="00D16873" w:rsidRDefault="00D16873" w:rsidP="00785CCD">
      <w:pPr>
        <w:spacing w:after="0" w:line="240" w:lineRule="auto"/>
        <w:rPr>
          <w:rFonts w:eastAsia="Times New Roman" w:cs="Times New Roman"/>
          <w:sz w:val="16"/>
          <w:szCs w:val="16"/>
        </w:rPr>
      </w:pPr>
    </w:p>
    <w:p w:rsidR="00D16873" w:rsidRPr="0024612A" w:rsidRDefault="00D16873" w:rsidP="0024612A">
      <w:pPr>
        <w:spacing w:after="0" w:line="240" w:lineRule="auto"/>
        <w:ind w:left="360"/>
        <w:rPr>
          <w:rFonts w:eastAsia="Times New Roman" w:cs="Arial"/>
          <w:szCs w:val="20"/>
        </w:rPr>
      </w:pPr>
      <w:r w:rsidRPr="00D16873">
        <w:rPr>
          <w:rFonts w:eastAsia="Times New Roman" w:cs="Arial"/>
          <w:szCs w:val="20"/>
        </w:rPr>
        <w:t xml:space="preserve">7.  When selecting a response that most accurately reflects your beliefs about ways to </w:t>
      </w:r>
      <w:r w:rsidRPr="00D16873">
        <w:rPr>
          <w:rFonts w:eastAsia="Times New Roman" w:cs="Arial"/>
          <w:bCs/>
          <w:szCs w:val="24"/>
        </w:rPr>
        <w:t>prevent the spread of diseases</w:t>
      </w:r>
      <w:r w:rsidRPr="00D16873">
        <w:rPr>
          <w:rFonts w:eastAsia="Times New Roman" w:cs="Arial"/>
          <w:szCs w:val="20"/>
        </w:rPr>
        <w:t>, please choose from the following options: ‘di</w:t>
      </w:r>
      <w:r w:rsidR="0024612A">
        <w:rPr>
          <w:rFonts w:eastAsia="Times New Roman" w:cs="Arial"/>
          <w:szCs w:val="20"/>
        </w:rPr>
        <w:t>sagree,’ ‘neutral,’ or ‘agree.’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130"/>
        <w:gridCol w:w="2130"/>
        <w:gridCol w:w="2130"/>
      </w:tblGrid>
      <w:tr w:rsidR="00D16873" w:rsidRPr="00D16873" w:rsidTr="0024612A">
        <w:trPr>
          <w:trHeight w:val="242"/>
        </w:trPr>
        <w:tc>
          <w:tcPr>
            <w:tcW w:w="2988" w:type="dxa"/>
            <w:vMerge w:val="restart"/>
            <w:vAlign w:val="center"/>
          </w:tcPr>
          <w:p w:rsidR="00D16873" w:rsidRPr="00D16873" w:rsidRDefault="00D16873" w:rsidP="00785CCD">
            <w:pPr>
              <w:spacing w:after="0" w:line="240" w:lineRule="auto"/>
              <w:ind w:left="372" w:hanging="372"/>
              <w:rPr>
                <w:rFonts w:eastAsia="Times New Roman" w:cs="Arial"/>
                <w:b/>
                <w:bCs/>
                <w:szCs w:val="20"/>
              </w:rPr>
            </w:pPr>
            <w:r w:rsidRPr="00D16873">
              <w:rPr>
                <w:rFonts w:eastAsia="Times New Roman" w:cs="Arial"/>
                <w:szCs w:val="20"/>
              </w:rPr>
              <w:t>7a. I only need to remove gloves when they look dirty.</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Disagree</w:t>
            </w:r>
          </w:p>
        </w:tc>
        <w:tc>
          <w:tcPr>
            <w:tcW w:w="2130" w:type="dxa"/>
            <w:tcBorders>
              <w:bottom w:val="single" w:sz="4" w:space="0" w:color="auto"/>
            </w:tcBorders>
            <w:vAlign w:val="center"/>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Neutral</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Agree</w:t>
            </w:r>
          </w:p>
        </w:tc>
      </w:tr>
      <w:tr w:rsidR="00D16873" w:rsidRPr="00D16873" w:rsidTr="0024612A">
        <w:trPr>
          <w:trHeight w:val="286"/>
        </w:trPr>
        <w:tc>
          <w:tcPr>
            <w:tcW w:w="2988" w:type="dxa"/>
            <w:vMerge/>
            <w:tcBorders>
              <w:bottom w:val="dotted" w:sz="4" w:space="0" w:color="auto"/>
            </w:tcBorders>
            <w:vAlign w:val="center"/>
          </w:tcPr>
          <w:p w:rsidR="00D16873" w:rsidRPr="00D16873" w:rsidRDefault="00D16873" w:rsidP="00785CCD">
            <w:pPr>
              <w:spacing w:after="0" w:line="240" w:lineRule="auto"/>
              <w:ind w:left="372" w:hanging="372"/>
              <w:rPr>
                <w:rFonts w:eastAsia="Times New Roman" w:cs="Arial"/>
                <w:szCs w:val="20"/>
              </w:rPr>
            </w:pP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24612A">
        <w:trPr>
          <w:trHeight w:val="70"/>
        </w:trPr>
        <w:tc>
          <w:tcPr>
            <w:tcW w:w="9378" w:type="dxa"/>
            <w:gridSpan w:val="4"/>
            <w:tcBorders>
              <w:top w:val="dotted" w:sz="4" w:space="0" w:color="auto"/>
            </w:tcBorders>
            <w:vAlign w:val="center"/>
          </w:tcPr>
          <w:p w:rsidR="00D16873" w:rsidRPr="00D16873" w:rsidRDefault="00D16873" w:rsidP="0024612A">
            <w:pPr>
              <w:pStyle w:val="Heading4"/>
              <w:rPr>
                <w:sz w:val="16"/>
                <w:szCs w:val="16"/>
              </w:rPr>
            </w:pPr>
            <w:r w:rsidRPr="0024612A">
              <w:t>Suggested facilitator response:</w:t>
            </w:r>
            <w:r w:rsidR="0024612A" w:rsidRPr="0024612A">
              <w:t xml:space="preserve"> </w:t>
            </w:r>
            <w:r w:rsidRPr="00D16873">
              <w:t>Organisms can live on people and objects in the environment, including hard surfaces like tables, faucets, and pens, as well as soft surfaces like papers, clothing, blankets, etc. Touching any of these objects- with gloves or bare hands- and then touching another surface, including a resident (or yourself) can transmit pathogenic organisms. Remove your gloves and clean your hands after resident examinations/ procedures where hands have come into contact with bodily fluids/ mucous membranes or the resident’s environment, and prior to subsequent examinations/ procedures for the same resident and in between different residents.</w:t>
            </w:r>
          </w:p>
        </w:tc>
      </w:tr>
      <w:tr w:rsidR="00D16873" w:rsidRPr="00D16873" w:rsidTr="0024612A">
        <w:trPr>
          <w:trHeight w:val="225"/>
        </w:trPr>
        <w:tc>
          <w:tcPr>
            <w:tcW w:w="2988" w:type="dxa"/>
            <w:vMerge w:val="restart"/>
            <w:vAlign w:val="center"/>
          </w:tcPr>
          <w:p w:rsidR="00D16873" w:rsidRPr="00D16873" w:rsidRDefault="00D16873" w:rsidP="00785CCD">
            <w:pPr>
              <w:spacing w:after="0" w:line="240" w:lineRule="auto"/>
              <w:ind w:left="360" w:hanging="360"/>
              <w:rPr>
                <w:rFonts w:eastAsia="Times New Roman" w:cs="Arial"/>
              </w:rPr>
            </w:pPr>
            <w:r w:rsidRPr="00D16873">
              <w:rPr>
                <w:rFonts w:eastAsia="Times New Roman" w:cs="Arial"/>
              </w:rPr>
              <w:lastRenderedPageBreak/>
              <w:t>7b. Flu can be spread to others before the infected person has symptoms of influenza.</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Disagree</w:t>
            </w:r>
          </w:p>
        </w:tc>
        <w:tc>
          <w:tcPr>
            <w:tcW w:w="2130" w:type="dxa"/>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Neutral</w:t>
            </w:r>
          </w:p>
        </w:tc>
        <w:tc>
          <w:tcPr>
            <w:tcW w:w="2130" w:type="dxa"/>
            <w:vAlign w:val="bottom"/>
          </w:tcPr>
          <w:p w:rsidR="00D16873" w:rsidRPr="00D16873" w:rsidRDefault="00D16873" w:rsidP="00785CCD">
            <w:pPr>
              <w:spacing w:after="0" w:line="240" w:lineRule="auto"/>
              <w:jc w:val="center"/>
              <w:rPr>
                <w:rFonts w:eastAsia="Times New Roman" w:cs="Arial"/>
              </w:rPr>
            </w:pPr>
            <w:r w:rsidRPr="00D16873">
              <w:rPr>
                <w:rFonts w:eastAsia="Times New Roman" w:cs="Arial"/>
              </w:rPr>
              <w:t>Agree</w:t>
            </w:r>
          </w:p>
        </w:tc>
      </w:tr>
      <w:tr w:rsidR="00D16873" w:rsidRPr="00D16873" w:rsidTr="0024612A">
        <w:trPr>
          <w:trHeight w:val="548"/>
        </w:trPr>
        <w:tc>
          <w:tcPr>
            <w:tcW w:w="2988" w:type="dxa"/>
            <w:vMerge/>
            <w:tcBorders>
              <w:bottom w:val="dotted" w:sz="4" w:space="0" w:color="auto"/>
            </w:tcBorders>
            <w:vAlign w:val="center"/>
          </w:tcPr>
          <w:p w:rsidR="00D16873" w:rsidRPr="00D16873" w:rsidRDefault="00D16873" w:rsidP="00785CCD">
            <w:pPr>
              <w:spacing w:after="0" w:line="240" w:lineRule="auto"/>
              <w:ind w:left="360" w:hanging="360"/>
              <w:rPr>
                <w:rFonts w:eastAsia="Times New Roman" w:cs="Arial"/>
              </w:rPr>
            </w:pP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c>
          <w:tcPr>
            <w:tcW w:w="2130" w:type="dxa"/>
            <w:tcBorders>
              <w:bottom w:val="dotted" w:sz="4" w:space="0" w:color="auto"/>
            </w:tcBorders>
            <w:vAlign w:val="center"/>
          </w:tcPr>
          <w:p w:rsidR="00D16873" w:rsidRPr="00D16873" w:rsidRDefault="00D16873" w:rsidP="00785CCD">
            <w:pPr>
              <w:spacing w:after="0" w:line="240" w:lineRule="auto"/>
              <w:ind w:right="-72"/>
              <w:rPr>
                <w:rFonts w:eastAsia="Times New Roman" w:cs="Arial"/>
              </w:rPr>
            </w:pPr>
            <w:r w:rsidRPr="00D16873">
              <w:rPr>
                <w:rFonts w:eastAsia="Times New Roman" w:cs="Arial"/>
              </w:rPr>
              <w:t># of responses:  ____</w:t>
            </w:r>
          </w:p>
          <w:p w:rsidR="00D16873" w:rsidRPr="00D16873" w:rsidRDefault="00D16873" w:rsidP="00785CCD">
            <w:pPr>
              <w:spacing w:after="0" w:line="240" w:lineRule="auto"/>
              <w:rPr>
                <w:rFonts w:eastAsia="Times New Roman" w:cs="Arial"/>
              </w:rPr>
            </w:pPr>
            <w:r w:rsidRPr="00D16873">
              <w:rPr>
                <w:rFonts w:eastAsia="Times New Roman" w:cs="Arial"/>
              </w:rPr>
              <w:t>% of responses: ____</w:t>
            </w:r>
          </w:p>
        </w:tc>
      </w:tr>
      <w:tr w:rsidR="00D16873" w:rsidRPr="00D16873" w:rsidTr="0024612A">
        <w:tc>
          <w:tcPr>
            <w:tcW w:w="9378" w:type="dxa"/>
            <w:gridSpan w:val="4"/>
            <w:tcBorders>
              <w:top w:val="dotted" w:sz="4" w:space="0" w:color="auto"/>
            </w:tcBorders>
            <w:vAlign w:val="center"/>
          </w:tcPr>
          <w:p w:rsidR="00D16873" w:rsidRPr="00D16873" w:rsidRDefault="00D16873" w:rsidP="0024612A">
            <w:pPr>
              <w:pStyle w:val="Heading4"/>
              <w:rPr>
                <w:sz w:val="16"/>
                <w:szCs w:val="16"/>
              </w:rPr>
            </w:pPr>
            <w:r w:rsidRPr="0024612A">
              <w:t>Suggested facilitator response:</w:t>
            </w:r>
            <w:r w:rsidR="0024612A" w:rsidRPr="0024612A">
              <w:t xml:space="preserve"> </w:t>
            </w:r>
            <w:r w:rsidRPr="00D16873">
              <w:t>Infected people, including healthcare workers, can spread influenza before flu symptoms even develop. According to CDC, adults shed influenza virus from the day before symptoms begin through 5—10 days after illness onset, although shedding may last longer in persons with underlying health conditions. Getting a flu shot protects vulnerable residents, improves patient safety, and can significantly decrease morbidity and mortality.</w:t>
            </w:r>
          </w:p>
        </w:tc>
      </w:tr>
      <w:tr w:rsidR="00D16873" w:rsidRPr="00D16873" w:rsidTr="0024612A">
        <w:trPr>
          <w:trHeight w:val="215"/>
        </w:trPr>
        <w:tc>
          <w:tcPr>
            <w:tcW w:w="2988" w:type="dxa"/>
            <w:vMerge w:val="restart"/>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349" w:hanging="349"/>
              <w:rPr>
                <w:rFonts w:eastAsia="Times New Roman" w:cs="Arial"/>
                <w:szCs w:val="20"/>
              </w:rPr>
            </w:pPr>
            <w:r w:rsidRPr="00D16873">
              <w:rPr>
                <w:rFonts w:eastAsia="Times New Roman" w:cs="Arial"/>
                <w:szCs w:val="20"/>
              </w:rPr>
              <w:t>7c. You can get the flu from the flu shot.</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Disagree</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Neutral</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Agree</w:t>
            </w:r>
          </w:p>
        </w:tc>
      </w:tr>
      <w:tr w:rsidR="00D16873" w:rsidRPr="00D16873" w:rsidTr="0024612A">
        <w:trPr>
          <w:trHeight w:val="512"/>
        </w:trPr>
        <w:tc>
          <w:tcPr>
            <w:tcW w:w="2988" w:type="dxa"/>
            <w:vMerge/>
            <w:tcBorders>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dotted" w:sz="4" w:space="0" w:color="auto"/>
              <w:right w:val="single"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24612A">
        <w:trPr>
          <w:trHeight w:val="332"/>
        </w:trPr>
        <w:tc>
          <w:tcPr>
            <w:tcW w:w="9378" w:type="dxa"/>
            <w:gridSpan w:val="4"/>
            <w:tcBorders>
              <w:top w:val="dotted" w:sz="4" w:space="0" w:color="auto"/>
              <w:left w:val="single" w:sz="4" w:space="0" w:color="auto"/>
              <w:bottom w:val="single" w:sz="4" w:space="0" w:color="auto"/>
              <w:right w:val="single" w:sz="4" w:space="0" w:color="auto"/>
            </w:tcBorders>
            <w:vAlign w:val="center"/>
          </w:tcPr>
          <w:p w:rsidR="00D16873" w:rsidRPr="00D16873" w:rsidRDefault="00D16873" w:rsidP="0024612A">
            <w:pPr>
              <w:pStyle w:val="Heading4"/>
              <w:rPr>
                <w:sz w:val="12"/>
                <w:szCs w:val="12"/>
              </w:rPr>
            </w:pPr>
            <w:r w:rsidRPr="0024612A">
              <w:t>Suggested facilitator response:</w:t>
            </w:r>
            <w:r w:rsidR="0024612A" w:rsidRPr="0024612A">
              <w:t xml:space="preserve"> </w:t>
            </w:r>
            <w:r w:rsidRPr="00D16873">
              <w:t xml:space="preserve">You cannot get influenza from the flu shot. Some people get mild flu-like symptoms shortly after being vaccinated; this can be for a couple reasons. 1) It is a sign that your body is responding to the vaccine and you are developing an immune response (protection against the flu). OR 2) </w:t>
            </w:r>
            <w:proofErr w:type="gramStart"/>
            <w:r w:rsidRPr="00D16873">
              <w:t>Many</w:t>
            </w:r>
            <w:proofErr w:type="gramEnd"/>
            <w:r w:rsidRPr="00D16873">
              <w:t xml:space="preserve"> cold viruses circulate in the fall, when most people get the flu shot, and it is possible that a person could be infected with one of these viruses and become ill at the same time they receive the flu shot.</w:t>
            </w:r>
          </w:p>
        </w:tc>
      </w:tr>
    </w:tbl>
    <w:p w:rsidR="00D16873" w:rsidRPr="00D16873" w:rsidRDefault="00D16873" w:rsidP="00785CCD">
      <w:pPr>
        <w:spacing w:after="0" w:line="240" w:lineRule="auto"/>
        <w:rPr>
          <w:rFonts w:eastAsia="Times New Roman" w:cs="Times New Roman"/>
          <w:sz w:val="24"/>
          <w:szCs w:val="24"/>
        </w:rPr>
      </w:pPr>
    </w:p>
    <w:p w:rsidR="00D16873" w:rsidRPr="00D16873" w:rsidRDefault="00D16873" w:rsidP="00785CCD">
      <w:pPr>
        <w:spacing w:after="0" w:line="240" w:lineRule="auto"/>
        <w:ind w:left="288" w:hanging="18"/>
        <w:rPr>
          <w:rFonts w:eastAsia="Times New Roman" w:cs="Arial"/>
          <w:szCs w:val="20"/>
        </w:rPr>
      </w:pPr>
      <w:r w:rsidRPr="00D16873">
        <w:rPr>
          <w:rFonts w:eastAsia="Times New Roman" w:cs="Arial"/>
          <w:szCs w:val="20"/>
        </w:rPr>
        <w:t>8.</w:t>
      </w:r>
      <w:r w:rsidRPr="00D16873">
        <w:rPr>
          <w:rFonts w:eastAsia="Times New Roman" w:cs="Times New Roman"/>
          <w:b/>
          <w:sz w:val="28"/>
          <w:szCs w:val="24"/>
        </w:rPr>
        <w:t xml:space="preserve">  </w:t>
      </w:r>
      <w:r w:rsidRPr="00D16873">
        <w:rPr>
          <w:rFonts w:eastAsia="Times New Roman" w:cs="Arial"/>
          <w:b/>
          <w:szCs w:val="20"/>
        </w:rPr>
        <w:t xml:space="preserve">Scenario: </w:t>
      </w:r>
      <w:r w:rsidRPr="00D16873">
        <w:rPr>
          <w:rFonts w:eastAsia="Times New Roman" w:cs="Arial"/>
          <w:szCs w:val="20"/>
        </w:rPr>
        <w:t xml:space="preserve">A resident has cloudy, foul-smelling urine; is agitated; slightly more confused than baseline; and has a history of UTI.  T = 99.1°F.  What would you do? </w:t>
      </w:r>
    </w:p>
    <w:p w:rsidR="00D16873" w:rsidRPr="00D16873" w:rsidRDefault="00D16873" w:rsidP="00785CCD">
      <w:pPr>
        <w:spacing w:after="0" w:line="240" w:lineRule="auto"/>
        <w:ind w:left="1080"/>
        <w:rPr>
          <w:rFonts w:eastAsia="Times New Roman" w:cs="Arial"/>
          <w:szCs w:val="20"/>
        </w:rPr>
      </w:pPr>
      <w:r w:rsidRPr="00D16873">
        <w:rPr>
          <w:rFonts w:eastAsia="Times New Roman" w:cs="Arial"/>
          <w:szCs w:val="20"/>
        </w:rPr>
        <w:t xml:space="preserve">a. Initiate empiric antibiotic  </w:t>
      </w:r>
    </w:p>
    <w:p w:rsidR="00D16873" w:rsidRPr="00D16873" w:rsidRDefault="00D16873" w:rsidP="00785CCD">
      <w:pPr>
        <w:spacing w:after="0" w:line="240" w:lineRule="auto"/>
        <w:ind w:left="1080" w:firstLine="360"/>
        <w:contextualSpacing/>
        <w:rPr>
          <w:rFonts w:eastAsia="Times New Roman" w:cs="Arial"/>
          <w:szCs w:val="20"/>
        </w:rPr>
      </w:pPr>
      <w:r w:rsidRPr="00D16873">
        <w:rPr>
          <w:rFonts w:eastAsia="Times New Roman" w:cs="Arial"/>
          <w:szCs w:val="24"/>
        </w:rPr>
        <w:t xml:space="preserve">(# / % </w:t>
      </w:r>
      <w:r w:rsidRPr="00D16873">
        <w:rPr>
          <w:rFonts w:eastAsia="Times New Roman" w:cs="Arial"/>
          <w:szCs w:val="20"/>
        </w:rPr>
        <w:t>of responses: ___ / ___)</w:t>
      </w:r>
    </w:p>
    <w:p w:rsidR="00D16873" w:rsidRPr="00D16873" w:rsidRDefault="00D16873" w:rsidP="00785CCD">
      <w:pPr>
        <w:spacing w:after="0" w:line="240" w:lineRule="auto"/>
        <w:ind w:left="1080"/>
        <w:rPr>
          <w:rFonts w:eastAsia="Times New Roman" w:cs="Arial"/>
          <w:szCs w:val="20"/>
        </w:rPr>
      </w:pPr>
      <w:r w:rsidRPr="00D16873">
        <w:rPr>
          <w:rFonts w:eastAsia="Times New Roman" w:cs="Arial"/>
          <w:szCs w:val="20"/>
        </w:rPr>
        <w:t>b. Order a urinalysis (UA) / urine culture (UC)</w:t>
      </w:r>
    </w:p>
    <w:p w:rsidR="00D16873" w:rsidRPr="00D16873" w:rsidRDefault="00D16873" w:rsidP="00785CCD">
      <w:pPr>
        <w:spacing w:after="0" w:line="240" w:lineRule="auto"/>
        <w:ind w:left="1080" w:firstLine="360"/>
        <w:contextualSpacing/>
        <w:rPr>
          <w:rFonts w:eastAsia="Times New Roman" w:cs="Arial"/>
          <w:szCs w:val="20"/>
        </w:rPr>
      </w:pPr>
      <w:r w:rsidRPr="00D16873">
        <w:rPr>
          <w:rFonts w:eastAsia="Times New Roman" w:cs="Arial"/>
          <w:szCs w:val="20"/>
        </w:rPr>
        <w:t>(</w:t>
      </w:r>
      <w:r w:rsidRPr="00D16873">
        <w:rPr>
          <w:rFonts w:eastAsia="Times New Roman" w:cs="Arial"/>
          <w:szCs w:val="24"/>
        </w:rPr>
        <w:t xml:space="preserve"># / % </w:t>
      </w:r>
      <w:r w:rsidRPr="00D16873">
        <w:rPr>
          <w:rFonts w:eastAsia="Times New Roman" w:cs="Arial"/>
          <w:szCs w:val="20"/>
        </w:rPr>
        <w:t>of responses: ___ / ___)</w:t>
      </w:r>
    </w:p>
    <w:p w:rsidR="00D16873" w:rsidRPr="00D16873" w:rsidRDefault="00D16873" w:rsidP="00785CCD">
      <w:pPr>
        <w:spacing w:after="0" w:line="240" w:lineRule="auto"/>
        <w:ind w:left="1080"/>
        <w:rPr>
          <w:rFonts w:eastAsia="Times New Roman" w:cs="Arial"/>
          <w:szCs w:val="20"/>
        </w:rPr>
      </w:pPr>
      <w:r w:rsidRPr="00D16873">
        <w:rPr>
          <w:rFonts w:eastAsia="Times New Roman" w:cs="Arial"/>
          <w:szCs w:val="20"/>
        </w:rPr>
        <w:t>c. Encourage fluids (if not contraindicated) and continue to monitor</w:t>
      </w:r>
    </w:p>
    <w:p w:rsidR="00D16873" w:rsidRPr="00D16873" w:rsidRDefault="00D16873" w:rsidP="00785CCD">
      <w:pPr>
        <w:spacing w:after="0" w:line="240" w:lineRule="auto"/>
        <w:ind w:left="1080" w:firstLine="360"/>
        <w:contextualSpacing/>
        <w:rPr>
          <w:rFonts w:eastAsia="Times New Roman" w:cs="Arial"/>
          <w:szCs w:val="20"/>
        </w:rPr>
      </w:pPr>
      <w:r w:rsidRPr="00D16873">
        <w:rPr>
          <w:rFonts w:eastAsia="Times New Roman" w:cs="Arial"/>
          <w:szCs w:val="20"/>
        </w:rPr>
        <w:t>(# / % of responses: ___ / ___)</w:t>
      </w:r>
    </w:p>
    <w:p w:rsidR="00D16873" w:rsidRPr="00D16873" w:rsidRDefault="00D16873" w:rsidP="00785CCD">
      <w:pPr>
        <w:spacing w:after="0" w:line="240" w:lineRule="auto"/>
        <w:ind w:left="1440"/>
        <w:rPr>
          <w:rFonts w:eastAsia="Times New Roman" w:cs="Arial"/>
          <w:sz w:val="12"/>
          <w:szCs w:val="12"/>
        </w:rPr>
      </w:pPr>
    </w:p>
    <w:p w:rsidR="00D16873" w:rsidRPr="00D16873" w:rsidRDefault="00D16873" w:rsidP="0024612A">
      <w:pPr>
        <w:pStyle w:val="Heading4"/>
      </w:pPr>
      <w:r w:rsidRPr="0024612A">
        <w:t>Suggested facilitator response:</w:t>
      </w:r>
      <w:r w:rsidRPr="00D16873">
        <w:t xml:space="preserve"> (incorporate fac</w:t>
      </w:r>
      <w:r w:rsidR="0024612A">
        <w:t>ility protocol into discussion)</w:t>
      </w:r>
      <w:r w:rsidR="00BC7FC6">
        <w:t xml:space="preserve"> </w:t>
      </w:r>
      <w:r w:rsidRPr="00D16873">
        <w:t>An agitated, confused resident with cloudy, foul-smelling urine and a history of UTI does not meet recommendations for initiating antibiotics in LTC residents (Loeb et al. 2001). The 99.1°F temperature would not meet the recommendations unless the resident’s baseline temperature was 96.7°F or lower (meeting the 2.4°F increase above baseline temperature criterion). Even in the presence of an elevated temperature, if localizing urinary tract signs and symptoms (e.g. urgency, frequency, suprapubic pain, hematuria, CVA tenderness, and incontinence) are absent, this resident would not meet the evidence-based recommendations. Evaluating the resident’s change in status would be appropriate; however, in the absence of needing to determine an effective antimicrobial selection, UC may be of little benefit. A UA could be considered if evaluating for other conditions that may be contributing to the resident’s condition. Documenting resident status and continuing to monitor while promoting hydration (in the absence of contraindications) would generally be appropriate in addressing the cloudy, foul-smelling urine.</w:t>
      </w:r>
    </w:p>
    <w:p w:rsidR="00D16873" w:rsidRPr="00D16873" w:rsidRDefault="00D16873" w:rsidP="00785CCD">
      <w:pPr>
        <w:spacing w:after="0" w:line="240" w:lineRule="auto"/>
        <w:ind w:right="360"/>
        <w:rPr>
          <w:rFonts w:eastAsia="Times New Roman" w:cs="Arial"/>
          <w:sz w:val="20"/>
          <w:szCs w:val="20"/>
        </w:rPr>
      </w:pPr>
    </w:p>
    <w:p w:rsidR="00D16873" w:rsidRPr="00D16873" w:rsidRDefault="00D16873" w:rsidP="00785CCD">
      <w:pPr>
        <w:spacing w:after="0" w:line="240" w:lineRule="auto"/>
        <w:ind w:left="270" w:right="360"/>
        <w:rPr>
          <w:rFonts w:eastAsia="Times New Roman" w:cs="Arial"/>
          <w:szCs w:val="20"/>
        </w:rPr>
      </w:pPr>
      <w:r w:rsidRPr="00D16873">
        <w:rPr>
          <w:rFonts w:eastAsia="Times New Roman" w:cs="Arial"/>
          <w:szCs w:val="20"/>
        </w:rPr>
        <w:t xml:space="preserve">9.  I believe antibiotics are effective against infections caused by viruses such as influenza (“flu”). </w:t>
      </w:r>
    </w:p>
    <w:p w:rsidR="00D16873" w:rsidRPr="00D16873" w:rsidRDefault="00D16873" w:rsidP="00785CCD">
      <w:pPr>
        <w:spacing w:after="0" w:line="240" w:lineRule="auto"/>
        <w:ind w:left="270" w:right="360" w:firstLine="450"/>
        <w:rPr>
          <w:rFonts w:eastAsia="Times New Roman" w:cs="Arial"/>
          <w:szCs w:val="20"/>
        </w:rPr>
      </w:pPr>
      <w:r w:rsidRPr="00D16873">
        <w:rPr>
          <w:rFonts w:eastAsia="Times New Roman" w:cs="Arial"/>
          <w:szCs w:val="20"/>
        </w:rPr>
        <w:t>True (</w:t>
      </w:r>
      <w:r w:rsidRPr="00D16873">
        <w:rPr>
          <w:rFonts w:eastAsia="Times New Roman" w:cs="Arial"/>
          <w:szCs w:val="24"/>
        </w:rPr>
        <w:t xml:space="preserve"># / % </w:t>
      </w:r>
      <w:r w:rsidRPr="00D16873">
        <w:rPr>
          <w:rFonts w:eastAsia="Times New Roman" w:cs="Arial"/>
          <w:szCs w:val="20"/>
        </w:rPr>
        <w:t>of responses: ___ / ___)</w:t>
      </w:r>
      <w:r w:rsidRPr="00D16873">
        <w:rPr>
          <w:rFonts w:eastAsia="Times New Roman" w:cs="Arial"/>
          <w:szCs w:val="20"/>
        </w:rPr>
        <w:tab/>
        <w:t>False (</w:t>
      </w:r>
      <w:r w:rsidRPr="00D16873">
        <w:rPr>
          <w:rFonts w:eastAsia="Times New Roman" w:cs="Arial"/>
          <w:szCs w:val="24"/>
        </w:rPr>
        <w:t xml:space="preserve"># / % </w:t>
      </w:r>
      <w:r w:rsidRPr="00D16873">
        <w:rPr>
          <w:rFonts w:eastAsia="Times New Roman" w:cs="Arial"/>
          <w:szCs w:val="20"/>
        </w:rPr>
        <w:t>of responses: ___ / ___)</w:t>
      </w:r>
    </w:p>
    <w:p w:rsidR="00D16873" w:rsidRPr="00D16873" w:rsidRDefault="00D16873" w:rsidP="00785CCD">
      <w:pPr>
        <w:spacing w:after="0" w:line="240" w:lineRule="auto"/>
        <w:ind w:left="270" w:right="360"/>
        <w:rPr>
          <w:rFonts w:eastAsia="Times New Roman" w:cs="Arial"/>
          <w:sz w:val="12"/>
          <w:szCs w:val="12"/>
        </w:rPr>
      </w:pPr>
    </w:p>
    <w:p w:rsidR="00D16873" w:rsidRPr="00D16873" w:rsidRDefault="00D16873" w:rsidP="0024612A">
      <w:pPr>
        <w:pStyle w:val="Heading4"/>
      </w:pPr>
      <w:r w:rsidRPr="0024612A">
        <w:t>Suggested facilitator response:</w:t>
      </w:r>
      <w:r w:rsidR="0024612A" w:rsidRPr="0024612A">
        <w:t xml:space="preserve"> </w:t>
      </w:r>
      <w:r w:rsidRPr="00D16873">
        <w:t>Antibiotics will not prevent, treat, or shorten the course of a viral illness; antibiotics only treat conditions caused by bacteria. Viral infections frequently get better on their own – with comfort measures to ease the symptoms.  Taking antibiotics while the viral infection runs its course does not shorten the duration of the illness.</w:t>
      </w:r>
    </w:p>
    <w:p w:rsidR="00D16873" w:rsidRPr="00D16873" w:rsidRDefault="00D16873" w:rsidP="00785CCD">
      <w:pPr>
        <w:spacing w:after="0" w:line="240" w:lineRule="auto"/>
        <w:ind w:left="270" w:right="360"/>
        <w:rPr>
          <w:rFonts w:eastAsia="Times New Roman" w:cs="Arial"/>
          <w:sz w:val="20"/>
          <w:szCs w:val="20"/>
        </w:rPr>
      </w:pPr>
    </w:p>
    <w:p w:rsidR="00D16873" w:rsidRPr="00D16873" w:rsidRDefault="00D16873" w:rsidP="00785CCD">
      <w:pPr>
        <w:spacing w:after="0" w:line="240" w:lineRule="auto"/>
        <w:ind w:left="270" w:right="360"/>
        <w:rPr>
          <w:rFonts w:eastAsia="Times New Roman" w:cs="Arial"/>
          <w:szCs w:val="20"/>
        </w:rPr>
      </w:pPr>
      <w:r w:rsidRPr="00D16873">
        <w:rPr>
          <w:rFonts w:eastAsia="Times New Roman" w:cs="Arial"/>
          <w:szCs w:val="20"/>
        </w:rPr>
        <w:t xml:space="preserve">10. I believe that other than an allergy to an antibiotic, there are no side effects to taking antibiotics. </w:t>
      </w:r>
    </w:p>
    <w:p w:rsidR="00E072D6" w:rsidRPr="003875EA" w:rsidRDefault="00D16873" w:rsidP="003875EA">
      <w:pPr>
        <w:spacing w:after="0" w:line="240" w:lineRule="auto"/>
        <w:ind w:left="270" w:right="360" w:firstLine="450"/>
        <w:rPr>
          <w:rFonts w:eastAsia="Times New Roman" w:cs="Arial"/>
          <w:szCs w:val="20"/>
        </w:rPr>
      </w:pPr>
      <w:r w:rsidRPr="00D16873">
        <w:rPr>
          <w:rFonts w:eastAsia="Times New Roman" w:cs="Arial"/>
          <w:szCs w:val="20"/>
        </w:rPr>
        <w:t>True (</w:t>
      </w:r>
      <w:r w:rsidRPr="00D16873">
        <w:rPr>
          <w:rFonts w:eastAsia="Times New Roman" w:cs="Arial"/>
          <w:szCs w:val="24"/>
        </w:rPr>
        <w:t xml:space="preserve"># / % </w:t>
      </w:r>
      <w:r w:rsidRPr="00D16873">
        <w:rPr>
          <w:rFonts w:eastAsia="Times New Roman" w:cs="Arial"/>
          <w:szCs w:val="20"/>
        </w:rPr>
        <w:t>of responses: ___ / ___)</w:t>
      </w:r>
      <w:r w:rsidRPr="00D16873">
        <w:rPr>
          <w:rFonts w:eastAsia="Times New Roman" w:cs="Arial"/>
          <w:szCs w:val="20"/>
        </w:rPr>
        <w:tab/>
        <w:t>False (</w:t>
      </w:r>
      <w:r w:rsidRPr="00D16873">
        <w:rPr>
          <w:rFonts w:eastAsia="Times New Roman" w:cs="Arial"/>
          <w:szCs w:val="24"/>
        </w:rPr>
        <w:t xml:space="preserve"># / % </w:t>
      </w:r>
      <w:r w:rsidR="003875EA">
        <w:rPr>
          <w:rFonts w:eastAsia="Times New Roman" w:cs="Arial"/>
          <w:szCs w:val="20"/>
        </w:rPr>
        <w:t>of responses: ___ / ___)</w:t>
      </w:r>
      <w:r w:rsidR="003875EA">
        <w:rPr>
          <w:rFonts w:eastAsia="Times New Roman" w:cs="Arial"/>
          <w:szCs w:val="20"/>
        </w:rPr>
        <w:br/>
      </w:r>
    </w:p>
    <w:p w:rsidR="00D16873" w:rsidRPr="0024612A" w:rsidRDefault="00D16873" w:rsidP="0024612A">
      <w:pPr>
        <w:pStyle w:val="Heading4"/>
      </w:pPr>
      <w:r w:rsidRPr="0024612A">
        <w:lastRenderedPageBreak/>
        <w:t>Suggested facilitator response:</w:t>
      </w:r>
      <w:r w:rsidR="0024612A" w:rsidRPr="0024612A">
        <w:t xml:space="preserve"> </w:t>
      </w:r>
      <w:r w:rsidRPr="00D16873">
        <w:t>Inappropriate antibiotic use contributes to antibiotic resistance. Infections caused by antibiotic-resistant organisms can be more severe, require more powerful and toxic antibiotics, and can lead to secondary infections, longer hospital stays, and increased healthcare costs. Additionally, antibiotics can cause adverse reactions and side effects; some of these can be severe. Adverse effects caused by antibiotics can include:</w:t>
      </w:r>
    </w:p>
    <w:p w:rsidR="00D16873" w:rsidRPr="00D16873" w:rsidRDefault="00D16873" w:rsidP="0024612A">
      <w:pPr>
        <w:pStyle w:val="Heading4"/>
        <w:numPr>
          <w:ilvl w:val="0"/>
          <w:numId w:val="26"/>
        </w:numPr>
      </w:pPr>
      <w:r w:rsidRPr="00D16873">
        <w:t>Allergic reactions</w:t>
      </w:r>
    </w:p>
    <w:p w:rsidR="00D16873" w:rsidRPr="00D16873" w:rsidRDefault="00D16873" w:rsidP="0024612A">
      <w:pPr>
        <w:pStyle w:val="Heading4"/>
        <w:numPr>
          <w:ilvl w:val="0"/>
          <w:numId w:val="26"/>
        </w:numPr>
      </w:pPr>
      <w:r w:rsidRPr="00D16873">
        <w:t>Adverse drug interactions</w:t>
      </w:r>
    </w:p>
    <w:p w:rsidR="00D16873" w:rsidRPr="00D16873" w:rsidRDefault="00D16873" w:rsidP="0024612A">
      <w:pPr>
        <w:pStyle w:val="Heading4"/>
        <w:numPr>
          <w:ilvl w:val="0"/>
          <w:numId w:val="26"/>
        </w:numPr>
      </w:pPr>
      <w:r w:rsidRPr="00D16873">
        <w:t>Increased rates of re-infection with resistant organisms</w:t>
      </w:r>
    </w:p>
    <w:p w:rsidR="00D16873" w:rsidRPr="00D16873" w:rsidRDefault="00D16873" w:rsidP="0024612A">
      <w:pPr>
        <w:pStyle w:val="Heading4"/>
        <w:numPr>
          <w:ilvl w:val="0"/>
          <w:numId w:val="26"/>
        </w:numPr>
      </w:pPr>
      <w:r w:rsidRPr="00D16873">
        <w:t>Yeast infections (antibiotics alter normal flora, allowing Candida albicans, a common yeast, to over-grow and cause an infection)</w:t>
      </w:r>
    </w:p>
    <w:p w:rsidR="00D16873" w:rsidRPr="00D16873" w:rsidRDefault="00D16873" w:rsidP="0024612A">
      <w:pPr>
        <w:pStyle w:val="Heading4"/>
        <w:numPr>
          <w:ilvl w:val="0"/>
          <w:numId w:val="26"/>
        </w:numPr>
      </w:pPr>
      <w:r w:rsidRPr="00D16873">
        <w:t>Diarrhea</w:t>
      </w:r>
    </w:p>
    <w:p w:rsidR="00D16873" w:rsidRPr="00D16873" w:rsidRDefault="00D16873" w:rsidP="0024612A">
      <w:pPr>
        <w:pStyle w:val="Heading4"/>
        <w:numPr>
          <w:ilvl w:val="0"/>
          <w:numId w:val="26"/>
        </w:numPr>
      </w:pPr>
      <w:r w:rsidRPr="00D16873">
        <w:t>Disruption of normal bowel flora (antibiotics kill normal bowel flora, leaving space for disease-causing bacteria such as Clostridium difficile to multiply).</w:t>
      </w:r>
    </w:p>
    <w:p w:rsidR="00D16873" w:rsidRPr="00E072D6" w:rsidRDefault="00D16873" w:rsidP="00785CCD">
      <w:pPr>
        <w:spacing w:after="0" w:line="240" w:lineRule="auto"/>
        <w:rPr>
          <w:rFonts w:eastAsia="Times New Roman" w:cs="Arial"/>
          <w:sz w:val="16"/>
          <w:szCs w:val="16"/>
        </w:rPr>
      </w:pPr>
    </w:p>
    <w:p w:rsidR="00D16873" w:rsidRPr="00E072D6" w:rsidRDefault="00D16873" w:rsidP="0024612A">
      <w:pPr>
        <w:tabs>
          <w:tab w:val="left" w:pos="360"/>
          <w:tab w:val="left" w:pos="1197"/>
        </w:tabs>
        <w:spacing w:after="0" w:line="240" w:lineRule="auto"/>
        <w:ind w:left="270"/>
        <w:rPr>
          <w:rFonts w:eastAsia="Times New Roman" w:cs="Arial"/>
        </w:rPr>
      </w:pPr>
      <w:r w:rsidRPr="00D16873">
        <w:rPr>
          <w:rFonts w:eastAsia="Times New Roman" w:cs="Arial"/>
        </w:rPr>
        <w:t xml:space="preserve">11. When selecting a response that most accurately reflects your beliefs about </w:t>
      </w:r>
      <w:r w:rsidRPr="00D16873">
        <w:rPr>
          <w:rFonts w:eastAsia="Times New Roman" w:cs="Arial"/>
          <w:i/>
        </w:rPr>
        <w:t>Clostridium difficile</w:t>
      </w:r>
      <w:r w:rsidRPr="00D16873">
        <w:rPr>
          <w:rFonts w:eastAsia="Times New Roman" w:cs="Arial"/>
        </w:rPr>
        <w:t xml:space="preserve"> (</w:t>
      </w:r>
      <w:r w:rsidRPr="00D16873">
        <w:rPr>
          <w:rFonts w:eastAsia="Times New Roman" w:cs="Arial"/>
          <w:i/>
        </w:rPr>
        <w:t>C. diff</w:t>
      </w:r>
      <w:r w:rsidRPr="00D16873">
        <w:rPr>
          <w:rFonts w:eastAsia="Times New Roman" w:cs="Arial"/>
        </w:rPr>
        <w:t>) infection, please choose from the following options: ‘dis</w:t>
      </w:r>
      <w:r w:rsidR="00E072D6">
        <w:rPr>
          <w:rFonts w:eastAsia="Times New Roman" w:cs="Arial"/>
        </w:rPr>
        <w:t xml:space="preserve">agree,’ ‘neutral,’ or ‘agree.’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130"/>
        <w:gridCol w:w="2130"/>
        <w:gridCol w:w="2130"/>
      </w:tblGrid>
      <w:tr w:rsidR="00D16873" w:rsidRPr="00D16873" w:rsidTr="0024612A">
        <w:trPr>
          <w:trHeight w:val="259"/>
        </w:trPr>
        <w:tc>
          <w:tcPr>
            <w:tcW w:w="3168" w:type="dxa"/>
            <w:vMerge w:val="restart"/>
            <w:vAlign w:val="center"/>
          </w:tcPr>
          <w:p w:rsidR="00D16873" w:rsidRPr="00D16873" w:rsidRDefault="00D16873" w:rsidP="00785CCD">
            <w:pPr>
              <w:spacing w:after="0" w:line="240" w:lineRule="auto"/>
              <w:ind w:left="486" w:hanging="486"/>
              <w:rPr>
                <w:rFonts w:eastAsia="Times New Roman" w:cs="Times New Roman"/>
                <w:b/>
                <w:bCs/>
                <w:szCs w:val="20"/>
              </w:rPr>
            </w:pPr>
            <w:r w:rsidRPr="00D16873">
              <w:rPr>
                <w:rFonts w:eastAsia="Times New Roman" w:cs="Arial"/>
                <w:szCs w:val="20"/>
              </w:rPr>
              <w:t xml:space="preserve">11a. Antibiotics are a major risk factor for developing </w:t>
            </w:r>
            <w:r w:rsidRPr="00D16873">
              <w:rPr>
                <w:rFonts w:eastAsia="Times New Roman" w:cs="Arial"/>
                <w:i/>
                <w:szCs w:val="20"/>
              </w:rPr>
              <w:t xml:space="preserve">C. diff </w:t>
            </w:r>
            <w:r w:rsidRPr="00D16873">
              <w:rPr>
                <w:rFonts w:eastAsia="Times New Roman" w:cs="Arial"/>
                <w:szCs w:val="20"/>
              </w:rPr>
              <w:t>infection.</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Disagree</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Neutral</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Agree</w:t>
            </w:r>
          </w:p>
        </w:tc>
      </w:tr>
      <w:tr w:rsidR="00D16873" w:rsidRPr="00D16873" w:rsidTr="0024612A">
        <w:trPr>
          <w:trHeight w:val="576"/>
        </w:trPr>
        <w:tc>
          <w:tcPr>
            <w:tcW w:w="3168" w:type="dxa"/>
            <w:vMerge/>
            <w:tcBorders>
              <w:bottom w:val="dotted" w:sz="4" w:space="0" w:color="auto"/>
            </w:tcBorders>
            <w:vAlign w:val="center"/>
          </w:tcPr>
          <w:p w:rsidR="00D16873" w:rsidRPr="00D16873" w:rsidRDefault="00D16873" w:rsidP="00785CCD">
            <w:pPr>
              <w:spacing w:after="0" w:line="240" w:lineRule="auto"/>
              <w:ind w:left="486" w:hanging="486"/>
              <w:rPr>
                <w:rFonts w:eastAsia="Times New Roman" w:cs="Arial"/>
                <w:szCs w:val="20"/>
              </w:rPr>
            </w:pP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24612A">
        <w:trPr>
          <w:trHeight w:val="741"/>
        </w:trPr>
        <w:tc>
          <w:tcPr>
            <w:tcW w:w="9558" w:type="dxa"/>
            <w:gridSpan w:val="4"/>
            <w:tcBorders>
              <w:top w:val="dotted" w:sz="4" w:space="0" w:color="auto"/>
            </w:tcBorders>
            <w:vAlign w:val="center"/>
          </w:tcPr>
          <w:p w:rsidR="00D16873" w:rsidRPr="00D16873" w:rsidRDefault="00D16873" w:rsidP="0024612A">
            <w:pPr>
              <w:pStyle w:val="Heading4"/>
            </w:pPr>
            <w:r w:rsidRPr="0024612A">
              <w:t xml:space="preserve">Suggested facilitator response: </w:t>
            </w:r>
            <w:r w:rsidRPr="00D16873">
              <w:t xml:space="preserve">The colon is home to hundreds of types of bacteria that perform important digestive functions. Bacteria that ordinarily live in the digestive tract are called the normal bowel flora. Normal bowel flora may include </w:t>
            </w:r>
            <w:r w:rsidRPr="00D16873">
              <w:rPr>
                <w:iCs/>
              </w:rPr>
              <w:t xml:space="preserve">C. diff bacteria. </w:t>
            </w:r>
            <w:r w:rsidRPr="00D16873">
              <w:t xml:space="preserve">When a person takes antibiotics the normal bowel flora is disrupted allowing C. diff bacteria to overgrow. </w:t>
            </w:r>
          </w:p>
          <w:p w:rsidR="00D16873" w:rsidRPr="00D16873" w:rsidRDefault="00D16873" w:rsidP="0024612A">
            <w:pPr>
              <w:pStyle w:val="Heading4"/>
              <w:numPr>
                <w:ilvl w:val="0"/>
                <w:numId w:val="27"/>
              </w:numPr>
            </w:pPr>
            <w:r w:rsidRPr="00D16873">
              <w:t>More than 90% of all cases of CDI occur during or after antibiotic treatment.</w:t>
            </w:r>
          </w:p>
          <w:p w:rsidR="00D16873" w:rsidRPr="00D16873" w:rsidRDefault="00D16873" w:rsidP="0024612A">
            <w:pPr>
              <w:pStyle w:val="Heading4"/>
              <w:numPr>
                <w:ilvl w:val="0"/>
                <w:numId w:val="27"/>
              </w:numPr>
            </w:pPr>
            <w:r w:rsidRPr="00D16873">
              <w:t xml:space="preserve">Essentially all antibiotics can increase the risk of CDI, but broad-spectrum antibiotics are more likely to be associated with CDI.  </w:t>
            </w:r>
          </w:p>
          <w:p w:rsidR="00D16873" w:rsidRPr="00D16873" w:rsidRDefault="00D16873" w:rsidP="0024612A">
            <w:pPr>
              <w:pStyle w:val="Heading4"/>
            </w:pPr>
            <w:r w:rsidRPr="00D16873">
              <w:t xml:space="preserve">In order for C. diff bacteria to cause symptoms, the following must occur: </w:t>
            </w:r>
          </w:p>
          <w:p w:rsidR="00D16873" w:rsidRPr="00D16873" w:rsidRDefault="00D16873" w:rsidP="0024612A">
            <w:pPr>
              <w:pStyle w:val="Heading4"/>
              <w:numPr>
                <w:ilvl w:val="0"/>
                <w:numId w:val="29"/>
              </w:numPr>
            </w:pPr>
            <w:r w:rsidRPr="00D16873">
              <w:t xml:space="preserve">Disruption of the normal bowel flora (most commonly due to exposure to antibiotics) </w:t>
            </w:r>
          </w:p>
          <w:p w:rsidR="0024612A" w:rsidRDefault="00D16873" w:rsidP="0024612A">
            <w:pPr>
              <w:pStyle w:val="Heading4"/>
              <w:numPr>
                <w:ilvl w:val="0"/>
                <w:numId w:val="29"/>
              </w:numPr>
            </w:pPr>
            <w:r w:rsidRPr="00D16873">
              <w:t xml:space="preserve">Exposure to spores or vegetative bacteria from a toxigenic </w:t>
            </w:r>
            <w:r w:rsidRPr="00D16873">
              <w:rPr>
                <w:iCs/>
              </w:rPr>
              <w:t>C. difficile</w:t>
            </w:r>
            <w:r w:rsidRPr="00D16873">
              <w:t xml:space="preserve"> strain; and</w:t>
            </w:r>
          </w:p>
          <w:p w:rsidR="00D16873" w:rsidRPr="00D16873" w:rsidRDefault="00D16873" w:rsidP="0024612A">
            <w:pPr>
              <w:pStyle w:val="Heading4"/>
              <w:numPr>
                <w:ilvl w:val="0"/>
                <w:numId w:val="29"/>
              </w:numPr>
            </w:pPr>
            <w:r w:rsidRPr="00D16873">
              <w:t>Host factors or strain virulence factors are present.</w:t>
            </w:r>
          </w:p>
        </w:tc>
      </w:tr>
      <w:tr w:rsidR="00D16873" w:rsidRPr="00D16873" w:rsidTr="0024612A">
        <w:trPr>
          <w:trHeight w:val="259"/>
        </w:trPr>
        <w:tc>
          <w:tcPr>
            <w:tcW w:w="3168" w:type="dxa"/>
            <w:vMerge w:val="restart"/>
            <w:vAlign w:val="center"/>
          </w:tcPr>
          <w:p w:rsidR="00D16873" w:rsidRPr="00D16873" w:rsidRDefault="00D16873" w:rsidP="00785CCD">
            <w:pPr>
              <w:spacing w:after="0" w:line="240" w:lineRule="auto"/>
              <w:ind w:left="490" w:hanging="490"/>
              <w:rPr>
                <w:rFonts w:eastAsia="Times New Roman" w:cs="Arial"/>
                <w:szCs w:val="20"/>
              </w:rPr>
            </w:pPr>
            <w:r w:rsidRPr="00D16873">
              <w:rPr>
                <w:rFonts w:eastAsia="Times New Roman" w:cs="Arial"/>
                <w:szCs w:val="20"/>
              </w:rPr>
              <w:t xml:space="preserve">11b. </w:t>
            </w:r>
            <w:r w:rsidRPr="00D16873">
              <w:rPr>
                <w:rFonts w:eastAsia="Times New Roman" w:cs="Arial"/>
                <w:i/>
                <w:szCs w:val="20"/>
              </w:rPr>
              <w:t>C. diff</w:t>
            </w:r>
            <w:r w:rsidRPr="00D16873">
              <w:rPr>
                <w:rFonts w:eastAsia="Times New Roman" w:cs="Arial"/>
                <w:szCs w:val="20"/>
              </w:rPr>
              <w:t xml:space="preserve"> testing requires 3 stool samples. </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Disagree</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Neutral</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Agree</w:t>
            </w:r>
          </w:p>
        </w:tc>
      </w:tr>
      <w:tr w:rsidR="00D16873" w:rsidRPr="00D16873" w:rsidTr="0024612A">
        <w:trPr>
          <w:trHeight w:val="576"/>
        </w:trPr>
        <w:tc>
          <w:tcPr>
            <w:tcW w:w="3168" w:type="dxa"/>
            <w:vMerge/>
            <w:tcBorders>
              <w:bottom w:val="dotted" w:sz="4" w:space="0" w:color="auto"/>
            </w:tcBorders>
            <w:vAlign w:val="center"/>
          </w:tcPr>
          <w:p w:rsidR="00D16873" w:rsidRPr="00D16873" w:rsidRDefault="00D16873" w:rsidP="00785CCD">
            <w:pPr>
              <w:spacing w:after="0" w:line="240" w:lineRule="auto"/>
              <w:rPr>
                <w:rFonts w:eastAsia="Times New Roman" w:cs="Arial"/>
                <w:szCs w:val="20"/>
              </w:rPr>
            </w:pP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24612A">
        <w:tc>
          <w:tcPr>
            <w:tcW w:w="9558" w:type="dxa"/>
            <w:gridSpan w:val="4"/>
            <w:tcBorders>
              <w:top w:val="dotted" w:sz="4" w:space="0" w:color="auto"/>
            </w:tcBorders>
            <w:vAlign w:val="center"/>
          </w:tcPr>
          <w:p w:rsidR="00D16873" w:rsidRPr="00D16873" w:rsidRDefault="00D16873" w:rsidP="0024612A">
            <w:pPr>
              <w:pStyle w:val="Heading4"/>
              <w:rPr>
                <w:sz w:val="12"/>
                <w:szCs w:val="12"/>
              </w:rPr>
            </w:pPr>
            <w:r w:rsidRPr="0024612A">
              <w:t>Suggested facilitator response:</w:t>
            </w:r>
            <w:r w:rsidR="0024612A" w:rsidRPr="0024612A">
              <w:t xml:space="preserve"> </w:t>
            </w:r>
            <w:r w:rsidRPr="00D16873">
              <w:t>Become familiar with your laboratory’s stool testing policy for C. diff. The recommendation is to submit one specimen per resident at the onset of symptomatic illness; do not perform repeat testing (Cohen, 2010).</w:t>
            </w:r>
          </w:p>
        </w:tc>
      </w:tr>
      <w:tr w:rsidR="00D16873" w:rsidRPr="00D16873" w:rsidTr="0024612A">
        <w:trPr>
          <w:trHeight w:val="259"/>
        </w:trPr>
        <w:tc>
          <w:tcPr>
            <w:tcW w:w="3168" w:type="dxa"/>
            <w:vMerge w:val="restart"/>
            <w:vAlign w:val="center"/>
          </w:tcPr>
          <w:p w:rsidR="00D16873" w:rsidRPr="00D16873" w:rsidRDefault="00D16873" w:rsidP="00785CCD">
            <w:pPr>
              <w:spacing w:after="0" w:line="240" w:lineRule="auto"/>
              <w:ind w:left="486" w:hanging="486"/>
              <w:rPr>
                <w:rFonts w:eastAsia="Times New Roman" w:cs="Arial"/>
                <w:szCs w:val="20"/>
              </w:rPr>
            </w:pPr>
            <w:r w:rsidRPr="00D16873">
              <w:rPr>
                <w:rFonts w:eastAsia="Times New Roman" w:cs="Arial"/>
                <w:szCs w:val="20"/>
              </w:rPr>
              <w:t xml:space="preserve">11c. A test-of-cure should be done after completion of </w:t>
            </w:r>
            <w:r w:rsidRPr="00D16873">
              <w:rPr>
                <w:rFonts w:eastAsia="Times New Roman" w:cs="Arial"/>
                <w:i/>
                <w:szCs w:val="20"/>
              </w:rPr>
              <w:t xml:space="preserve">C. diff </w:t>
            </w:r>
            <w:r w:rsidRPr="00D16873">
              <w:rPr>
                <w:rFonts w:eastAsia="Times New Roman" w:cs="Arial"/>
                <w:szCs w:val="20"/>
              </w:rPr>
              <w:t>treatment.</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Disagree</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Neutral</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Agree</w:t>
            </w:r>
          </w:p>
        </w:tc>
      </w:tr>
      <w:tr w:rsidR="00D16873" w:rsidRPr="00D16873" w:rsidTr="0024612A">
        <w:trPr>
          <w:trHeight w:val="576"/>
        </w:trPr>
        <w:tc>
          <w:tcPr>
            <w:tcW w:w="3168" w:type="dxa"/>
            <w:vMerge/>
            <w:tcBorders>
              <w:bottom w:val="dotted" w:sz="4" w:space="0" w:color="auto"/>
            </w:tcBorders>
            <w:vAlign w:val="center"/>
          </w:tcPr>
          <w:p w:rsidR="00D16873" w:rsidRPr="00D16873" w:rsidRDefault="00D16873" w:rsidP="00785CCD">
            <w:pPr>
              <w:spacing w:after="0" w:line="240" w:lineRule="auto"/>
              <w:ind w:left="486" w:hanging="486"/>
              <w:rPr>
                <w:rFonts w:eastAsia="Times New Roman" w:cs="Arial"/>
                <w:szCs w:val="20"/>
              </w:rPr>
            </w:pP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24612A">
        <w:tc>
          <w:tcPr>
            <w:tcW w:w="9558" w:type="dxa"/>
            <w:gridSpan w:val="4"/>
            <w:tcBorders>
              <w:top w:val="dotted" w:sz="4" w:space="0" w:color="auto"/>
            </w:tcBorders>
            <w:vAlign w:val="center"/>
          </w:tcPr>
          <w:p w:rsidR="00D16873" w:rsidRPr="00D16873" w:rsidRDefault="00D16873" w:rsidP="0024612A">
            <w:pPr>
              <w:pStyle w:val="Heading4"/>
            </w:pPr>
            <w:r w:rsidRPr="0024612A">
              <w:t>Suggested facilitator response:</w:t>
            </w:r>
            <w:r w:rsidR="0024612A" w:rsidRPr="0024612A">
              <w:t xml:space="preserve"> </w:t>
            </w:r>
            <w:r w:rsidRPr="00D16873">
              <w:t xml:space="preserve">Stool testing for asymptomatic residents is not clinically useful, including use as a test of cure; it is not recommended. </w:t>
            </w:r>
          </w:p>
          <w:p w:rsidR="00D16873" w:rsidRPr="00D16873" w:rsidRDefault="00D16873" w:rsidP="0024612A">
            <w:pPr>
              <w:pStyle w:val="Heading4"/>
            </w:pPr>
            <w:r w:rsidRPr="00D16873">
              <w:t xml:space="preserve">In the absence of symptoms, a positive C. diff test result may reveal colonization, for which treatment is not generally recommended. Residents can have recurrent C. diff infection due to relapse or reinfection. Recurrence of C. diff infection symptoms occurs in 6-35% of patients.  </w:t>
            </w:r>
          </w:p>
          <w:p w:rsidR="00D16873" w:rsidRPr="00D16873" w:rsidRDefault="00D16873" w:rsidP="00BC7FC6">
            <w:pPr>
              <w:pStyle w:val="Heading4"/>
              <w:numPr>
                <w:ilvl w:val="0"/>
                <w:numId w:val="30"/>
              </w:numPr>
              <w:ind w:left="360"/>
            </w:pPr>
            <w:r w:rsidRPr="00D16873">
              <w:t xml:space="preserve">Retest for C. diff infection only if symptoms continue after 10 days of treatment or resolve and then come back </w:t>
            </w:r>
          </w:p>
          <w:p w:rsidR="00D16873" w:rsidRPr="00D16873" w:rsidRDefault="00D16873" w:rsidP="00BC7FC6">
            <w:pPr>
              <w:pStyle w:val="Heading4"/>
              <w:numPr>
                <w:ilvl w:val="0"/>
                <w:numId w:val="30"/>
              </w:numPr>
              <w:ind w:left="360"/>
            </w:pPr>
            <w:r w:rsidRPr="00D16873">
              <w:t>Do not repeat testing during the same episode of diarrhea for a resident with confirmed C. diff infection</w:t>
            </w:r>
          </w:p>
        </w:tc>
      </w:tr>
      <w:tr w:rsidR="00D16873" w:rsidRPr="00D16873" w:rsidTr="0024612A">
        <w:trPr>
          <w:trHeight w:val="259"/>
        </w:trPr>
        <w:tc>
          <w:tcPr>
            <w:tcW w:w="3168" w:type="dxa"/>
            <w:vMerge w:val="restart"/>
            <w:vAlign w:val="center"/>
          </w:tcPr>
          <w:p w:rsidR="00D16873" w:rsidRPr="00D16873" w:rsidRDefault="00D16873" w:rsidP="00785CCD">
            <w:pPr>
              <w:spacing w:after="0" w:line="240" w:lineRule="auto"/>
              <w:ind w:left="486" w:hanging="486"/>
              <w:rPr>
                <w:rFonts w:eastAsia="Times New Roman" w:cs="Arial"/>
                <w:szCs w:val="20"/>
              </w:rPr>
            </w:pPr>
            <w:r w:rsidRPr="00D16873">
              <w:rPr>
                <w:rFonts w:eastAsia="Times New Roman" w:cs="Arial"/>
                <w:szCs w:val="20"/>
              </w:rPr>
              <w:t xml:space="preserve">11d. Test only unformed stool (stool that takes the shape of the container). </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Disagree</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Neutral</w:t>
            </w:r>
          </w:p>
        </w:tc>
        <w:tc>
          <w:tcPr>
            <w:tcW w:w="2130" w:type="dxa"/>
            <w:tcBorders>
              <w:bottom w:val="single" w:sz="4" w:space="0" w:color="auto"/>
            </w:tcBorders>
            <w:vAlign w:val="bottom"/>
          </w:tcPr>
          <w:p w:rsidR="00D16873" w:rsidRPr="00D16873" w:rsidRDefault="00D16873" w:rsidP="00785CCD">
            <w:pPr>
              <w:spacing w:after="0" w:line="240" w:lineRule="auto"/>
              <w:jc w:val="center"/>
              <w:rPr>
                <w:rFonts w:eastAsia="Times New Roman" w:cs="Arial"/>
                <w:szCs w:val="18"/>
              </w:rPr>
            </w:pPr>
            <w:r w:rsidRPr="00D16873">
              <w:rPr>
                <w:rFonts w:eastAsia="Times New Roman" w:cs="Arial"/>
                <w:szCs w:val="18"/>
              </w:rPr>
              <w:t>Agree</w:t>
            </w:r>
          </w:p>
        </w:tc>
      </w:tr>
      <w:tr w:rsidR="00D16873" w:rsidRPr="00D16873" w:rsidTr="0024612A">
        <w:trPr>
          <w:trHeight w:val="576"/>
        </w:trPr>
        <w:tc>
          <w:tcPr>
            <w:tcW w:w="3168" w:type="dxa"/>
            <w:vMerge/>
            <w:tcBorders>
              <w:bottom w:val="dotted" w:sz="4" w:space="0" w:color="auto"/>
            </w:tcBorders>
            <w:vAlign w:val="center"/>
          </w:tcPr>
          <w:p w:rsidR="00D16873" w:rsidRPr="00D16873" w:rsidRDefault="00D16873" w:rsidP="00785CCD">
            <w:pPr>
              <w:spacing w:after="0" w:line="240" w:lineRule="auto"/>
              <w:ind w:left="486" w:hanging="486"/>
              <w:rPr>
                <w:rFonts w:eastAsia="Times New Roman" w:cs="Arial"/>
                <w:szCs w:val="20"/>
              </w:rPr>
            </w:pP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bottom w:val="dotted"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24612A">
        <w:trPr>
          <w:trHeight w:val="107"/>
        </w:trPr>
        <w:tc>
          <w:tcPr>
            <w:tcW w:w="9558" w:type="dxa"/>
            <w:gridSpan w:val="4"/>
            <w:tcBorders>
              <w:top w:val="dotted" w:sz="4" w:space="0" w:color="auto"/>
            </w:tcBorders>
            <w:vAlign w:val="center"/>
          </w:tcPr>
          <w:p w:rsidR="00D16873" w:rsidRPr="00D16873" w:rsidRDefault="00D16873" w:rsidP="0024612A">
            <w:pPr>
              <w:pStyle w:val="Heading4"/>
              <w:rPr>
                <w:rFonts w:cs="Times New Roman"/>
                <w:sz w:val="12"/>
                <w:szCs w:val="12"/>
              </w:rPr>
            </w:pPr>
            <w:r w:rsidRPr="0024612A">
              <w:t xml:space="preserve">Suggested facilitator response: </w:t>
            </w:r>
            <w:r w:rsidRPr="00D16873">
              <w:t xml:space="preserve">Testing for C. difficile or its toxins should only be performed on diarrheal (watery, loose, unformed) stool, unless ileus due to C. difficile is suspected (Cohen, 2010). </w:t>
            </w:r>
          </w:p>
        </w:tc>
      </w:tr>
    </w:tbl>
    <w:p w:rsidR="00D16873" w:rsidRPr="00D16873" w:rsidRDefault="00D16873" w:rsidP="00785CCD">
      <w:pPr>
        <w:spacing w:after="0" w:line="240" w:lineRule="auto"/>
        <w:rPr>
          <w:rFonts w:eastAsia="Times New Roman" w:cs="Arial"/>
          <w:sz w:val="20"/>
          <w:szCs w:val="20"/>
        </w:rPr>
      </w:pPr>
    </w:p>
    <w:p w:rsidR="00D16873" w:rsidRPr="003875EA" w:rsidRDefault="00D16873" w:rsidP="003875EA">
      <w:pPr>
        <w:spacing w:after="0" w:line="240" w:lineRule="auto"/>
        <w:ind w:left="630" w:hanging="360"/>
        <w:rPr>
          <w:rFonts w:eastAsia="Times New Roman" w:cs="Arial"/>
          <w:szCs w:val="20"/>
        </w:rPr>
      </w:pPr>
      <w:r w:rsidRPr="00D16873">
        <w:rPr>
          <w:rFonts w:eastAsia="Times New Roman" w:cs="Arial"/>
          <w:szCs w:val="20"/>
        </w:rPr>
        <w:t>12. When selecting a response that most accurately reflects your beliefs regarding the usefulness of the antimicrobial stewardship strategies below, please choose from the following options: ‘rarely useful,’ ‘sometim</w:t>
      </w:r>
      <w:r w:rsidR="003875EA">
        <w:rPr>
          <w:rFonts w:eastAsia="Times New Roman" w:cs="Arial"/>
          <w:szCs w:val="20"/>
        </w:rPr>
        <w:t xml:space="preserve">es useful,’ or ‘often useful.’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130"/>
        <w:gridCol w:w="2130"/>
        <w:gridCol w:w="2130"/>
      </w:tblGrid>
      <w:tr w:rsidR="00D16873" w:rsidRPr="00D16873" w:rsidTr="0024612A">
        <w:trPr>
          <w:trHeight w:val="259"/>
        </w:trPr>
        <w:tc>
          <w:tcPr>
            <w:tcW w:w="3168" w:type="dxa"/>
            <w:vAlign w:val="center"/>
          </w:tcPr>
          <w:p w:rsidR="00D16873" w:rsidRPr="00D16873" w:rsidRDefault="00D16873" w:rsidP="00785CCD">
            <w:pPr>
              <w:spacing w:after="0" w:line="240" w:lineRule="auto"/>
              <w:rPr>
                <w:rFonts w:eastAsia="Times New Roman" w:cs="Arial"/>
                <w:b/>
                <w:bCs/>
                <w:szCs w:val="20"/>
              </w:rPr>
            </w:pPr>
          </w:p>
        </w:tc>
        <w:tc>
          <w:tcPr>
            <w:tcW w:w="2130" w:type="dxa"/>
            <w:vAlign w:val="bottom"/>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Rarely</w:t>
            </w:r>
          </w:p>
        </w:tc>
        <w:tc>
          <w:tcPr>
            <w:tcW w:w="2130" w:type="dxa"/>
            <w:vAlign w:val="bottom"/>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Sometimes</w:t>
            </w:r>
          </w:p>
        </w:tc>
        <w:tc>
          <w:tcPr>
            <w:tcW w:w="2130" w:type="dxa"/>
            <w:vAlign w:val="bottom"/>
          </w:tcPr>
          <w:p w:rsidR="00D16873" w:rsidRPr="00D16873" w:rsidRDefault="00D16873" w:rsidP="00785CCD">
            <w:pPr>
              <w:spacing w:after="0" w:line="240" w:lineRule="auto"/>
              <w:jc w:val="center"/>
              <w:rPr>
                <w:rFonts w:eastAsia="Times New Roman" w:cs="Arial"/>
                <w:szCs w:val="20"/>
              </w:rPr>
            </w:pPr>
            <w:r w:rsidRPr="00D16873">
              <w:rPr>
                <w:rFonts w:eastAsia="Times New Roman" w:cs="Arial"/>
                <w:szCs w:val="20"/>
              </w:rPr>
              <w:t>Often</w:t>
            </w:r>
          </w:p>
        </w:tc>
      </w:tr>
      <w:tr w:rsidR="00D16873" w:rsidRPr="00D16873" w:rsidTr="0024612A">
        <w:trPr>
          <w:trHeight w:val="576"/>
        </w:trPr>
        <w:tc>
          <w:tcPr>
            <w:tcW w:w="3168" w:type="dxa"/>
            <w:vAlign w:val="center"/>
          </w:tcPr>
          <w:p w:rsidR="00D16873" w:rsidRPr="00D16873" w:rsidRDefault="00D16873" w:rsidP="00785CCD">
            <w:pPr>
              <w:spacing w:after="0" w:line="240" w:lineRule="auto"/>
              <w:ind w:left="406" w:hanging="406"/>
              <w:rPr>
                <w:rFonts w:eastAsia="Times New Roman" w:cs="Arial"/>
                <w:szCs w:val="24"/>
              </w:rPr>
            </w:pPr>
            <w:r w:rsidRPr="00D16873">
              <w:rPr>
                <w:rFonts w:eastAsia="Times New Roman" w:cs="Arial"/>
                <w:szCs w:val="24"/>
              </w:rPr>
              <w:t>12a. Available order sets to guide antibiotic prescribing</w:t>
            </w:r>
          </w:p>
        </w:tc>
        <w:tc>
          <w:tcPr>
            <w:tcW w:w="2130" w:type="dxa"/>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24612A">
        <w:trPr>
          <w:trHeight w:val="576"/>
        </w:trPr>
        <w:tc>
          <w:tcPr>
            <w:tcW w:w="316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441" w:hanging="441"/>
              <w:rPr>
                <w:rFonts w:eastAsia="Times New Roman" w:cs="Arial"/>
                <w:szCs w:val="20"/>
              </w:rPr>
            </w:pPr>
            <w:r w:rsidRPr="00D16873">
              <w:rPr>
                <w:rFonts w:eastAsia="Times New Roman" w:cs="Arial"/>
                <w:szCs w:val="20"/>
              </w:rPr>
              <w:t xml:space="preserve">12b. Facility process for reviewing empirically prescribed antibiotics based on culture results </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24612A">
        <w:trPr>
          <w:trHeight w:val="576"/>
        </w:trPr>
        <w:tc>
          <w:tcPr>
            <w:tcW w:w="316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441" w:hanging="441"/>
              <w:rPr>
                <w:rFonts w:eastAsia="Times New Roman" w:cs="Arial"/>
                <w:szCs w:val="20"/>
              </w:rPr>
            </w:pPr>
            <w:r w:rsidRPr="00D16873">
              <w:rPr>
                <w:rFonts w:eastAsia="Times New Roman" w:cs="Arial"/>
                <w:szCs w:val="20"/>
              </w:rPr>
              <w:t xml:space="preserve">12c. Lab summary report of antibiotic resistance among facility residents (e.g., antibiogram) </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24612A">
        <w:trPr>
          <w:trHeight w:val="576"/>
        </w:trPr>
        <w:tc>
          <w:tcPr>
            <w:tcW w:w="316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441" w:hanging="441"/>
              <w:rPr>
                <w:rFonts w:eastAsia="Times New Roman" w:cs="Arial"/>
                <w:szCs w:val="20"/>
              </w:rPr>
            </w:pPr>
            <w:r w:rsidRPr="00D16873">
              <w:rPr>
                <w:rFonts w:eastAsia="Times New Roman" w:cs="Arial"/>
                <w:szCs w:val="20"/>
              </w:rPr>
              <w:t>12d. Feedback from a pharmacist on antibiotic prescribing practices to medical personnel</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24612A">
        <w:trPr>
          <w:trHeight w:val="576"/>
        </w:trPr>
        <w:tc>
          <w:tcPr>
            <w:tcW w:w="316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441" w:hanging="441"/>
              <w:rPr>
                <w:rFonts w:eastAsia="Times New Roman" w:cs="Arial"/>
                <w:szCs w:val="20"/>
              </w:rPr>
            </w:pPr>
            <w:r w:rsidRPr="00D16873">
              <w:rPr>
                <w:rFonts w:eastAsia="Times New Roman" w:cs="Arial"/>
                <w:szCs w:val="20"/>
              </w:rPr>
              <w:t xml:space="preserve">12e. Nursing education to enhance capacity to accurately assess and report resident condition </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r w:rsidR="00D16873" w:rsidRPr="00D16873" w:rsidTr="0024612A">
        <w:trPr>
          <w:trHeight w:val="576"/>
        </w:trPr>
        <w:tc>
          <w:tcPr>
            <w:tcW w:w="3168" w:type="dxa"/>
            <w:tcBorders>
              <w:top w:val="single" w:sz="4" w:space="0" w:color="auto"/>
              <w:left w:val="single" w:sz="4" w:space="0" w:color="auto"/>
              <w:right w:val="single" w:sz="4" w:space="0" w:color="auto"/>
            </w:tcBorders>
            <w:vAlign w:val="center"/>
          </w:tcPr>
          <w:p w:rsidR="00D16873" w:rsidRPr="00D16873" w:rsidRDefault="00D16873" w:rsidP="00785CCD">
            <w:pPr>
              <w:spacing w:after="0" w:line="240" w:lineRule="auto"/>
              <w:ind w:left="406" w:hanging="406"/>
              <w:rPr>
                <w:rFonts w:eastAsia="Times New Roman" w:cs="Arial"/>
                <w:szCs w:val="20"/>
              </w:rPr>
            </w:pPr>
            <w:r w:rsidRPr="00D16873">
              <w:rPr>
                <w:rFonts w:eastAsia="Times New Roman" w:cs="Arial"/>
                <w:szCs w:val="20"/>
              </w:rPr>
              <w:t>12f. Education to residents and family about antibiotic use</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c>
          <w:tcPr>
            <w:tcW w:w="2130" w:type="dxa"/>
            <w:tcBorders>
              <w:top w:val="single" w:sz="4" w:space="0" w:color="auto"/>
              <w:left w:val="single" w:sz="4" w:space="0" w:color="auto"/>
              <w:bottom w:val="single" w:sz="4" w:space="0" w:color="auto"/>
              <w:right w:val="single" w:sz="4" w:space="0" w:color="auto"/>
            </w:tcBorders>
            <w:vAlign w:val="center"/>
          </w:tcPr>
          <w:p w:rsidR="00D16873" w:rsidRPr="00D16873" w:rsidRDefault="00D16873" w:rsidP="00785CCD">
            <w:pPr>
              <w:spacing w:after="0" w:line="240" w:lineRule="auto"/>
              <w:ind w:right="-72"/>
              <w:rPr>
                <w:rFonts w:eastAsia="Times New Roman" w:cs="Arial"/>
                <w:szCs w:val="20"/>
              </w:rPr>
            </w:pPr>
            <w:r w:rsidRPr="00D16873">
              <w:rPr>
                <w:rFonts w:eastAsia="Times New Roman" w:cs="Arial"/>
                <w:szCs w:val="20"/>
              </w:rPr>
              <w:t># of responses:  ____</w:t>
            </w: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of responses: ____</w:t>
            </w:r>
          </w:p>
        </w:tc>
      </w:tr>
    </w:tbl>
    <w:p w:rsidR="00D16873" w:rsidRPr="00D16873" w:rsidRDefault="00D16873" w:rsidP="00785CCD">
      <w:pPr>
        <w:spacing w:after="0" w:line="240" w:lineRule="auto"/>
        <w:rPr>
          <w:rFonts w:eastAsia="Times New Roman" w:cs="Arial"/>
          <w:sz w:val="20"/>
          <w:szCs w:val="20"/>
        </w:rPr>
      </w:pPr>
    </w:p>
    <w:p w:rsidR="0024612A" w:rsidRPr="003875EA" w:rsidRDefault="00D16873" w:rsidP="003875EA">
      <w:pPr>
        <w:pStyle w:val="Heading4"/>
      </w:pPr>
      <w:r w:rsidRPr="0024612A">
        <w:t>Suggested facilitator response:</w:t>
      </w:r>
      <w:r w:rsidR="0024612A" w:rsidRPr="0024612A">
        <w:t xml:space="preserve"> </w:t>
      </w:r>
      <w:r w:rsidRPr="00D16873">
        <w:t>Strategies to optimize antimicrobial prescribing are important for antimicrobial stewardship. The Infectious Diseases Society of America (IDSA) and the Society for Healthcare Epidemiology of America (SHEA) developed guidelines for hospital-based antimicrobial stewardship programs (</w:t>
      </w:r>
      <w:proofErr w:type="spellStart"/>
      <w:r w:rsidRPr="00D16873">
        <w:t>Dellit</w:t>
      </w:r>
      <w:proofErr w:type="spellEnd"/>
      <w:r w:rsidRPr="00D16873">
        <w:t xml:space="preserve"> et al., 2007). The IDSA/SHEA guidelines acknowledge the limited data available to support antimicrobial stewardship interventions in the long-term care setting, but offer the core and supplementary strategies for acute care hospitals listed below. Providers’ beliefs, when considered in conjunction with published recommendations, may help prioritize the implementation of antimicrobial stewardship strategies.</w:t>
      </w:r>
    </w:p>
    <w:p w:rsidR="00BC7FC6" w:rsidRDefault="00BC7FC6">
      <w:pPr>
        <w:rPr>
          <w:sz w:val="28"/>
          <w:szCs w:val="28"/>
        </w:rPr>
      </w:pPr>
      <w:r>
        <w:br w:type="page"/>
      </w:r>
    </w:p>
    <w:p w:rsidR="00D16873" w:rsidRPr="003875EA" w:rsidRDefault="00D16873" w:rsidP="003875EA">
      <w:pPr>
        <w:pStyle w:val="Heading2"/>
      </w:pPr>
      <w:r w:rsidRPr="003875EA">
        <w:lastRenderedPageBreak/>
        <w:t>Core strategies</w:t>
      </w:r>
    </w:p>
    <w:p w:rsidR="00D16873" w:rsidRPr="00D16873" w:rsidRDefault="00D16873" w:rsidP="00785CCD">
      <w:pPr>
        <w:numPr>
          <w:ilvl w:val="0"/>
          <w:numId w:val="13"/>
        </w:numPr>
        <w:spacing w:after="0" w:line="240" w:lineRule="auto"/>
        <w:contextualSpacing/>
        <w:rPr>
          <w:rFonts w:eastAsia="Times New Roman" w:cs="Arial"/>
          <w:szCs w:val="20"/>
        </w:rPr>
      </w:pPr>
      <w:r w:rsidRPr="00D16873">
        <w:rPr>
          <w:rFonts w:eastAsia="Times New Roman" w:cs="Arial"/>
          <w:szCs w:val="20"/>
        </w:rPr>
        <w:t>Prospective audit of antimicrobial use with intervention by an infectious diseases physician or a clinical pharmacist and feedback to the prescriber</w:t>
      </w:r>
    </w:p>
    <w:p w:rsidR="00D16873" w:rsidRPr="00D16873" w:rsidRDefault="00D16873" w:rsidP="00785CCD">
      <w:pPr>
        <w:numPr>
          <w:ilvl w:val="0"/>
          <w:numId w:val="13"/>
        </w:numPr>
        <w:spacing w:after="0" w:line="240" w:lineRule="auto"/>
        <w:contextualSpacing/>
        <w:rPr>
          <w:rFonts w:eastAsia="Times New Roman" w:cs="Arial"/>
          <w:szCs w:val="20"/>
        </w:rPr>
      </w:pPr>
      <w:r w:rsidRPr="00D16873">
        <w:rPr>
          <w:rFonts w:eastAsia="Times New Roman" w:cs="Arial"/>
          <w:szCs w:val="20"/>
        </w:rPr>
        <w:t>Formulary restriction and preauthorization requirements</w:t>
      </w:r>
    </w:p>
    <w:p w:rsidR="00D16873" w:rsidRPr="00E072D6" w:rsidRDefault="00D16873" w:rsidP="00785CCD">
      <w:pPr>
        <w:spacing w:after="0" w:line="240" w:lineRule="auto"/>
        <w:rPr>
          <w:rFonts w:eastAsia="Times New Roman" w:cs="Arial"/>
          <w:sz w:val="12"/>
          <w:szCs w:val="12"/>
        </w:rPr>
      </w:pPr>
    </w:p>
    <w:p w:rsidR="00D16873" w:rsidRPr="00D16873" w:rsidRDefault="00D16873" w:rsidP="003875EA">
      <w:pPr>
        <w:pStyle w:val="Heading2"/>
      </w:pPr>
      <w:r w:rsidRPr="00D16873">
        <w:t>Supplementary strategies</w:t>
      </w:r>
    </w:p>
    <w:p w:rsidR="00D16873" w:rsidRPr="00D16873" w:rsidRDefault="00D16873" w:rsidP="00785CCD">
      <w:pPr>
        <w:numPr>
          <w:ilvl w:val="0"/>
          <w:numId w:val="14"/>
        </w:numPr>
        <w:spacing w:after="0" w:line="240" w:lineRule="auto"/>
        <w:contextualSpacing/>
        <w:rPr>
          <w:rFonts w:eastAsia="Times New Roman" w:cs="Arial"/>
          <w:szCs w:val="20"/>
        </w:rPr>
      </w:pPr>
      <w:r w:rsidRPr="00D16873">
        <w:rPr>
          <w:rFonts w:eastAsia="Times New Roman" w:cs="Arial"/>
          <w:szCs w:val="20"/>
        </w:rPr>
        <w:t>Education that incorporates active intervention</w:t>
      </w:r>
    </w:p>
    <w:p w:rsidR="00D16873" w:rsidRPr="00D16873" w:rsidRDefault="00D16873" w:rsidP="00785CCD">
      <w:pPr>
        <w:numPr>
          <w:ilvl w:val="0"/>
          <w:numId w:val="14"/>
        </w:numPr>
        <w:spacing w:after="0" w:line="240" w:lineRule="auto"/>
        <w:contextualSpacing/>
        <w:rPr>
          <w:rFonts w:eastAsia="Times New Roman" w:cs="Arial"/>
          <w:szCs w:val="20"/>
        </w:rPr>
      </w:pPr>
      <w:r w:rsidRPr="00D16873">
        <w:rPr>
          <w:rFonts w:eastAsia="Times New Roman" w:cs="Arial"/>
          <w:szCs w:val="20"/>
        </w:rPr>
        <w:t>Evidence-based practice guideline development</w:t>
      </w:r>
    </w:p>
    <w:p w:rsidR="00D16873" w:rsidRPr="00D16873" w:rsidRDefault="00D16873" w:rsidP="00785CCD">
      <w:pPr>
        <w:numPr>
          <w:ilvl w:val="0"/>
          <w:numId w:val="14"/>
        </w:numPr>
        <w:spacing w:after="0" w:line="240" w:lineRule="auto"/>
        <w:contextualSpacing/>
        <w:rPr>
          <w:rFonts w:eastAsia="Times New Roman" w:cs="Arial"/>
          <w:szCs w:val="20"/>
        </w:rPr>
      </w:pPr>
      <w:r w:rsidRPr="00D16873">
        <w:rPr>
          <w:rFonts w:eastAsia="Times New Roman" w:cs="Arial"/>
          <w:szCs w:val="20"/>
        </w:rPr>
        <w:t>Antimicrobial order forms to facilitate the implementation of practice guidelines</w:t>
      </w:r>
    </w:p>
    <w:p w:rsidR="00D16873" w:rsidRPr="00D16873" w:rsidRDefault="00D16873" w:rsidP="00785CCD">
      <w:pPr>
        <w:numPr>
          <w:ilvl w:val="0"/>
          <w:numId w:val="14"/>
        </w:numPr>
        <w:spacing w:after="0" w:line="240" w:lineRule="auto"/>
        <w:contextualSpacing/>
        <w:rPr>
          <w:rFonts w:eastAsia="Times New Roman" w:cs="Arial"/>
          <w:szCs w:val="20"/>
        </w:rPr>
      </w:pPr>
      <w:r w:rsidRPr="00D16873">
        <w:rPr>
          <w:rFonts w:eastAsia="Times New Roman" w:cs="Arial"/>
          <w:szCs w:val="20"/>
        </w:rPr>
        <w:t xml:space="preserve">Streamlining or de-escalation of therapy </w:t>
      </w:r>
    </w:p>
    <w:p w:rsidR="00D16873" w:rsidRPr="00D16873" w:rsidRDefault="00D16873" w:rsidP="00785CCD">
      <w:pPr>
        <w:numPr>
          <w:ilvl w:val="0"/>
          <w:numId w:val="14"/>
        </w:numPr>
        <w:spacing w:after="0" w:line="240" w:lineRule="auto"/>
        <w:contextualSpacing/>
        <w:rPr>
          <w:rFonts w:eastAsia="Times New Roman" w:cs="Arial"/>
          <w:szCs w:val="20"/>
        </w:rPr>
      </w:pPr>
      <w:r w:rsidRPr="00D16873">
        <w:rPr>
          <w:rFonts w:eastAsia="Times New Roman" w:cs="Arial"/>
          <w:szCs w:val="20"/>
        </w:rPr>
        <w:t>Dose optimization</w:t>
      </w:r>
    </w:p>
    <w:p w:rsidR="00D16873" w:rsidRPr="00D16873" w:rsidRDefault="00D16873" w:rsidP="00785CCD">
      <w:pPr>
        <w:numPr>
          <w:ilvl w:val="0"/>
          <w:numId w:val="14"/>
        </w:numPr>
        <w:spacing w:after="0" w:line="240" w:lineRule="auto"/>
        <w:contextualSpacing/>
        <w:rPr>
          <w:rFonts w:eastAsia="Times New Roman" w:cs="Arial"/>
          <w:szCs w:val="20"/>
        </w:rPr>
      </w:pPr>
      <w:r w:rsidRPr="00D16873">
        <w:rPr>
          <w:rFonts w:eastAsia="Times New Roman" w:cs="Arial"/>
          <w:szCs w:val="20"/>
        </w:rPr>
        <w:t>Parenteral to oral conversion</w:t>
      </w:r>
    </w:p>
    <w:p w:rsidR="0024612A" w:rsidRDefault="0024612A" w:rsidP="00785CCD">
      <w:pPr>
        <w:spacing w:after="0" w:line="240" w:lineRule="auto"/>
        <w:rPr>
          <w:rFonts w:eastAsia="Times New Roman" w:cs="Arial"/>
          <w:szCs w:val="20"/>
        </w:rPr>
      </w:pPr>
    </w:p>
    <w:p w:rsidR="00D16873" w:rsidRPr="00D16873" w:rsidRDefault="00D16873" w:rsidP="003875EA">
      <w:pPr>
        <w:pStyle w:val="Heading2"/>
      </w:pPr>
      <w:r w:rsidRPr="00D16873">
        <w:t>References</w:t>
      </w:r>
    </w:p>
    <w:p w:rsidR="00D16873" w:rsidRPr="00D16873" w:rsidRDefault="00D16873" w:rsidP="00785CCD">
      <w:pPr>
        <w:spacing w:after="0" w:line="240" w:lineRule="auto"/>
        <w:rPr>
          <w:rFonts w:eastAsia="Times New Roman" w:cs="Arial"/>
          <w:sz w:val="8"/>
          <w:szCs w:val="8"/>
        </w:rPr>
      </w:pP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xml:space="preserve">Cohen SH, Gerding DN, Johnson S, et al; IDSA. Clinical practice guidelines for Clostridium difficile infection in adults: 2010 update by the society for healthcare epidemiology of America (SHEA) and the infectious diseases society of America (IDSA). </w:t>
      </w:r>
      <w:r w:rsidRPr="00D16873">
        <w:rPr>
          <w:rFonts w:eastAsia="Times New Roman" w:cs="Arial"/>
          <w:i/>
          <w:szCs w:val="20"/>
        </w:rPr>
        <w:t>Infect Control Hosp Epidemiol</w:t>
      </w:r>
      <w:r w:rsidRPr="00D16873">
        <w:rPr>
          <w:rFonts w:eastAsia="Times New Roman" w:cs="Arial"/>
          <w:szCs w:val="20"/>
        </w:rPr>
        <w:t>. 2010 May;31(5):431-55.</w:t>
      </w:r>
    </w:p>
    <w:p w:rsidR="00D16873" w:rsidRPr="00D16873" w:rsidRDefault="00D16873" w:rsidP="00785CCD">
      <w:pPr>
        <w:spacing w:after="0" w:line="240" w:lineRule="auto"/>
        <w:rPr>
          <w:rFonts w:eastAsia="Times New Roman" w:cs="Arial"/>
          <w:sz w:val="8"/>
          <w:szCs w:val="8"/>
        </w:rPr>
      </w:pPr>
    </w:p>
    <w:p w:rsidR="00D16873" w:rsidRPr="00D16873" w:rsidRDefault="00D16873" w:rsidP="00785CCD">
      <w:pPr>
        <w:spacing w:after="0" w:line="240" w:lineRule="auto"/>
        <w:rPr>
          <w:rFonts w:eastAsia="Times New Roman" w:cs="Arial"/>
          <w:szCs w:val="20"/>
        </w:rPr>
      </w:pPr>
      <w:proofErr w:type="spellStart"/>
      <w:r w:rsidRPr="00D16873">
        <w:rPr>
          <w:rFonts w:eastAsia="Times New Roman" w:cs="Arial"/>
          <w:szCs w:val="20"/>
        </w:rPr>
        <w:t>Dellit</w:t>
      </w:r>
      <w:proofErr w:type="spellEnd"/>
      <w:r w:rsidRPr="00D16873">
        <w:rPr>
          <w:rFonts w:eastAsia="Times New Roman" w:cs="Arial"/>
          <w:szCs w:val="20"/>
        </w:rPr>
        <w:t xml:space="preserve"> TH, Owens RC, </w:t>
      </w:r>
      <w:proofErr w:type="spellStart"/>
      <w:r w:rsidRPr="00D16873">
        <w:rPr>
          <w:rFonts w:eastAsia="Times New Roman" w:cs="Arial"/>
          <w:szCs w:val="20"/>
        </w:rPr>
        <w:t>McGowen</w:t>
      </w:r>
      <w:proofErr w:type="spellEnd"/>
      <w:r w:rsidRPr="00D16873">
        <w:rPr>
          <w:rFonts w:eastAsia="Times New Roman" w:cs="Arial"/>
          <w:szCs w:val="20"/>
        </w:rPr>
        <w:t xml:space="preserve">, Jr JE, et al. Infectious Diseases Society of America (IDSA) and the Society for Healthcare Epidemiology of America (SHEA) developed guidelines for hospital-based antimicrobial stewardship programs. </w:t>
      </w:r>
      <w:proofErr w:type="spellStart"/>
      <w:r w:rsidRPr="00D16873">
        <w:rPr>
          <w:rFonts w:eastAsia="Times New Roman" w:cs="Arial"/>
          <w:i/>
          <w:szCs w:val="20"/>
        </w:rPr>
        <w:t>Clin</w:t>
      </w:r>
      <w:proofErr w:type="spellEnd"/>
      <w:r w:rsidRPr="00D16873">
        <w:rPr>
          <w:rFonts w:eastAsia="Times New Roman" w:cs="Arial"/>
          <w:i/>
          <w:szCs w:val="20"/>
        </w:rPr>
        <w:t xml:space="preserve"> </w:t>
      </w:r>
      <w:proofErr w:type="spellStart"/>
      <w:r w:rsidRPr="00D16873">
        <w:rPr>
          <w:rFonts w:eastAsia="Times New Roman" w:cs="Arial"/>
          <w:i/>
          <w:szCs w:val="20"/>
        </w:rPr>
        <w:t>Inf</w:t>
      </w:r>
      <w:proofErr w:type="spellEnd"/>
      <w:r w:rsidRPr="00D16873">
        <w:rPr>
          <w:rFonts w:eastAsia="Times New Roman" w:cs="Arial"/>
          <w:i/>
          <w:szCs w:val="20"/>
        </w:rPr>
        <w:t xml:space="preserve"> Dis</w:t>
      </w:r>
      <w:r w:rsidRPr="00D16873">
        <w:rPr>
          <w:rFonts w:eastAsia="Times New Roman" w:cs="Arial"/>
          <w:szCs w:val="20"/>
        </w:rPr>
        <w:t>. 2007</w:t>
      </w:r>
      <w:proofErr w:type="gramStart"/>
      <w:r w:rsidRPr="00D16873">
        <w:rPr>
          <w:rFonts w:eastAsia="Times New Roman" w:cs="Arial"/>
          <w:szCs w:val="20"/>
        </w:rPr>
        <w:t>;44:159</w:t>
      </w:r>
      <w:proofErr w:type="gramEnd"/>
      <w:r w:rsidRPr="00D16873">
        <w:rPr>
          <w:rFonts w:eastAsia="Times New Roman" w:cs="Arial"/>
          <w:szCs w:val="20"/>
        </w:rPr>
        <w:t>-77.</w:t>
      </w:r>
    </w:p>
    <w:p w:rsidR="00D16873" w:rsidRPr="00D16873" w:rsidRDefault="00D16873" w:rsidP="00785CCD">
      <w:pPr>
        <w:spacing w:after="0" w:line="240" w:lineRule="auto"/>
        <w:rPr>
          <w:rFonts w:eastAsia="Times New Roman" w:cs="Arial"/>
          <w:sz w:val="8"/>
          <w:szCs w:val="8"/>
        </w:rPr>
      </w:pPr>
    </w:p>
    <w:p w:rsidR="00D16873" w:rsidRPr="00D16873" w:rsidRDefault="00D16873" w:rsidP="00785CCD">
      <w:pPr>
        <w:spacing w:after="0" w:line="240" w:lineRule="auto"/>
        <w:rPr>
          <w:rFonts w:eastAsia="Times New Roman" w:cs="Arial"/>
          <w:szCs w:val="20"/>
        </w:rPr>
      </w:pPr>
      <w:proofErr w:type="spellStart"/>
      <w:r w:rsidRPr="00D16873">
        <w:rPr>
          <w:rFonts w:eastAsia="Times New Roman" w:cs="Arial"/>
          <w:szCs w:val="20"/>
        </w:rPr>
        <w:t>Gokula</w:t>
      </w:r>
      <w:proofErr w:type="spellEnd"/>
      <w:r w:rsidRPr="00D16873">
        <w:rPr>
          <w:rFonts w:eastAsia="Times New Roman" w:cs="Arial"/>
          <w:szCs w:val="20"/>
        </w:rPr>
        <w:t xml:space="preserve"> M, House K, </w:t>
      </w:r>
      <w:proofErr w:type="spellStart"/>
      <w:r w:rsidRPr="00D16873">
        <w:rPr>
          <w:rFonts w:eastAsia="Times New Roman" w:cs="Arial"/>
          <w:szCs w:val="20"/>
        </w:rPr>
        <w:t>Wester</w:t>
      </w:r>
      <w:proofErr w:type="spellEnd"/>
      <w:r w:rsidRPr="00D16873">
        <w:rPr>
          <w:rFonts w:eastAsia="Times New Roman" w:cs="Arial"/>
          <w:szCs w:val="20"/>
        </w:rPr>
        <w:t xml:space="preserve"> RM, et al.;</w:t>
      </w:r>
      <w:r w:rsidRPr="00D16873">
        <w:rPr>
          <w:rFonts w:eastAsia="Times New Roman" w:cs="Times New Roman"/>
          <w:sz w:val="28"/>
          <w:szCs w:val="24"/>
        </w:rPr>
        <w:t xml:space="preserve"> </w:t>
      </w:r>
      <w:r w:rsidRPr="00D16873">
        <w:rPr>
          <w:rFonts w:eastAsia="Times New Roman" w:cs="Arial"/>
          <w:szCs w:val="20"/>
        </w:rPr>
        <w:t>American Medical Directors Association. Know-It-</w:t>
      </w:r>
      <w:proofErr w:type="spellStart"/>
      <w:r w:rsidRPr="00D16873">
        <w:rPr>
          <w:rFonts w:eastAsia="Times New Roman" w:cs="Arial"/>
          <w:szCs w:val="20"/>
        </w:rPr>
        <w:t>All</w:t>
      </w:r>
      <w:r w:rsidRPr="00D16873">
        <w:rPr>
          <w:rFonts w:eastAsia="Times New Roman" w:cs="Arial"/>
          <w:szCs w:val="20"/>
          <w:vertAlign w:val="superscript"/>
        </w:rPr>
        <w:t>TM</w:t>
      </w:r>
      <w:proofErr w:type="spellEnd"/>
      <w:r w:rsidRPr="00D16873">
        <w:rPr>
          <w:rFonts w:eastAsia="Times New Roman" w:cs="Arial"/>
          <w:szCs w:val="20"/>
        </w:rPr>
        <w:t xml:space="preserve"> When You’re Called Diagnosing System. 2011.</w:t>
      </w:r>
    </w:p>
    <w:p w:rsidR="00D16873" w:rsidRPr="00D16873" w:rsidRDefault="00D16873" w:rsidP="00785CCD">
      <w:pPr>
        <w:spacing w:after="0" w:line="240" w:lineRule="auto"/>
        <w:rPr>
          <w:rFonts w:eastAsia="Times New Roman" w:cs="Arial"/>
          <w:szCs w:val="20"/>
        </w:rPr>
      </w:pPr>
    </w:p>
    <w:p w:rsidR="00D16873" w:rsidRPr="00D16873" w:rsidRDefault="00D16873" w:rsidP="00785CCD">
      <w:pPr>
        <w:spacing w:after="0" w:line="240" w:lineRule="auto"/>
        <w:rPr>
          <w:rFonts w:eastAsia="Times New Roman" w:cs="Arial"/>
          <w:szCs w:val="20"/>
        </w:rPr>
      </w:pPr>
      <w:r w:rsidRPr="00D16873">
        <w:rPr>
          <w:rFonts w:eastAsia="Times New Roman" w:cs="Arial"/>
          <w:szCs w:val="20"/>
        </w:rPr>
        <w:t xml:space="preserve">Loeb M, Bentley DW, Bradley </w:t>
      </w:r>
      <w:proofErr w:type="spellStart"/>
      <w:r w:rsidRPr="00D16873">
        <w:rPr>
          <w:rFonts w:eastAsia="Times New Roman" w:cs="Arial"/>
          <w:szCs w:val="20"/>
        </w:rPr>
        <w:t>S,et</w:t>
      </w:r>
      <w:proofErr w:type="spellEnd"/>
      <w:r w:rsidRPr="00D16873">
        <w:rPr>
          <w:rFonts w:eastAsia="Times New Roman" w:cs="Arial"/>
          <w:szCs w:val="20"/>
        </w:rPr>
        <w:t xml:space="preserve"> al. Development of minimum criteria for the initiation of antibiotics in residents of long-term care facilities: Results of a consensus conference. </w:t>
      </w:r>
      <w:proofErr w:type="spellStart"/>
      <w:r w:rsidRPr="00D16873">
        <w:rPr>
          <w:rFonts w:eastAsia="Times New Roman" w:cs="Arial"/>
          <w:i/>
          <w:szCs w:val="20"/>
        </w:rPr>
        <w:t>Inf</w:t>
      </w:r>
      <w:proofErr w:type="spellEnd"/>
      <w:r w:rsidRPr="00D16873">
        <w:rPr>
          <w:rFonts w:eastAsia="Times New Roman" w:cs="Arial"/>
          <w:i/>
          <w:szCs w:val="20"/>
        </w:rPr>
        <w:t xml:space="preserve"> Control </w:t>
      </w:r>
      <w:proofErr w:type="spellStart"/>
      <w:r w:rsidRPr="00D16873">
        <w:rPr>
          <w:rFonts w:eastAsia="Times New Roman" w:cs="Arial"/>
          <w:i/>
          <w:szCs w:val="20"/>
        </w:rPr>
        <w:t>Hosp</w:t>
      </w:r>
      <w:proofErr w:type="spellEnd"/>
      <w:r w:rsidRPr="00D16873">
        <w:rPr>
          <w:rFonts w:eastAsia="Times New Roman" w:cs="Arial"/>
          <w:i/>
          <w:szCs w:val="20"/>
        </w:rPr>
        <w:t xml:space="preserve"> </w:t>
      </w:r>
      <w:proofErr w:type="spellStart"/>
      <w:r w:rsidRPr="00D16873">
        <w:rPr>
          <w:rFonts w:eastAsia="Times New Roman" w:cs="Arial"/>
          <w:i/>
          <w:szCs w:val="20"/>
        </w:rPr>
        <w:t>Epidemiol</w:t>
      </w:r>
      <w:proofErr w:type="spellEnd"/>
      <w:r w:rsidRPr="00D16873">
        <w:rPr>
          <w:rFonts w:eastAsia="Times New Roman" w:cs="Arial"/>
          <w:szCs w:val="20"/>
        </w:rPr>
        <w:t>. 2001 February;22(2):120-124.</w:t>
      </w:r>
    </w:p>
    <w:p w:rsidR="00D16873" w:rsidRPr="00D16873" w:rsidRDefault="00BC7FC6" w:rsidP="00BC7FC6">
      <w:pPr>
        <w:tabs>
          <w:tab w:val="left" w:pos="3870"/>
        </w:tabs>
        <w:spacing w:after="0" w:line="240" w:lineRule="auto"/>
        <w:rPr>
          <w:rFonts w:eastAsia="Times New Roman" w:cs="Arial"/>
          <w:sz w:val="20"/>
          <w:szCs w:val="20"/>
        </w:rPr>
      </w:pPr>
      <w:r>
        <w:rPr>
          <w:rFonts w:eastAsia="Times New Roman" w:cs="Arial"/>
          <w:sz w:val="20"/>
          <w:szCs w:val="20"/>
        </w:rPr>
        <w:tab/>
      </w:r>
      <w:bookmarkStart w:id="14" w:name="_GoBack"/>
      <w:bookmarkEnd w:id="14"/>
    </w:p>
    <w:p w:rsidR="00D16873" w:rsidRPr="00D16873" w:rsidRDefault="00D16873" w:rsidP="00785CCD">
      <w:pPr>
        <w:spacing w:after="0" w:line="240" w:lineRule="auto"/>
        <w:rPr>
          <w:rFonts w:eastAsia="Times New Roman" w:cs="Times New Roman"/>
          <w:sz w:val="24"/>
          <w:szCs w:val="24"/>
        </w:rPr>
      </w:pPr>
    </w:p>
    <w:p w:rsidR="00D16873" w:rsidRPr="00D16873" w:rsidRDefault="00D16873" w:rsidP="00785CCD">
      <w:pPr>
        <w:spacing w:after="0" w:line="240" w:lineRule="auto"/>
        <w:rPr>
          <w:rFonts w:eastAsia="Times New Roman" w:cs="Arial"/>
          <w:sz w:val="28"/>
          <w:szCs w:val="28"/>
        </w:rPr>
      </w:pPr>
    </w:p>
    <w:p w:rsidR="00D16873" w:rsidRPr="00D16873" w:rsidRDefault="00D16873" w:rsidP="00785CCD">
      <w:pPr>
        <w:spacing w:after="0" w:line="240" w:lineRule="auto"/>
        <w:outlineLvl w:val="0"/>
        <w:rPr>
          <w:sz w:val="28"/>
          <w:szCs w:val="28"/>
        </w:rPr>
      </w:pPr>
    </w:p>
    <w:p w:rsidR="00D16873" w:rsidRPr="00D16873" w:rsidRDefault="00D16873" w:rsidP="00785CCD">
      <w:pPr>
        <w:spacing w:after="0" w:line="240" w:lineRule="auto"/>
        <w:outlineLvl w:val="0"/>
        <w:rPr>
          <w:sz w:val="28"/>
          <w:szCs w:val="28"/>
        </w:rPr>
      </w:pPr>
    </w:p>
    <w:p w:rsidR="0065679B" w:rsidRDefault="0065679B" w:rsidP="00785CCD">
      <w:pPr>
        <w:spacing w:after="0" w:line="240" w:lineRule="auto"/>
      </w:pPr>
    </w:p>
    <w:sectPr w:rsidR="0065679B" w:rsidSect="003875EA">
      <w:footerReference w:type="default" r:id="rId8"/>
      <w:footerReference w:type="first" r:id="rId9"/>
      <w:pgSz w:w="12240" w:h="15840" w:code="1"/>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5EA" w:rsidRDefault="003875EA" w:rsidP="006B456D">
      <w:pPr>
        <w:spacing w:after="0" w:line="240" w:lineRule="auto"/>
      </w:pPr>
      <w:r>
        <w:separator/>
      </w:r>
    </w:p>
  </w:endnote>
  <w:endnote w:type="continuationSeparator" w:id="0">
    <w:p w:rsidR="003875EA" w:rsidRDefault="003875EA" w:rsidP="006B4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5EA" w:rsidRPr="003875EA" w:rsidRDefault="003875EA" w:rsidP="003875EA">
    <w:pPr>
      <w:pStyle w:val="Footer"/>
      <w:tabs>
        <w:tab w:val="clear" w:pos="4680"/>
        <w:tab w:val="clear" w:pos="9360"/>
        <w:tab w:val="center" w:pos="5490"/>
        <w:tab w:val="right" w:pos="9090"/>
      </w:tabs>
      <w:rPr>
        <w:rFonts w:ascii="High Tower Text" w:hAnsi="High Tower Text"/>
      </w:rPr>
    </w:pPr>
    <w:r w:rsidRPr="00A14DAD">
      <w:rPr>
        <w:rFonts w:ascii="High Tower Text" w:hAnsi="High Tower Text"/>
        <w:noProof/>
      </w:rPr>
      <mc:AlternateContent>
        <mc:Choice Requires="wps">
          <w:drawing>
            <wp:anchor distT="0" distB="0" distL="114300" distR="114300" simplePos="0" relativeHeight="251677696" behindDoc="0" locked="0" layoutInCell="1" allowOverlap="1" wp14:anchorId="6106FE21" wp14:editId="64502887">
              <wp:simplePos x="0" y="0"/>
              <wp:positionH relativeFrom="column">
                <wp:posOffset>-21265</wp:posOffset>
              </wp:positionH>
              <wp:positionV relativeFrom="paragraph">
                <wp:posOffset>-39459</wp:posOffset>
              </wp:positionV>
              <wp:extent cx="5826642"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5826642" cy="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7C6F3" id="Straight Connector 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65pt,-3.1pt" to="457.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" strokecolor="#4bacc6 [3208]" strokeweight="1.5pt"/>
          </w:pict>
        </mc:Fallback>
      </mc:AlternateContent>
    </w:r>
    <w:r>
      <w:rPr>
        <w:rFonts w:ascii="High Tower Text" w:hAnsi="High Tower Text"/>
      </w:rPr>
      <w:t xml:space="preserve">Antibiotic Use </w:t>
    </w:r>
    <w:r w:rsidRPr="006B456D">
      <w:rPr>
        <w:rFonts w:ascii="High Tower Text" w:hAnsi="High Tower Text"/>
      </w:rPr>
      <w:t>Attitudes and Beliefs Surveys</w:t>
    </w:r>
    <w:r>
      <w:rPr>
        <w:rFonts w:ascii="High Tower Text" w:hAnsi="High Tower Text"/>
      </w:rPr>
      <w:tab/>
      <w:t xml:space="preserve">Page </w:t>
    </w:r>
    <w:r w:rsidRPr="00A14DAD">
      <w:rPr>
        <w:rFonts w:ascii="High Tower Text" w:hAnsi="High Tower Text"/>
      </w:rPr>
      <w:fldChar w:fldCharType="begin"/>
    </w:r>
    <w:r w:rsidRPr="00A14DAD">
      <w:rPr>
        <w:rFonts w:ascii="High Tower Text" w:hAnsi="High Tower Text"/>
      </w:rPr>
      <w:instrText xml:space="preserve"> PAGE   \* MERGEFORMAT </w:instrText>
    </w:r>
    <w:r w:rsidRPr="00A14DAD">
      <w:rPr>
        <w:rFonts w:ascii="High Tower Text" w:hAnsi="High Tower Text"/>
      </w:rPr>
      <w:fldChar w:fldCharType="separate"/>
    </w:r>
    <w:r w:rsidR="00BC7FC6">
      <w:rPr>
        <w:rFonts w:ascii="High Tower Text" w:hAnsi="High Tower Text"/>
        <w:noProof/>
      </w:rPr>
      <w:t>27</w:t>
    </w:r>
    <w:r w:rsidRPr="00A14DAD">
      <w:rPr>
        <w:rFonts w:ascii="High Tower Text" w:hAnsi="High Tower Text"/>
        <w:noProof/>
      </w:rPr>
      <w:fldChar w:fldCharType="end"/>
    </w:r>
    <w:r>
      <w:rPr>
        <w:rFonts w:ascii="High Tower Text" w:hAnsi="High Tower Text"/>
      </w:rPr>
      <w:tab/>
    </w:r>
    <w:r w:rsidRPr="00A14DAD">
      <w:rPr>
        <w:rFonts w:ascii="High Tower Text" w:hAnsi="High Tower Text"/>
      </w:rPr>
      <w:t>www.health.state.mn.us</w:t>
    </w:r>
  </w:p>
  <w:p w:rsidR="003875EA" w:rsidRDefault="003875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5EA" w:rsidRPr="00A14DAD" w:rsidRDefault="003875EA" w:rsidP="006B456D">
    <w:pPr>
      <w:pStyle w:val="Footer"/>
      <w:jc w:val="center"/>
      <w:rPr>
        <w:rFonts w:ascii="High Tower Text" w:hAnsi="High Tower Text"/>
      </w:rPr>
    </w:pPr>
    <w:r w:rsidRPr="00A14DAD">
      <w:rPr>
        <w:rFonts w:ascii="High Tower Text" w:hAnsi="High Tower Text"/>
        <w:noProof/>
      </w:rPr>
      <mc:AlternateContent>
        <mc:Choice Requires="wps">
          <w:drawing>
            <wp:anchor distT="0" distB="0" distL="114300" distR="114300" simplePos="0" relativeHeight="251660288" behindDoc="0" locked="0" layoutInCell="1" allowOverlap="1" wp14:anchorId="4CFF0073" wp14:editId="6DC1237A">
              <wp:simplePos x="0" y="0"/>
              <wp:positionH relativeFrom="column">
                <wp:posOffset>-21265</wp:posOffset>
              </wp:positionH>
              <wp:positionV relativeFrom="paragraph">
                <wp:posOffset>-39459</wp:posOffset>
              </wp:positionV>
              <wp:extent cx="5826642"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5826642" cy="0"/>
                      </a:xfrm>
                      <a:prstGeom prst="line">
                        <a:avLst/>
                      </a:prstGeom>
                      <a:ln w="1905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8543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5pt,-3.1pt" to="457.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" strokecolor="#4bacc6 [3208]" strokeweight="1.5pt"/>
          </w:pict>
        </mc:Fallback>
      </mc:AlternateContent>
    </w:r>
    <w:r w:rsidRPr="00A14DAD">
      <w:rPr>
        <w:rFonts w:ascii="High Tower Text" w:hAnsi="High Tower Text"/>
      </w:rPr>
      <w:t>Minnesota Antimicrobial Stewardship Program Toolkit for Long-term Care Facilities</w:t>
    </w:r>
  </w:p>
  <w:p w:rsidR="003875EA" w:rsidRPr="006B456D" w:rsidRDefault="003875EA">
    <w:pPr>
      <w:pStyle w:val="Footer"/>
      <w:rPr>
        <w:vanish/>
      </w:rPr>
    </w:pPr>
    <w:r w:rsidRPr="006B456D">
      <w:rPr>
        <w:rFonts w:ascii="High Tower Text" w:hAnsi="High Tower Text"/>
      </w:rPr>
      <w:t>Nursi</w:t>
    </w:r>
    <w:r>
      <w:rPr>
        <w:rFonts w:ascii="High Tower Text" w:hAnsi="High Tower Text"/>
      </w:rPr>
      <w:t xml:space="preserve">ng and Provider Antibiotic Use </w:t>
    </w:r>
    <w:r w:rsidRPr="006B456D">
      <w:rPr>
        <w:rFonts w:ascii="High Tower Text" w:hAnsi="High Tower Text"/>
      </w:rPr>
      <w:t>Attitudes and Beliefs Surveys</w:t>
    </w:r>
    <w:r>
      <w:rPr>
        <w:rFonts w:ascii="High Tower Text" w:hAnsi="High Tower Text"/>
      </w:rPr>
      <w:t>:</w:t>
    </w:r>
    <w:r w:rsidRPr="00A14DAD">
      <w:rPr>
        <w:rFonts w:ascii="High Tower Text" w:hAnsi="High Tower Text"/>
      </w:rPr>
      <w:t xml:space="preserve"> </w:t>
    </w:r>
    <w:r>
      <w:rPr>
        <w:rFonts w:ascii="High Tower Text" w:hAnsi="High Tower Text"/>
      </w:rPr>
      <w:t xml:space="preserve">Page </w:t>
    </w:r>
    <w:r w:rsidRPr="00A14DAD">
      <w:rPr>
        <w:rFonts w:ascii="High Tower Text" w:hAnsi="High Tower Text"/>
      </w:rPr>
      <w:fldChar w:fldCharType="begin"/>
    </w:r>
    <w:r w:rsidRPr="00A14DAD">
      <w:rPr>
        <w:rFonts w:ascii="High Tower Text" w:hAnsi="High Tower Text"/>
      </w:rPr>
      <w:instrText xml:space="preserve"> PAGE   \* MERGEFORMAT </w:instrText>
    </w:r>
    <w:r w:rsidRPr="00A14DAD">
      <w:rPr>
        <w:rFonts w:ascii="High Tower Text" w:hAnsi="High Tower Text"/>
      </w:rPr>
      <w:fldChar w:fldCharType="separate"/>
    </w:r>
    <w:r w:rsidR="00BC7FC6">
      <w:rPr>
        <w:rFonts w:ascii="High Tower Text" w:hAnsi="High Tower Text"/>
        <w:noProof/>
      </w:rPr>
      <w:t>1</w:t>
    </w:r>
    <w:r w:rsidRPr="00A14DAD">
      <w:rPr>
        <w:rFonts w:ascii="High Tower Text" w:hAnsi="High Tower Text"/>
        <w:noProof/>
      </w:rPr>
      <w:fldChar w:fldCharType="end"/>
    </w:r>
    <w:r>
      <w:rPr>
        <w:rFonts w:ascii="High Tower Text" w:hAnsi="High Tower Text"/>
      </w:rPr>
      <w:tab/>
    </w:r>
    <w:r w:rsidRPr="00A14DAD">
      <w:rPr>
        <w:rFonts w:ascii="High Tower Text" w:hAnsi="High Tower Text"/>
      </w:rPr>
      <w:t>www.health.state.mn.us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5EA" w:rsidRDefault="003875EA" w:rsidP="006B456D">
      <w:pPr>
        <w:spacing w:after="0" w:line="240" w:lineRule="auto"/>
      </w:pPr>
      <w:r>
        <w:separator/>
      </w:r>
    </w:p>
  </w:footnote>
  <w:footnote w:type="continuationSeparator" w:id="0">
    <w:p w:rsidR="003875EA" w:rsidRDefault="003875EA" w:rsidP="006B45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457A"/>
    <w:multiLevelType w:val="hybridMultilevel"/>
    <w:tmpl w:val="90323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3273B"/>
    <w:multiLevelType w:val="hybridMultilevel"/>
    <w:tmpl w:val="6576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D6345"/>
    <w:multiLevelType w:val="hybridMultilevel"/>
    <w:tmpl w:val="FC6ED0B2"/>
    <w:lvl w:ilvl="0" w:tplc="DCB00012">
      <w:numFmt w:val="bullet"/>
      <w:lvlText w:val=""/>
      <w:lvlJc w:val="left"/>
      <w:pPr>
        <w:tabs>
          <w:tab w:val="num" w:pos="720"/>
        </w:tabs>
        <w:ind w:left="1080" w:hanging="720"/>
      </w:pPr>
      <w:rPr>
        <w:rFonts w:ascii="Symbol" w:eastAsia="Times New Roman" w:hAnsi="Symbol" w:cs="Times New Roman"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04DD4695"/>
    <w:multiLevelType w:val="hybridMultilevel"/>
    <w:tmpl w:val="C0D42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CF551C"/>
    <w:multiLevelType w:val="hybridMultilevel"/>
    <w:tmpl w:val="CD329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B2E9B"/>
    <w:multiLevelType w:val="hybridMultilevel"/>
    <w:tmpl w:val="00482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3716C"/>
    <w:multiLevelType w:val="hybridMultilevel"/>
    <w:tmpl w:val="1CDE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F149F"/>
    <w:multiLevelType w:val="hybridMultilevel"/>
    <w:tmpl w:val="8780AB8A"/>
    <w:lvl w:ilvl="0" w:tplc="FBD0E8A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nsid w:val="25F02870"/>
    <w:multiLevelType w:val="hybridMultilevel"/>
    <w:tmpl w:val="263E7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4F78B2"/>
    <w:multiLevelType w:val="hybridMultilevel"/>
    <w:tmpl w:val="3018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39622D"/>
    <w:multiLevelType w:val="hybridMultilevel"/>
    <w:tmpl w:val="56324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662DF0"/>
    <w:multiLevelType w:val="hybridMultilevel"/>
    <w:tmpl w:val="F4A61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37F5F"/>
    <w:multiLevelType w:val="hybridMultilevel"/>
    <w:tmpl w:val="8490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167F9C"/>
    <w:multiLevelType w:val="hybridMultilevel"/>
    <w:tmpl w:val="B3926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A433FF"/>
    <w:multiLevelType w:val="hybridMultilevel"/>
    <w:tmpl w:val="0A48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BA2481"/>
    <w:multiLevelType w:val="hybridMultilevel"/>
    <w:tmpl w:val="549C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867EF2"/>
    <w:multiLevelType w:val="hybridMultilevel"/>
    <w:tmpl w:val="9FC0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78340E"/>
    <w:multiLevelType w:val="hybridMultilevel"/>
    <w:tmpl w:val="71F4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0625A1"/>
    <w:multiLevelType w:val="hybridMultilevel"/>
    <w:tmpl w:val="AB2ADFB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1D05EFC"/>
    <w:multiLevelType w:val="hybridMultilevel"/>
    <w:tmpl w:val="BD3423EA"/>
    <w:lvl w:ilvl="0" w:tplc="04090019">
      <w:start w:val="1"/>
      <w:numFmt w:val="lowerLetter"/>
      <w:lvlText w:val="%1."/>
      <w:lvlJc w:val="left"/>
      <w:pPr>
        <w:tabs>
          <w:tab w:val="num" w:pos="450"/>
        </w:tabs>
        <w:ind w:left="45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54BB3FC0"/>
    <w:multiLevelType w:val="hybridMultilevel"/>
    <w:tmpl w:val="F1EEB684"/>
    <w:lvl w:ilvl="0" w:tplc="9EF4A4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87"/>
        </w:tabs>
        <w:ind w:left="1687" w:hanging="360"/>
      </w:pPr>
    </w:lvl>
    <w:lvl w:ilvl="2" w:tplc="0409001B" w:tentative="1">
      <w:start w:val="1"/>
      <w:numFmt w:val="lowerRoman"/>
      <w:lvlText w:val="%3."/>
      <w:lvlJc w:val="right"/>
      <w:pPr>
        <w:tabs>
          <w:tab w:val="num" w:pos="2407"/>
        </w:tabs>
        <w:ind w:left="2407" w:hanging="180"/>
      </w:pPr>
    </w:lvl>
    <w:lvl w:ilvl="3" w:tplc="0409000F" w:tentative="1">
      <w:start w:val="1"/>
      <w:numFmt w:val="decimal"/>
      <w:lvlText w:val="%4."/>
      <w:lvlJc w:val="left"/>
      <w:pPr>
        <w:tabs>
          <w:tab w:val="num" w:pos="3127"/>
        </w:tabs>
        <w:ind w:left="3127" w:hanging="360"/>
      </w:pPr>
    </w:lvl>
    <w:lvl w:ilvl="4" w:tplc="04090019" w:tentative="1">
      <w:start w:val="1"/>
      <w:numFmt w:val="lowerLetter"/>
      <w:lvlText w:val="%5."/>
      <w:lvlJc w:val="left"/>
      <w:pPr>
        <w:tabs>
          <w:tab w:val="num" w:pos="3847"/>
        </w:tabs>
        <w:ind w:left="3847" w:hanging="360"/>
      </w:pPr>
    </w:lvl>
    <w:lvl w:ilvl="5" w:tplc="0409001B" w:tentative="1">
      <w:start w:val="1"/>
      <w:numFmt w:val="lowerRoman"/>
      <w:lvlText w:val="%6."/>
      <w:lvlJc w:val="right"/>
      <w:pPr>
        <w:tabs>
          <w:tab w:val="num" w:pos="4567"/>
        </w:tabs>
        <w:ind w:left="4567" w:hanging="180"/>
      </w:pPr>
    </w:lvl>
    <w:lvl w:ilvl="6" w:tplc="0409000F" w:tentative="1">
      <w:start w:val="1"/>
      <w:numFmt w:val="decimal"/>
      <w:lvlText w:val="%7."/>
      <w:lvlJc w:val="left"/>
      <w:pPr>
        <w:tabs>
          <w:tab w:val="num" w:pos="5287"/>
        </w:tabs>
        <w:ind w:left="5287" w:hanging="360"/>
      </w:pPr>
    </w:lvl>
    <w:lvl w:ilvl="7" w:tplc="04090019" w:tentative="1">
      <w:start w:val="1"/>
      <w:numFmt w:val="lowerLetter"/>
      <w:lvlText w:val="%8."/>
      <w:lvlJc w:val="left"/>
      <w:pPr>
        <w:tabs>
          <w:tab w:val="num" w:pos="6007"/>
        </w:tabs>
        <w:ind w:left="6007" w:hanging="360"/>
      </w:pPr>
    </w:lvl>
    <w:lvl w:ilvl="8" w:tplc="0409001B" w:tentative="1">
      <w:start w:val="1"/>
      <w:numFmt w:val="lowerRoman"/>
      <w:lvlText w:val="%9."/>
      <w:lvlJc w:val="right"/>
      <w:pPr>
        <w:tabs>
          <w:tab w:val="num" w:pos="6727"/>
        </w:tabs>
        <w:ind w:left="6727" w:hanging="180"/>
      </w:pPr>
    </w:lvl>
  </w:abstractNum>
  <w:abstractNum w:abstractNumId="21">
    <w:nsid w:val="588475A8"/>
    <w:multiLevelType w:val="hybridMultilevel"/>
    <w:tmpl w:val="F78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FD4816"/>
    <w:multiLevelType w:val="hybridMultilevel"/>
    <w:tmpl w:val="90F0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B527D8"/>
    <w:multiLevelType w:val="hybridMultilevel"/>
    <w:tmpl w:val="A170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533086"/>
    <w:multiLevelType w:val="hybridMultilevel"/>
    <w:tmpl w:val="759C53F8"/>
    <w:lvl w:ilvl="0" w:tplc="7710222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91E03DE"/>
    <w:multiLevelType w:val="hybridMultilevel"/>
    <w:tmpl w:val="2576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DD3EF5"/>
    <w:multiLevelType w:val="hybridMultilevel"/>
    <w:tmpl w:val="0CDA75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4802560"/>
    <w:multiLevelType w:val="hybridMultilevel"/>
    <w:tmpl w:val="F4DC50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A25394"/>
    <w:multiLevelType w:val="hybridMultilevel"/>
    <w:tmpl w:val="1B30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2"/>
  </w:num>
  <w:num w:numId="5">
    <w:abstractNumId w:val="10"/>
  </w:num>
  <w:num w:numId="6">
    <w:abstractNumId w:val="18"/>
  </w:num>
  <w:num w:numId="7">
    <w:abstractNumId w:val="12"/>
  </w:num>
  <w:num w:numId="8">
    <w:abstractNumId w:val="5"/>
  </w:num>
  <w:num w:numId="9">
    <w:abstractNumId w:val="20"/>
  </w:num>
  <w:num w:numId="10">
    <w:abstractNumId w:val="24"/>
  </w:num>
  <w:num w:numId="11">
    <w:abstractNumId w:val="27"/>
  </w:num>
  <w:num w:numId="12">
    <w:abstractNumId w:val="26"/>
  </w:num>
  <w:num w:numId="13">
    <w:abstractNumId w:val="13"/>
  </w:num>
  <w:num w:numId="14">
    <w:abstractNumId w:val="22"/>
  </w:num>
  <w:num w:numId="15">
    <w:abstractNumId w:val="19"/>
  </w:num>
  <w:num w:numId="16">
    <w:abstractNumId w:val="25"/>
  </w:num>
  <w:num w:numId="17">
    <w:abstractNumId w:val="28"/>
  </w:num>
  <w:num w:numId="18">
    <w:abstractNumId w:val="3"/>
  </w:num>
  <w:num w:numId="19">
    <w:abstractNumId w:val="9"/>
  </w:num>
  <w:num w:numId="20">
    <w:abstractNumId w:val="17"/>
  </w:num>
  <w:num w:numId="21">
    <w:abstractNumId w:val="8"/>
  </w:num>
  <w:num w:numId="22">
    <w:abstractNumId w:val="14"/>
  </w:num>
  <w:num w:numId="23">
    <w:abstractNumId w:val="21"/>
  </w:num>
  <w:num w:numId="24">
    <w:abstractNumId w:val="16"/>
  </w:num>
  <w:num w:numId="25">
    <w:abstractNumId w:val="0"/>
  </w:num>
  <w:num w:numId="26">
    <w:abstractNumId w:val="23"/>
  </w:num>
  <w:num w:numId="27">
    <w:abstractNumId w:val="15"/>
  </w:num>
  <w:num w:numId="28">
    <w:abstractNumId w:val="4"/>
  </w:num>
  <w:num w:numId="29">
    <w:abstractNumId w:val="11"/>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74"/>
    <w:rsid w:val="000320C7"/>
    <w:rsid w:val="0024612A"/>
    <w:rsid w:val="002C75CC"/>
    <w:rsid w:val="002E2C5F"/>
    <w:rsid w:val="003875EA"/>
    <w:rsid w:val="003949CB"/>
    <w:rsid w:val="0065679B"/>
    <w:rsid w:val="006B456D"/>
    <w:rsid w:val="00785CCD"/>
    <w:rsid w:val="00A23F45"/>
    <w:rsid w:val="00AD2FF7"/>
    <w:rsid w:val="00B05574"/>
    <w:rsid w:val="00B87364"/>
    <w:rsid w:val="00BC7FC6"/>
    <w:rsid w:val="00D16873"/>
    <w:rsid w:val="00E072D6"/>
    <w:rsid w:val="00F62D19"/>
    <w:rsid w:val="00F7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DF3A9-317D-4A36-B85F-05A1DBED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16873"/>
    <w:pPr>
      <w:spacing w:after="0"/>
      <w:outlineLvl w:val="0"/>
    </w:pPr>
    <w:rPr>
      <w:sz w:val="28"/>
      <w:szCs w:val="28"/>
    </w:rPr>
  </w:style>
  <w:style w:type="paragraph" w:styleId="Heading2">
    <w:name w:val="heading 2"/>
    <w:basedOn w:val="Normal"/>
    <w:next w:val="Normal"/>
    <w:link w:val="Heading2Char"/>
    <w:uiPriority w:val="9"/>
    <w:unhideWhenUsed/>
    <w:qFormat/>
    <w:rsid w:val="00D16873"/>
    <w:pPr>
      <w:spacing w:after="0"/>
      <w:outlineLvl w:val="1"/>
    </w:pPr>
    <w:rPr>
      <w:sz w:val="28"/>
      <w:szCs w:val="28"/>
    </w:rPr>
  </w:style>
  <w:style w:type="paragraph" w:styleId="Heading3">
    <w:name w:val="heading 3"/>
    <w:basedOn w:val="Heading2"/>
    <w:next w:val="Normal"/>
    <w:link w:val="Heading3Char"/>
    <w:uiPriority w:val="9"/>
    <w:unhideWhenUsed/>
    <w:qFormat/>
    <w:rsid w:val="003949CB"/>
    <w:pPr>
      <w:jc w:val="right"/>
      <w:outlineLvl w:val="2"/>
    </w:pPr>
    <w:rPr>
      <w:rFonts w:ascii="High Tower Text" w:hAnsi="High Tower Text"/>
      <w:color w:val="365F91" w:themeColor="accent1" w:themeShade="BF"/>
      <w:sz w:val="22"/>
      <w:szCs w:val="22"/>
    </w:rPr>
  </w:style>
  <w:style w:type="paragraph" w:styleId="Heading4">
    <w:name w:val="heading 4"/>
    <w:basedOn w:val="Normal"/>
    <w:next w:val="Normal"/>
    <w:link w:val="Heading4Char"/>
    <w:uiPriority w:val="9"/>
    <w:unhideWhenUsed/>
    <w:qFormat/>
    <w:rsid w:val="00785CCD"/>
    <w:pPr>
      <w:spacing w:after="0" w:line="240" w:lineRule="auto"/>
      <w:outlineLvl w:val="3"/>
    </w:pPr>
    <w:rPr>
      <w:rFonts w:eastAsia="Times New Roman" w:cs="Arial"/>
      <w:i/>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6873"/>
    <w:rPr>
      <w:sz w:val="28"/>
      <w:szCs w:val="28"/>
    </w:rPr>
  </w:style>
  <w:style w:type="character" w:customStyle="1" w:styleId="Heading2Char">
    <w:name w:val="Heading 2 Char"/>
    <w:basedOn w:val="DefaultParagraphFont"/>
    <w:link w:val="Heading2"/>
    <w:uiPriority w:val="9"/>
    <w:rsid w:val="00D16873"/>
    <w:rPr>
      <w:sz w:val="28"/>
      <w:szCs w:val="28"/>
    </w:rPr>
  </w:style>
  <w:style w:type="numbering" w:customStyle="1" w:styleId="NoList1">
    <w:name w:val="No List1"/>
    <w:next w:val="NoList"/>
    <w:uiPriority w:val="99"/>
    <w:semiHidden/>
    <w:unhideWhenUsed/>
    <w:rsid w:val="00D16873"/>
  </w:style>
  <w:style w:type="paragraph" w:styleId="BalloonText">
    <w:name w:val="Balloon Text"/>
    <w:basedOn w:val="Normal"/>
    <w:link w:val="BalloonTextChar"/>
    <w:uiPriority w:val="99"/>
    <w:semiHidden/>
    <w:unhideWhenUsed/>
    <w:rsid w:val="00D16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873"/>
    <w:rPr>
      <w:rFonts w:ascii="Tahoma" w:hAnsi="Tahoma" w:cs="Tahoma"/>
      <w:sz w:val="16"/>
      <w:szCs w:val="16"/>
    </w:rPr>
  </w:style>
  <w:style w:type="character" w:styleId="Hyperlink">
    <w:name w:val="Hyperlink"/>
    <w:basedOn w:val="DefaultParagraphFont"/>
    <w:uiPriority w:val="99"/>
    <w:unhideWhenUsed/>
    <w:rsid w:val="00D16873"/>
    <w:rPr>
      <w:color w:val="0000FF" w:themeColor="hyperlink"/>
      <w:u w:val="single"/>
    </w:rPr>
  </w:style>
  <w:style w:type="table" w:styleId="TableGrid">
    <w:name w:val="Table Grid"/>
    <w:basedOn w:val="TableNormal"/>
    <w:uiPriority w:val="59"/>
    <w:rsid w:val="00D1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rsid w:val="00D1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3">
    <w:name w:val="Medium Shading 1 Accent 3"/>
    <w:basedOn w:val="TableNormal"/>
    <w:uiPriority w:val="63"/>
    <w:rsid w:val="00D1687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D1687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1">
    <w:name w:val="Light Grid Accent 1"/>
    <w:basedOn w:val="TableNormal"/>
    <w:uiPriority w:val="62"/>
    <w:rsid w:val="00D1687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D16873"/>
    <w:pPr>
      <w:spacing w:after="0" w:line="240" w:lineRule="auto"/>
      <w:ind w:left="720"/>
      <w:contextualSpacing/>
    </w:pPr>
  </w:style>
  <w:style w:type="paragraph" w:styleId="Header">
    <w:name w:val="header"/>
    <w:basedOn w:val="Normal"/>
    <w:link w:val="HeaderChar"/>
    <w:uiPriority w:val="99"/>
    <w:unhideWhenUsed/>
    <w:rsid w:val="00D16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873"/>
  </w:style>
  <w:style w:type="paragraph" w:styleId="Footer">
    <w:name w:val="footer"/>
    <w:basedOn w:val="Normal"/>
    <w:link w:val="FooterChar"/>
    <w:uiPriority w:val="99"/>
    <w:unhideWhenUsed/>
    <w:rsid w:val="00D16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873"/>
  </w:style>
  <w:style w:type="character" w:styleId="CommentReference">
    <w:name w:val="annotation reference"/>
    <w:basedOn w:val="DefaultParagraphFont"/>
    <w:uiPriority w:val="99"/>
    <w:unhideWhenUsed/>
    <w:rsid w:val="00D16873"/>
    <w:rPr>
      <w:sz w:val="16"/>
      <w:szCs w:val="16"/>
    </w:rPr>
  </w:style>
  <w:style w:type="paragraph" w:styleId="CommentText">
    <w:name w:val="annotation text"/>
    <w:basedOn w:val="Normal"/>
    <w:link w:val="CommentTextChar"/>
    <w:uiPriority w:val="99"/>
    <w:unhideWhenUsed/>
    <w:rsid w:val="00D16873"/>
    <w:pPr>
      <w:spacing w:after="0" w:line="240" w:lineRule="auto"/>
    </w:pPr>
    <w:rPr>
      <w:sz w:val="20"/>
      <w:szCs w:val="20"/>
    </w:rPr>
  </w:style>
  <w:style w:type="character" w:customStyle="1" w:styleId="CommentTextChar">
    <w:name w:val="Comment Text Char"/>
    <w:basedOn w:val="DefaultParagraphFont"/>
    <w:link w:val="CommentText"/>
    <w:uiPriority w:val="99"/>
    <w:rsid w:val="00D16873"/>
    <w:rPr>
      <w:sz w:val="20"/>
      <w:szCs w:val="20"/>
    </w:rPr>
  </w:style>
  <w:style w:type="paragraph" w:styleId="CommentSubject">
    <w:name w:val="annotation subject"/>
    <w:basedOn w:val="CommentText"/>
    <w:next w:val="CommentText"/>
    <w:link w:val="CommentSubjectChar"/>
    <w:uiPriority w:val="99"/>
    <w:semiHidden/>
    <w:unhideWhenUsed/>
    <w:rsid w:val="00D16873"/>
    <w:rPr>
      <w:b/>
      <w:bCs/>
    </w:rPr>
  </w:style>
  <w:style w:type="character" w:customStyle="1" w:styleId="CommentSubjectChar">
    <w:name w:val="Comment Subject Char"/>
    <w:basedOn w:val="CommentTextChar"/>
    <w:link w:val="CommentSubject"/>
    <w:uiPriority w:val="99"/>
    <w:semiHidden/>
    <w:rsid w:val="00D16873"/>
    <w:rPr>
      <w:b/>
      <w:bCs/>
      <w:sz w:val="20"/>
      <w:szCs w:val="20"/>
    </w:rPr>
  </w:style>
  <w:style w:type="character" w:styleId="Strong">
    <w:name w:val="Strong"/>
    <w:basedOn w:val="DefaultParagraphFont"/>
    <w:uiPriority w:val="22"/>
    <w:qFormat/>
    <w:rsid w:val="00D16873"/>
    <w:rPr>
      <w:b/>
      <w:bCs/>
    </w:rPr>
  </w:style>
  <w:style w:type="paragraph" w:styleId="Title">
    <w:name w:val="Title"/>
    <w:basedOn w:val="Normal"/>
    <w:link w:val="TitleChar"/>
    <w:qFormat/>
    <w:rsid w:val="003949CB"/>
    <w:pPr>
      <w:spacing w:after="0" w:line="240" w:lineRule="auto"/>
    </w:pPr>
    <w:rPr>
      <w:rFonts w:eastAsia="Times New Roman" w:cs="Arial"/>
      <w:b/>
      <w:bCs/>
      <w:sz w:val="40"/>
      <w:szCs w:val="40"/>
    </w:rPr>
  </w:style>
  <w:style w:type="character" w:customStyle="1" w:styleId="TitleChar">
    <w:name w:val="Title Char"/>
    <w:basedOn w:val="DefaultParagraphFont"/>
    <w:link w:val="Title"/>
    <w:rsid w:val="003949CB"/>
    <w:rPr>
      <w:rFonts w:eastAsia="Times New Roman" w:cs="Arial"/>
      <w:b/>
      <w:bCs/>
      <w:sz w:val="40"/>
      <w:szCs w:val="40"/>
    </w:rPr>
  </w:style>
  <w:style w:type="paragraph" w:styleId="BodyText2">
    <w:name w:val="Body Text 2"/>
    <w:basedOn w:val="Normal"/>
    <w:link w:val="BodyText2Char"/>
    <w:unhideWhenUsed/>
    <w:rsid w:val="00D16873"/>
    <w:pPr>
      <w:spacing w:after="0" w:line="240" w:lineRule="auto"/>
    </w:pPr>
    <w:rPr>
      <w:rFonts w:ascii="Arial" w:eastAsia="Times New Roman" w:hAnsi="Arial" w:cs="Arial"/>
      <w:sz w:val="20"/>
      <w:szCs w:val="24"/>
    </w:rPr>
  </w:style>
  <w:style w:type="character" w:customStyle="1" w:styleId="BodyText2Char">
    <w:name w:val="Body Text 2 Char"/>
    <w:basedOn w:val="DefaultParagraphFont"/>
    <w:link w:val="BodyText2"/>
    <w:rsid w:val="00D16873"/>
    <w:rPr>
      <w:rFonts w:ascii="Arial" w:eastAsia="Times New Roman" w:hAnsi="Arial" w:cs="Arial"/>
      <w:sz w:val="20"/>
      <w:szCs w:val="24"/>
    </w:rPr>
  </w:style>
  <w:style w:type="character" w:styleId="Emphasis">
    <w:name w:val="Emphasis"/>
    <w:basedOn w:val="DefaultParagraphFont"/>
    <w:qFormat/>
    <w:rsid w:val="00D16873"/>
    <w:rPr>
      <w:i/>
      <w:iCs/>
    </w:rPr>
  </w:style>
  <w:style w:type="paragraph" w:styleId="NoSpacing">
    <w:name w:val="No Spacing"/>
    <w:uiPriority w:val="1"/>
    <w:qFormat/>
    <w:rsid w:val="00D16873"/>
    <w:pPr>
      <w:spacing w:after="0" w:line="240" w:lineRule="auto"/>
    </w:pPr>
  </w:style>
  <w:style w:type="paragraph" w:customStyle="1" w:styleId="Default">
    <w:name w:val="Default"/>
    <w:rsid w:val="00D16873"/>
    <w:pPr>
      <w:autoSpaceDE w:val="0"/>
      <w:autoSpaceDN w:val="0"/>
      <w:adjustRightInd w:val="0"/>
      <w:spacing w:after="0" w:line="240" w:lineRule="auto"/>
    </w:pPr>
    <w:rPr>
      <w:rFonts w:ascii="Comic Sans MS" w:hAnsi="Comic Sans MS" w:cs="Comic Sans MS"/>
      <w:color w:val="000000"/>
      <w:sz w:val="24"/>
      <w:szCs w:val="24"/>
    </w:rPr>
  </w:style>
  <w:style w:type="character" w:customStyle="1" w:styleId="Underline">
    <w:name w:val="Underline"/>
    <w:rsid w:val="00D16873"/>
    <w:rPr>
      <w:rFonts w:ascii="Comic Sans MS" w:hAnsi="Comic Sans MS"/>
      <w:u w:val="single"/>
    </w:rPr>
  </w:style>
  <w:style w:type="paragraph" w:customStyle="1" w:styleId="Normal1">
    <w:name w:val="Normal+1"/>
    <w:basedOn w:val="Default"/>
    <w:next w:val="Default"/>
    <w:uiPriority w:val="99"/>
    <w:rsid w:val="00D16873"/>
    <w:rPr>
      <w:rFonts w:ascii="Times New Roman" w:hAnsi="Times New Roman" w:cs="Times New Roman"/>
      <w:color w:val="auto"/>
    </w:rPr>
  </w:style>
  <w:style w:type="numbering" w:customStyle="1" w:styleId="NoList11">
    <w:name w:val="No List11"/>
    <w:next w:val="NoList"/>
    <w:uiPriority w:val="99"/>
    <w:semiHidden/>
    <w:unhideWhenUsed/>
    <w:rsid w:val="00D16873"/>
  </w:style>
  <w:style w:type="numbering" w:customStyle="1" w:styleId="NoList2">
    <w:name w:val="No List2"/>
    <w:next w:val="NoList"/>
    <w:uiPriority w:val="99"/>
    <w:semiHidden/>
    <w:unhideWhenUsed/>
    <w:rsid w:val="00D16873"/>
  </w:style>
  <w:style w:type="table" w:customStyle="1" w:styleId="TableGrid1">
    <w:name w:val="Table Grid1"/>
    <w:basedOn w:val="TableNormal"/>
    <w:next w:val="TableGrid"/>
    <w:uiPriority w:val="59"/>
    <w:rsid w:val="00D1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D16873"/>
    <w:pPr>
      <w:keepLines/>
      <w:spacing w:before="480"/>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D16873"/>
    <w:pPr>
      <w:spacing w:after="100"/>
    </w:pPr>
  </w:style>
  <w:style w:type="paragraph" w:styleId="NormalWeb">
    <w:name w:val="Normal (Web)"/>
    <w:basedOn w:val="Normal"/>
    <w:uiPriority w:val="99"/>
    <w:unhideWhenUsed/>
    <w:rsid w:val="00D16873"/>
    <w:pPr>
      <w:spacing w:before="100" w:beforeAutospacing="1" w:after="100" w:afterAutospacing="1" w:line="240" w:lineRule="auto"/>
    </w:pPr>
    <w:rPr>
      <w:rFonts w:ascii="Times New Roman" w:eastAsiaTheme="minorEastAsia" w:hAnsi="Times New Roman" w:cs="Times New Roman"/>
      <w:sz w:val="24"/>
      <w:szCs w:val="24"/>
    </w:rPr>
  </w:style>
  <w:style w:type="numbering" w:customStyle="1" w:styleId="NoList3">
    <w:name w:val="No List3"/>
    <w:next w:val="NoList"/>
    <w:uiPriority w:val="99"/>
    <w:semiHidden/>
    <w:unhideWhenUsed/>
    <w:rsid w:val="00D16873"/>
  </w:style>
  <w:style w:type="table" w:customStyle="1" w:styleId="TableGrid2">
    <w:name w:val="Table Grid2"/>
    <w:basedOn w:val="TableNormal"/>
    <w:next w:val="TableGrid"/>
    <w:uiPriority w:val="59"/>
    <w:rsid w:val="00D1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
    <w:name w:val="Medium Shading 2 - Accent 31"/>
    <w:basedOn w:val="TableNormal"/>
    <w:next w:val="MediumShading2-Accent3"/>
    <w:uiPriority w:val="64"/>
    <w:rsid w:val="00D1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31">
    <w:name w:val="Medium Shading 1 - Accent 31"/>
    <w:basedOn w:val="TableNormal"/>
    <w:next w:val="MediumShading1-Accent3"/>
    <w:uiPriority w:val="63"/>
    <w:rsid w:val="00D16873"/>
    <w:pPr>
      <w:spacing w:after="0" w:line="240" w:lineRule="auto"/>
    </w:p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Grid-Accent61">
    <w:name w:val="Light Grid - Accent 61"/>
    <w:basedOn w:val="TableNormal"/>
    <w:next w:val="LightGrid-Accent6"/>
    <w:uiPriority w:val="62"/>
    <w:rsid w:val="00D16873"/>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Times New Roman"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Times New Roman"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11">
    <w:name w:val="Light Grid - Accent 11"/>
    <w:basedOn w:val="TableNormal"/>
    <w:next w:val="LightGrid-Accent1"/>
    <w:uiPriority w:val="62"/>
    <w:rsid w:val="00D1687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2">
    <w:name w:val="toc 2"/>
    <w:basedOn w:val="Normal"/>
    <w:next w:val="Normal"/>
    <w:autoRedefine/>
    <w:uiPriority w:val="39"/>
    <w:unhideWhenUsed/>
    <w:rsid w:val="00D16873"/>
    <w:pPr>
      <w:spacing w:after="100"/>
      <w:ind w:left="220"/>
    </w:pPr>
  </w:style>
  <w:style w:type="character" w:styleId="FollowedHyperlink">
    <w:name w:val="FollowedHyperlink"/>
    <w:basedOn w:val="DefaultParagraphFont"/>
    <w:uiPriority w:val="99"/>
    <w:semiHidden/>
    <w:unhideWhenUsed/>
    <w:rsid w:val="00D16873"/>
    <w:rPr>
      <w:color w:val="800080" w:themeColor="followedHyperlink"/>
      <w:u w:val="single"/>
    </w:rPr>
  </w:style>
  <w:style w:type="character" w:customStyle="1" w:styleId="Heading3Char">
    <w:name w:val="Heading 3 Char"/>
    <w:basedOn w:val="DefaultParagraphFont"/>
    <w:link w:val="Heading3"/>
    <w:uiPriority w:val="9"/>
    <w:rsid w:val="003949CB"/>
    <w:rPr>
      <w:rFonts w:ascii="High Tower Text" w:hAnsi="High Tower Text"/>
      <w:color w:val="365F91" w:themeColor="accent1" w:themeShade="BF"/>
    </w:rPr>
  </w:style>
  <w:style w:type="character" w:customStyle="1" w:styleId="Heading4Char">
    <w:name w:val="Heading 4 Char"/>
    <w:basedOn w:val="DefaultParagraphFont"/>
    <w:link w:val="Heading4"/>
    <w:uiPriority w:val="9"/>
    <w:rsid w:val="00785CCD"/>
    <w:rPr>
      <w:rFonts w:eastAsia="Times New Roman" w:cs="Arial"/>
      <w:i/>
      <w:color w:val="4F81BD" w:themeColor="accen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8518B-FC06-4C03-8742-F4CC0C6F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29</Pages>
  <Words>10713</Words>
  <Characters>68671</Characters>
  <Application>Microsoft Office Word</Application>
  <DocSecurity>0</DocSecurity>
  <Lines>4039</Lines>
  <Paragraphs>1470</Paragraphs>
  <ScaleCrop>false</ScaleCrop>
  <HeadingPairs>
    <vt:vector size="2" baseType="variant">
      <vt:variant>
        <vt:lpstr>Title</vt:lpstr>
      </vt:variant>
      <vt:variant>
        <vt:i4>1</vt:i4>
      </vt:variant>
    </vt:vector>
  </HeadingPairs>
  <TitlesOfParts>
    <vt:vector size="1" baseType="lpstr">
      <vt:lpstr/>
    </vt:vector>
  </TitlesOfParts>
  <Company>Minnesota Department of Health</Company>
  <LinksUpToDate>false</LinksUpToDate>
  <CharactersWithSpaces>77914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 Warnke</dc:creator>
  <cp:lastModifiedBy>Elly Pretzel</cp:lastModifiedBy>
  <cp:revision>9</cp:revision>
  <dcterms:created xsi:type="dcterms:W3CDTF">2014-11-24T19:04:00Z</dcterms:created>
  <dcterms:modified xsi:type="dcterms:W3CDTF">2015-01-14T18:39:00Z</dcterms:modified>
</cp:coreProperties>
</file>