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927F" w14:textId="7F7185C5" w:rsidR="00376190" w:rsidRPr="00376190" w:rsidRDefault="00177D69" w:rsidP="0037619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37BC3" wp14:editId="6B0DFDC0">
                <wp:simplePos x="0" y="0"/>
                <wp:positionH relativeFrom="column">
                  <wp:posOffset>4695825</wp:posOffset>
                </wp:positionH>
                <wp:positionV relativeFrom="paragraph">
                  <wp:posOffset>419100</wp:posOffset>
                </wp:positionV>
                <wp:extent cx="628650" cy="238125"/>
                <wp:effectExtent l="0" t="0" r="19050" b="28575"/>
                <wp:wrapNone/>
                <wp:docPr id="1" name="Oval 1" descr="Circle around mini-drill option for type of exerci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C590DD3" id="Oval 1" o:spid="_x0000_s1026" alt="Circle around mini-drill option for type of exercise" style="position:absolute;margin-left:369.75pt;margin-top:33pt;width:49.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" filled="f" strokecolor="#001b32 [1604]" strokeweight="1.25pt"/>
            </w:pict>
          </mc:Fallback>
        </mc:AlternateContent>
      </w:r>
      <w:r w:rsidR="002F3617">
        <w:t>Exercise Plan: Frontline Facilities for HCID #</w:t>
      </w:r>
      <w:r w:rsidR="000B6C26">
        <w:t>6</w:t>
      </w:r>
      <w:r w:rsidR="002F3617">
        <w:t xml:space="preserve"> </w:t>
      </w:r>
      <w:r w:rsidR="000B6C26">
        <w:t>Packaging Specimens</w:t>
      </w:r>
    </w:p>
    <w:p w14:paraId="5A9304ED" w14:textId="7A4C1B3D" w:rsidR="002F3617" w:rsidRDefault="002F3617" w:rsidP="005645C5">
      <w:pPr>
        <w:pStyle w:val="FillIn"/>
        <w:tabs>
          <w:tab w:val="clear" w:pos="1620"/>
          <w:tab w:val="clear" w:pos="3240"/>
          <w:tab w:val="left" w:leader="underscore" w:pos="2160"/>
          <w:tab w:val="left" w:leader="underscore" w:pos="4320"/>
          <w:tab w:val="left" w:pos="8730"/>
          <w:tab w:val="left" w:pos="9990"/>
        </w:tabs>
      </w:pPr>
      <w:r w:rsidRPr="005645C5">
        <w:rPr>
          <w:rStyle w:val="MAKEBOLDUCNAVY"/>
        </w:rPr>
        <w:t>Date</w:t>
      </w:r>
      <w:r w:rsidR="00DA2711" w:rsidRPr="005645C5">
        <w:rPr>
          <w:rStyle w:val="MAKEBOLDUCNAVY"/>
        </w:rPr>
        <w:t>:</w:t>
      </w:r>
      <w:r w:rsidRPr="002F3617">
        <w:tab/>
        <w:t xml:space="preserve">  </w:t>
      </w:r>
      <w:r w:rsidRPr="005645C5">
        <w:rPr>
          <w:rStyle w:val="MAKEBOLDUCNAVY"/>
        </w:rPr>
        <w:t>Time:</w:t>
      </w:r>
      <w:r w:rsidRPr="002F3617">
        <w:tab/>
        <w:t xml:space="preserve">  </w:t>
      </w:r>
      <w:r w:rsidRPr="005645C5">
        <w:rPr>
          <w:rStyle w:val="MAKEBOLDUCNAVY"/>
        </w:rPr>
        <w:t>Type of Exercise (circle one):</w:t>
      </w:r>
      <w:r w:rsidRPr="002F3617">
        <w:t xml:space="preserve"> </w:t>
      </w:r>
      <w:r>
        <w:t xml:space="preserve"> </w:t>
      </w:r>
      <w:r w:rsidRPr="002F3617">
        <w:t>mini-drill</w:t>
      </w:r>
      <w:r w:rsidRPr="002F3617">
        <w:tab/>
        <w:t>table top</w:t>
      </w:r>
      <w:r w:rsidRPr="002F3617">
        <w:tab/>
        <w:t>game</w:t>
      </w:r>
    </w:p>
    <w:p w14:paraId="5530DC6D" w14:textId="03888A3E" w:rsidR="002F3617" w:rsidRDefault="002F3617" w:rsidP="002F3617">
      <w:pPr>
        <w:pStyle w:val="FillIn"/>
      </w:pPr>
      <w:r w:rsidRPr="002F3617">
        <w:rPr>
          <w:rStyle w:val="MAKEBOLDUCNAVY"/>
        </w:rPr>
        <w:t>Purpose:</w:t>
      </w:r>
      <w:r>
        <w:t xml:space="preserve"> </w:t>
      </w:r>
      <w:r w:rsidR="000B6C26" w:rsidRPr="000B6C26">
        <w:t xml:space="preserve">To test system of packaging the potential Category </w:t>
      </w:r>
      <w:proofErr w:type="gramStart"/>
      <w:r w:rsidR="000B6C26" w:rsidRPr="000B6C26">
        <w:t>A</w:t>
      </w:r>
      <w:proofErr w:type="gramEnd"/>
      <w:r w:rsidR="000B6C26" w:rsidRPr="000B6C26">
        <w:t xml:space="preserve"> infectious agent specimens to be sent to MDH.</w:t>
      </w:r>
    </w:p>
    <w:p w14:paraId="4E8523C1" w14:textId="5EFEEBC6" w:rsidR="002F3617" w:rsidRPr="000B6C26" w:rsidRDefault="002F3617" w:rsidP="000B6C26">
      <w:r w:rsidRPr="002F3617">
        <w:rPr>
          <w:rStyle w:val="MAKEBOLDUCNAVY"/>
        </w:rPr>
        <w:t>Scenario:</w:t>
      </w:r>
      <w:r w:rsidRPr="002F3617">
        <w:t xml:space="preserve"> </w:t>
      </w:r>
      <w:r w:rsidR="000B6C26" w:rsidRPr="000B6C26">
        <w:t>Specimens are requested to be sent to MDH for VHF testing. They need to be packaged appropriately.</w:t>
      </w:r>
    </w:p>
    <w:p w14:paraId="64B97B01" w14:textId="4125C29D" w:rsidR="002F3617" w:rsidRPr="000B6C26" w:rsidRDefault="0055506B" w:rsidP="000B6C26">
      <w:r>
        <w:rPr>
          <w:b/>
          <w:caps/>
          <w:noProof/>
          <w:color w:val="003865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2BF5A" wp14:editId="55D82D19">
                <wp:simplePos x="0" y="0"/>
                <wp:positionH relativeFrom="column">
                  <wp:posOffset>2145665</wp:posOffset>
                </wp:positionH>
                <wp:positionV relativeFrom="paragraph">
                  <wp:posOffset>348777</wp:posOffset>
                </wp:positionV>
                <wp:extent cx="1476375" cy="304800"/>
                <wp:effectExtent l="0" t="0" r="28575" b="19050"/>
                <wp:wrapNone/>
                <wp:docPr id="2" name="Oval 2" descr="Circle around emergency department option for location in facili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04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47BC62" id="Oval 2" o:spid="_x0000_s1026" alt="Circle around emergency department option for location in facility" style="position:absolute;margin-left:168.95pt;margin-top:27.45pt;width:116.2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" filled="f" strokecolor="#001b32 [1604]" strokeweight="1.25pt"/>
            </w:pict>
          </mc:Fallback>
        </mc:AlternateContent>
      </w:r>
      <w:r w:rsidR="002F3617" w:rsidRPr="002F3617">
        <w:rPr>
          <w:rStyle w:val="MAKEBOLDUCNAVY"/>
        </w:rPr>
        <w:t>Objective (SMART):</w:t>
      </w:r>
      <w:r w:rsidR="002F3617">
        <w:t xml:space="preserve"> </w:t>
      </w:r>
      <w:r w:rsidR="000B6C26" w:rsidRPr="000B6C26">
        <w:t xml:space="preserve">The clinician will package the potential Category </w:t>
      </w:r>
      <w:proofErr w:type="gramStart"/>
      <w:r w:rsidR="000B6C26" w:rsidRPr="000B6C26">
        <w:t>A</w:t>
      </w:r>
      <w:proofErr w:type="gramEnd"/>
      <w:r w:rsidR="000B6C26" w:rsidRPr="000B6C26">
        <w:t xml:space="preserve"> specimen in the required carrier to send to MDH.</w:t>
      </w:r>
    </w:p>
    <w:p w14:paraId="3AB0B1AD" w14:textId="77777777" w:rsidR="005645C5" w:rsidRDefault="005645C5" w:rsidP="005645C5">
      <w:pPr>
        <w:tabs>
          <w:tab w:val="left" w:pos="6120"/>
          <w:tab w:val="left" w:pos="7650"/>
          <w:tab w:val="left" w:pos="8730"/>
        </w:tabs>
      </w:pPr>
      <w:r w:rsidRPr="005645C5">
        <w:rPr>
          <w:rStyle w:val="MAKEBOLDUCNAVY"/>
        </w:rPr>
        <w:t>Location in Facility (circle one):</w:t>
      </w:r>
      <w:r>
        <w:t xml:space="preserve">  Emergency Department</w:t>
      </w:r>
      <w:r>
        <w:tab/>
        <w:t>Urgent Care</w:t>
      </w:r>
      <w:r>
        <w:tab/>
        <w:t>Clinic</w:t>
      </w:r>
      <w:r>
        <w:tab/>
        <w:t>Procedure Area</w:t>
      </w:r>
    </w:p>
    <w:p w14:paraId="279D0B4C" w14:textId="77777777" w:rsidR="005645C5" w:rsidRPr="00C07414" w:rsidRDefault="005645C5" w:rsidP="005645C5">
      <w:pPr>
        <w:rPr>
          <w:rStyle w:val="MAKEBOLDUCNAVY"/>
        </w:rPr>
      </w:pPr>
      <w:r w:rsidRPr="00C07414">
        <w:rPr>
          <w:rStyle w:val="MAKEBOLDUCNAVY"/>
        </w:rPr>
        <w:t>Participants and Agencies involved:</w:t>
      </w:r>
    </w:p>
    <w:p w14:paraId="4EC72718" w14:textId="77777777" w:rsidR="005645C5" w:rsidRDefault="005645C5" w:rsidP="005645C5">
      <w:r>
        <w:tab/>
        <w:t>Exercise Director:</w:t>
      </w:r>
    </w:p>
    <w:p w14:paraId="49339E4F" w14:textId="77777777" w:rsidR="005645C5" w:rsidRDefault="005645C5" w:rsidP="005645C5">
      <w:r>
        <w:tab/>
        <w:t>Evaluator:</w:t>
      </w:r>
    </w:p>
    <w:p w14:paraId="5C4D0754" w14:textId="77777777" w:rsidR="005645C5" w:rsidRDefault="005645C5" w:rsidP="005645C5">
      <w:r>
        <w:tab/>
        <w:t>Actor:</w:t>
      </w:r>
    </w:p>
    <w:p w14:paraId="121EF810" w14:textId="77777777" w:rsidR="005645C5" w:rsidRDefault="005645C5" w:rsidP="005645C5">
      <w:r>
        <w:tab/>
        <w:t>Participants:</w:t>
      </w:r>
    </w:p>
    <w:p w14:paraId="491F296C" w14:textId="77777777" w:rsidR="0051572B" w:rsidRDefault="005645C5" w:rsidP="005645C5">
      <w:pPr>
        <w:pStyle w:val="TableFigureTitle"/>
      </w:pPr>
      <w:r>
        <w:t>Master Scenario Events List (MSEL)</w:t>
      </w: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"/>
      </w:tblPr>
      <w:tblGrid>
        <w:gridCol w:w="807"/>
        <w:gridCol w:w="1080"/>
        <w:gridCol w:w="2969"/>
        <w:gridCol w:w="2969"/>
        <w:gridCol w:w="2969"/>
      </w:tblGrid>
      <w:tr w:rsidR="005645C5" w:rsidRPr="0051572B" w14:paraId="3FDA2841" w14:textId="77777777" w:rsidTr="00BC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14:paraId="4B84E322" w14:textId="77777777" w:rsidR="005645C5" w:rsidRPr="0051572B" w:rsidRDefault="005645C5" w:rsidP="00BC33DC">
            <w:pPr>
              <w:pStyle w:val="TableText-calibri10"/>
              <w:jc w:val="left"/>
            </w:pPr>
            <w:r>
              <w:t>Inject #</w:t>
            </w:r>
          </w:p>
        </w:tc>
        <w:tc>
          <w:tcPr>
            <w:tcW w:w="1080" w:type="dxa"/>
          </w:tcPr>
          <w:p w14:paraId="440A7375" w14:textId="77777777"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Time</w:t>
            </w:r>
          </w:p>
        </w:tc>
        <w:tc>
          <w:tcPr>
            <w:tcW w:w="2969" w:type="dxa"/>
          </w:tcPr>
          <w:p w14:paraId="5FFC1CC1" w14:textId="77777777"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Description</w:t>
            </w:r>
          </w:p>
        </w:tc>
        <w:tc>
          <w:tcPr>
            <w:tcW w:w="2969" w:type="dxa"/>
          </w:tcPr>
          <w:p w14:paraId="65E7FC5E" w14:textId="77777777"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Expected Action</w:t>
            </w:r>
          </w:p>
        </w:tc>
        <w:tc>
          <w:tcPr>
            <w:tcW w:w="2969" w:type="dxa"/>
          </w:tcPr>
          <w:p w14:paraId="0FC97D57" w14:textId="77777777" w:rsidR="005645C5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 – Evaluation Notes</w:t>
            </w:r>
          </w:p>
        </w:tc>
      </w:tr>
      <w:tr w:rsidR="005645C5" w:rsidRPr="0051572B" w14:paraId="1D5494C7" w14:textId="77777777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14:paraId="2F47218D" w14:textId="77777777" w:rsidR="005645C5" w:rsidRPr="0051572B" w:rsidRDefault="005645C5" w:rsidP="00BC33DC">
            <w:pPr>
              <w:pStyle w:val="TableText-calibri10"/>
            </w:pPr>
            <w:r>
              <w:t>1</w:t>
            </w:r>
          </w:p>
        </w:tc>
        <w:tc>
          <w:tcPr>
            <w:tcW w:w="1080" w:type="dxa"/>
          </w:tcPr>
          <w:p w14:paraId="56DEF331" w14:textId="77777777"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14:paraId="422477E4" w14:textId="77777777" w:rsidR="005645C5" w:rsidRPr="0051572B" w:rsidRDefault="000B6C26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Specimens have been obtained to send to MDH. They must be packaged to transport as a Category A type of infectious agent.</w:t>
            </w:r>
          </w:p>
        </w:tc>
        <w:tc>
          <w:tcPr>
            <w:tcW w:w="2969" w:type="dxa"/>
          </w:tcPr>
          <w:p w14:paraId="0C183E8C" w14:textId="77777777" w:rsidR="005645C5" w:rsidRPr="0051572B" w:rsidRDefault="000B6C26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Hospital’s procedure for transport of Category A infectious agents is located</w:t>
            </w:r>
          </w:p>
        </w:tc>
        <w:tc>
          <w:tcPr>
            <w:tcW w:w="2969" w:type="dxa"/>
          </w:tcPr>
          <w:p w14:paraId="192436BC" w14:textId="77777777"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5C5" w:rsidRPr="0051572B" w14:paraId="69049FFF" w14:textId="77777777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14:paraId="50DC5EE6" w14:textId="77777777"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14:paraId="313177C5" w14:textId="77777777"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14:paraId="51CC8EB7" w14:textId="77777777"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14:paraId="2F8BEDA1" w14:textId="77777777" w:rsidR="005645C5" w:rsidRPr="0051572B" w:rsidRDefault="000B6C26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appropriate packaging materials are located and assembled</w:t>
            </w:r>
          </w:p>
        </w:tc>
        <w:tc>
          <w:tcPr>
            <w:tcW w:w="2969" w:type="dxa"/>
          </w:tcPr>
          <w:p w14:paraId="26280997" w14:textId="77777777"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5C5" w:rsidRPr="0051572B" w14:paraId="5FD93F70" w14:textId="77777777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14:paraId="717AF80A" w14:textId="77777777"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14:paraId="158A81E2" w14:textId="77777777"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14:paraId="7DA58474" w14:textId="77777777"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14:paraId="51D74FAC" w14:textId="5460AB06" w:rsidR="005645C5" w:rsidRPr="0051572B" w:rsidRDefault="000B6C26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person accepting the specimen from the nurse in the room dons the proper </w:t>
            </w:r>
            <w:r w:rsidR="00644DFD">
              <w:t xml:space="preserve">*HCID Full Barrier Isolation </w:t>
            </w:r>
            <w:r>
              <w:t>PPE (gloves, gown, facial protection)</w:t>
            </w:r>
          </w:p>
        </w:tc>
        <w:tc>
          <w:tcPr>
            <w:tcW w:w="2969" w:type="dxa"/>
          </w:tcPr>
          <w:p w14:paraId="4C186B4D" w14:textId="77777777"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5C5" w:rsidRPr="0051572B" w14:paraId="61BDC79B" w14:textId="77777777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14:paraId="2C639D0E" w14:textId="77777777"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14:paraId="048CF51C" w14:textId="77777777"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14:paraId="2EA3F08A" w14:textId="77777777"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14:paraId="624FAEE7" w14:textId="77777777" w:rsidR="005645C5" w:rsidRPr="0051572B" w:rsidRDefault="000B6C26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Person outside the room holds </w:t>
            </w:r>
            <w:r w:rsidR="00C12095">
              <w:t>out the water</w:t>
            </w:r>
            <w:r>
              <w:t>tight secondary packaging (that is lined with absorbent material) to allow the person in the room to insert the specimens</w:t>
            </w:r>
          </w:p>
        </w:tc>
        <w:tc>
          <w:tcPr>
            <w:tcW w:w="2969" w:type="dxa"/>
          </w:tcPr>
          <w:p w14:paraId="25F5CCC7" w14:textId="77777777"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14:paraId="1E0FF27D" w14:textId="77777777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14:paraId="489F72EE" w14:textId="77777777"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14:paraId="2808E456" w14:textId="77777777"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14:paraId="782C82D7" w14:textId="77777777"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14:paraId="5EA47CDF" w14:textId="77777777" w:rsidR="00BC33DC" w:rsidRDefault="000B6C26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specimens are inserted into the hard outer container by the person accepting the specimens from the room</w:t>
            </w:r>
          </w:p>
        </w:tc>
        <w:tc>
          <w:tcPr>
            <w:tcW w:w="2969" w:type="dxa"/>
          </w:tcPr>
          <w:p w14:paraId="67576022" w14:textId="77777777"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4D65BBB" w14:textId="77777777" w:rsidR="009005E6" w:rsidRDefault="00BC33DC" w:rsidP="00BC33DC">
      <w:pPr>
        <w:pStyle w:val="Heading2"/>
      </w:pPr>
      <w:r>
        <w:t>Hotwash Notes:</w:t>
      </w:r>
    </w:p>
    <w:p w14:paraId="0E8A093A" w14:textId="77777777" w:rsidR="00BC33DC" w:rsidRDefault="00BC33DC" w:rsidP="00BC33DC">
      <w:r>
        <w:t>Director, Evaluator, Actor, Participants</w:t>
      </w:r>
    </w:p>
    <w:p w14:paraId="35C7471C" w14:textId="184E102F" w:rsidR="00BC33DC" w:rsidRDefault="00BC33DC" w:rsidP="00EB76AC"/>
    <w:p w14:paraId="05CF95AC" w14:textId="77777777" w:rsidR="00EB76AC" w:rsidRDefault="00EB76AC" w:rsidP="00EB76AC">
      <w:pPr>
        <w:spacing w:after="1680"/>
      </w:pPr>
    </w:p>
    <w:p w14:paraId="38FFC7CD" w14:textId="77777777" w:rsidR="00BC33DC" w:rsidRDefault="00BC33DC" w:rsidP="00BC33DC">
      <w:pPr>
        <w:pStyle w:val="Heading2"/>
      </w:pPr>
      <w:r>
        <w:lastRenderedPageBreak/>
        <w:t>After Action Report:</w:t>
      </w:r>
    </w:p>
    <w:p w14:paraId="47A0DA04" w14:textId="77777777" w:rsidR="00BC33DC" w:rsidRDefault="00BC33DC" w:rsidP="00BC33DC">
      <w:pPr>
        <w:pStyle w:val="Heading3"/>
      </w:pPr>
      <w:r>
        <w:t>Strengths:</w:t>
      </w:r>
    </w:p>
    <w:p w14:paraId="010A453F" w14:textId="650744A8" w:rsidR="00BC33DC" w:rsidRDefault="00BC33DC" w:rsidP="00EB76AC">
      <w:pPr>
        <w:spacing w:after="480"/>
      </w:pPr>
    </w:p>
    <w:p w14:paraId="020F3448" w14:textId="77777777" w:rsidR="00BC33DC" w:rsidRDefault="00BC33DC" w:rsidP="00BC33DC">
      <w:pPr>
        <w:pStyle w:val="Heading3"/>
      </w:pPr>
      <w:r>
        <w:t>Opportunity for Improvement: (Ask the 5 Whys)</w:t>
      </w:r>
    </w:p>
    <w:p w14:paraId="2BB788A0" w14:textId="77777777" w:rsidR="00BC33DC" w:rsidRDefault="00BC33DC" w:rsidP="00EB76AC">
      <w:pPr>
        <w:spacing w:after="480"/>
      </w:pP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 to fill in"/>
      </w:tblPr>
      <w:tblGrid>
        <w:gridCol w:w="6205"/>
        <w:gridCol w:w="2790"/>
        <w:gridCol w:w="1795"/>
      </w:tblGrid>
      <w:tr w:rsidR="00BC33DC" w:rsidRPr="00C07414" w14:paraId="4032CD82" w14:textId="77777777" w:rsidTr="005D2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14:paraId="3B011DB2" w14:textId="77777777" w:rsidR="00BC33DC" w:rsidRPr="00C07414" w:rsidRDefault="00BC33DC" w:rsidP="005D2D57">
            <w:pPr>
              <w:pStyle w:val="TableText-calibri10"/>
            </w:pPr>
            <w:r w:rsidRPr="00C07414">
              <w:t>Improvement/Correction Action:</w:t>
            </w:r>
          </w:p>
        </w:tc>
        <w:tc>
          <w:tcPr>
            <w:tcW w:w="2790" w:type="dxa"/>
          </w:tcPr>
          <w:p w14:paraId="34DCF8A7" w14:textId="77777777"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Assigned to:</w:t>
            </w:r>
          </w:p>
        </w:tc>
        <w:tc>
          <w:tcPr>
            <w:tcW w:w="1795" w:type="dxa"/>
          </w:tcPr>
          <w:p w14:paraId="1C3BE0FB" w14:textId="77777777"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Due by:</w:t>
            </w:r>
          </w:p>
        </w:tc>
      </w:tr>
      <w:tr w:rsidR="00BC33DC" w14:paraId="28542C7A" w14:textId="77777777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14:paraId="7802C346" w14:textId="77777777" w:rsidR="00BC33DC" w:rsidRDefault="00BC33DC" w:rsidP="005D2D57">
            <w:pPr>
              <w:pStyle w:val="TableText-calibri10"/>
            </w:pPr>
            <w:r>
              <w:t>1.</w:t>
            </w:r>
          </w:p>
        </w:tc>
        <w:tc>
          <w:tcPr>
            <w:tcW w:w="2790" w:type="dxa"/>
          </w:tcPr>
          <w:p w14:paraId="1D0A4679" w14:textId="77777777"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2E3E551E" w14:textId="77777777"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14:paraId="293D94B0" w14:textId="77777777" w:rsidTr="005D2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14:paraId="403B1039" w14:textId="77777777" w:rsidR="00BC33DC" w:rsidRDefault="00BC33DC" w:rsidP="005D2D57">
            <w:pPr>
              <w:pStyle w:val="TableText-calibri10"/>
            </w:pPr>
            <w:r>
              <w:t>2.</w:t>
            </w:r>
          </w:p>
        </w:tc>
        <w:tc>
          <w:tcPr>
            <w:tcW w:w="2790" w:type="dxa"/>
          </w:tcPr>
          <w:p w14:paraId="34EA349F" w14:textId="77777777"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17F19068" w14:textId="77777777"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14:paraId="7934AA12" w14:textId="77777777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14:paraId="3A7DF28A" w14:textId="77777777" w:rsidR="00BC33DC" w:rsidRDefault="00BC33DC" w:rsidP="005D2D57">
            <w:pPr>
              <w:pStyle w:val="TableText-calibri10"/>
            </w:pPr>
            <w:r>
              <w:t>3.</w:t>
            </w:r>
          </w:p>
        </w:tc>
        <w:tc>
          <w:tcPr>
            <w:tcW w:w="2790" w:type="dxa"/>
          </w:tcPr>
          <w:p w14:paraId="0CCE605E" w14:textId="77777777"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14:paraId="6453AD85" w14:textId="77777777"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B7C21BA" w14:textId="77777777" w:rsidR="00EB76AC" w:rsidRDefault="00EB76AC" w:rsidP="00EB76AC">
      <w:pPr>
        <w:pStyle w:val="Heading2"/>
      </w:pPr>
      <w:r>
        <w:t>Definitions:</w:t>
      </w:r>
    </w:p>
    <w:p w14:paraId="4426C53F" w14:textId="77777777" w:rsidR="00EB76AC" w:rsidRDefault="00EB76AC" w:rsidP="00EB76AC">
      <w:pPr>
        <w:spacing w:before="0"/>
      </w:pPr>
      <w:r>
        <w:rPr>
          <w:b/>
        </w:rPr>
        <w:t>Frontl</w:t>
      </w:r>
      <w:r w:rsidRPr="00C07414">
        <w:rPr>
          <w:b/>
        </w:rPr>
        <w:t>ine Hospitals:</w:t>
      </w:r>
      <w:r>
        <w:t xml:space="preserve"> all hospitals are considered frontline hospitals</w:t>
      </w:r>
    </w:p>
    <w:p w14:paraId="1E69D236" w14:textId="77777777" w:rsidR="00EB76AC" w:rsidRDefault="00EB76AC" w:rsidP="00EB76AC">
      <w:pPr>
        <w:spacing w:before="0"/>
      </w:pPr>
      <w:r w:rsidRPr="00C07414">
        <w:rPr>
          <w:b/>
        </w:rPr>
        <w:t>HCID:</w:t>
      </w:r>
      <w:r>
        <w:t xml:space="preserve"> high consequence infectious disease</w:t>
      </w:r>
    </w:p>
    <w:p w14:paraId="5CB230AA" w14:textId="77777777" w:rsidR="00EB76AC" w:rsidRPr="00C07414" w:rsidRDefault="00EB76AC" w:rsidP="00EB76AC">
      <w:pPr>
        <w:rPr>
          <w:b/>
        </w:rPr>
      </w:pPr>
      <w:r>
        <w:rPr>
          <w:b/>
        </w:rPr>
        <w:t>*HCID Full Barrier Isolation PPE</w:t>
      </w:r>
      <w:r w:rsidRPr="00C07414">
        <w:rPr>
          <w:b/>
        </w:rPr>
        <w:t xml:space="preserve"> Levels</w:t>
      </w:r>
      <w:r>
        <w:rPr>
          <w:b/>
        </w:rPr>
        <w:t>:</w:t>
      </w:r>
    </w:p>
    <w:p w14:paraId="3B01DBCD" w14:textId="77777777" w:rsidR="00EB76AC" w:rsidRPr="00907DDF" w:rsidRDefault="00EB76AC" w:rsidP="00EB76AC">
      <w:pPr>
        <w:pStyle w:val="TableText-calibri10"/>
        <w:spacing w:before="120" w:after="0" w:line="240" w:lineRule="auto"/>
        <w:ind w:left="432"/>
        <w:rPr>
          <w:sz w:val="22"/>
        </w:rPr>
      </w:pPr>
      <w:r w:rsidRPr="00907DDF">
        <w:rPr>
          <w:b/>
          <w:sz w:val="22"/>
        </w:rPr>
        <w:t>Level 1 (have available close to point of care in kits or on cart)</w:t>
      </w:r>
      <w:r w:rsidRPr="00907DDF">
        <w:rPr>
          <w:rFonts w:asciiTheme="minorHAnsi"/>
          <w:b/>
          <w:color w:val="003865" w:themeColor="accent1"/>
          <w:kern w:val="24"/>
          <w:sz w:val="22"/>
        </w:rPr>
        <w:t xml:space="preserve"> </w:t>
      </w:r>
    </w:p>
    <w:p w14:paraId="515A0C7B" w14:textId="77777777" w:rsidR="00EB76AC" w:rsidRPr="00907DDF" w:rsidRDefault="00EB76AC" w:rsidP="00EB76AC">
      <w:pPr>
        <w:pStyle w:val="ListBullet"/>
        <w:tabs>
          <w:tab w:val="clear" w:pos="432"/>
          <w:tab w:val="num" w:pos="864"/>
        </w:tabs>
        <w:spacing w:before="0"/>
        <w:ind w:left="864"/>
      </w:pPr>
      <w:r>
        <w:t>Fluid-</w:t>
      </w:r>
      <w:r w:rsidRPr="00907DDF">
        <w:t xml:space="preserve">resistant gown </w:t>
      </w:r>
      <w:r>
        <w:t xml:space="preserve">or coverall </w:t>
      </w:r>
      <w:r w:rsidRPr="00907DDF">
        <w:t xml:space="preserve">(ANSI/AAMI level 3) </w:t>
      </w:r>
    </w:p>
    <w:p w14:paraId="069DAFB1" w14:textId="77777777" w:rsidR="00EB76AC" w:rsidRPr="00907DDF" w:rsidRDefault="00EB76AC" w:rsidP="00EB76AC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Gloves that extend past gown cuff </w:t>
      </w:r>
    </w:p>
    <w:p w14:paraId="6A69C714" w14:textId="77777777" w:rsidR="00EB76AC" w:rsidRPr="00907DDF" w:rsidRDefault="00EB76AC" w:rsidP="00EB76AC">
      <w:pPr>
        <w:pStyle w:val="ListBullet"/>
        <w:numPr>
          <w:ilvl w:val="1"/>
          <w:numId w:val="4"/>
        </w:numPr>
        <w:tabs>
          <w:tab w:val="clear" w:pos="864"/>
          <w:tab w:val="num" w:pos="1296"/>
        </w:tabs>
        <w:ind w:left="1296"/>
      </w:pPr>
      <w:r w:rsidRPr="00907DDF">
        <w:t xml:space="preserve">2 pairs for suspected </w:t>
      </w:r>
      <w:r>
        <w:t>v</w:t>
      </w:r>
      <w:r w:rsidRPr="00907DDF">
        <w:t xml:space="preserve">iral </w:t>
      </w:r>
      <w:r>
        <w:t>h</w:t>
      </w:r>
      <w:r w:rsidRPr="00907DDF">
        <w:t xml:space="preserve">emorrhagic </w:t>
      </w:r>
      <w:r>
        <w:t>f</w:t>
      </w:r>
      <w:r w:rsidRPr="00907DDF">
        <w:t>ever</w:t>
      </w:r>
      <w:r>
        <w:t xml:space="preserve"> (VHF)</w:t>
      </w:r>
    </w:p>
    <w:p w14:paraId="770749CA" w14:textId="77777777" w:rsidR="00EB76AC" w:rsidRPr="00907DDF" w:rsidRDefault="00EB76AC" w:rsidP="00EB76AC">
      <w:pPr>
        <w:pStyle w:val="ListBullet"/>
        <w:numPr>
          <w:ilvl w:val="1"/>
          <w:numId w:val="4"/>
        </w:numPr>
        <w:tabs>
          <w:tab w:val="clear" w:pos="864"/>
          <w:tab w:val="num" w:pos="1296"/>
        </w:tabs>
        <w:ind w:left="1296"/>
      </w:pPr>
      <w:r w:rsidRPr="00907DDF">
        <w:t xml:space="preserve">1 pair for viral respiratory pathogens </w:t>
      </w:r>
    </w:p>
    <w:p w14:paraId="6DA6D06D" w14:textId="77777777" w:rsidR="00EB76AC" w:rsidRPr="00907DDF" w:rsidRDefault="00EB76AC" w:rsidP="00EB76AC">
      <w:pPr>
        <w:pStyle w:val="ListBullet"/>
        <w:tabs>
          <w:tab w:val="clear" w:pos="432"/>
          <w:tab w:val="num" w:pos="864"/>
        </w:tabs>
        <w:ind w:left="864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>or PAPR (</w:t>
      </w:r>
      <w:r>
        <w:t xml:space="preserve">CDC states </w:t>
      </w:r>
      <w:r w:rsidRPr="00907DDF">
        <w:t xml:space="preserve">regular face mask </w:t>
      </w:r>
      <w:r>
        <w:t>can</w:t>
      </w:r>
      <w:r w:rsidRPr="00907DDF">
        <w:t xml:space="preserve"> be used for </w:t>
      </w:r>
      <w:r>
        <w:t xml:space="preserve">clinically stable persons under investigation (PUIs) with </w:t>
      </w:r>
      <w:r w:rsidRPr="00907DDF">
        <w:t>suspected VH</w:t>
      </w:r>
      <w:r>
        <w:t>F</w:t>
      </w:r>
      <w:r w:rsidRPr="00907DDF">
        <w:t xml:space="preserve">) </w:t>
      </w:r>
    </w:p>
    <w:p w14:paraId="3396E427" w14:textId="77777777" w:rsidR="00EB76AC" w:rsidRPr="00907DDF" w:rsidRDefault="00EB76AC" w:rsidP="00EB76AC">
      <w:pPr>
        <w:pStyle w:val="ListBullet"/>
        <w:tabs>
          <w:tab w:val="clear" w:pos="432"/>
          <w:tab w:val="num" w:pos="864"/>
        </w:tabs>
        <w:ind w:left="864"/>
      </w:pPr>
      <w:r w:rsidRPr="00907DDF">
        <w:t>Full face shield</w:t>
      </w:r>
    </w:p>
    <w:p w14:paraId="3EBB7E11" w14:textId="77777777" w:rsidR="00EB76AC" w:rsidRPr="00907DDF" w:rsidRDefault="00EB76AC" w:rsidP="00EB76AC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Hair cover </w:t>
      </w:r>
      <w:r>
        <w:t>and booties optional</w:t>
      </w:r>
    </w:p>
    <w:p w14:paraId="39E01A1C" w14:textId="77777777" w:rsidR="00EB76AC" w:rsidRPr="00907DDF" w:rsidRDefault="00EB76AC" w:rsidP="00EB76AC">
      <w:pPr>
        <w:pStyle w:val="TableText-calibri10"/>
        <w:spacing w:before="120" w:after="0" w:line="240" w:lineRule="auto"/>
        <w:ind w:left="432"/>
        <w:rPr>
          <w:b/>
          <w:sz w:val="22"/>
        </w:rPr>
      </w:pPr>
      <w:r>
        <w:rPr>
          <w:b/>
          <w:sz w:val="22"/>
        </w:rPr>
        <w:t>Level 2</w:t>
      </w:r>
      <w:r w:rsidRPr="00907DDF">
        <w:rPr>
          <w:b/>
          <w:sz w:val="22"/>
        </w:rPr>
        <w:t xml:space="preserve"> (have PPE list below stating where items can be found)</w:t>
      </w:r>
    </w:p>
    <w:p w14:paraId="65566608" w14:textId="77777777" w:rsidR="00EB76AC" w:rsidRDefault="00EB76AC" w:rsidP="00EB76AC">
      <w:pPr>
        <w:pStyle w:val="ListBullet"/>
        <w:tabs>
          <w:tab w:val="clear" w:pos="432"/>
          <w:tab w:val="num" w:pos="864"/>
        </w:tabs>
        <w:spacing w:before="0"/>
        <w:ind w:left="864"/>
      </w:pPr>
      <w:r>
        <w:t>Impermeable gown extending to mid-calf or coverall (</w:t>
      </w:r>
      <w:r w:rsidRPr="00907DDF">
        <w:t>ANSI/AAMI level 4</w:t>
      </w:r>
      <w:r>
        <w:t>)</w:t>
      </w:r>
    </w:p>
    <w:p w14:paraId="3E953425" w14:textId="77777777" w:rsidR="00EB76AC" w:rsidRPr="00907DDF" w:rsidRDefault="00EB76AC" w:rsidP="00EB76AC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2 pairs </w:t>
      </w:r>
      <w:r>
        <w:t xml:space="preserve">of </w:t>
      </w:r>
      <w:r w:rsidRPr="00907DDF">
        <w:t xml:space="preserve">gloves </w:t>
      </w:r>
      <w:r>
        <w:t>that</w:t>
      </w:r>
      <w:r w:rsidRPr="00907DDF">
        <w:t xml:space="preserve"> extend </w:t>
      </w:r>
      <w:r>
        <w:t>past</w:t>
      </w:r>
      <w:r w:rsidRPr="00907DDF">
        <w:t xml:space="preserve"> gown cuff </w:t>
      </w:r>
    </w:p>
    <w:p w14:paraId="7CFE5737" w14:textId="77777777" w:rsidR="00EB76AC" w:rsidRDefault="00EB76AC" w:rsidP="00EB76AC">
      <w:pPr>
        <w:pStyle w:val="ListBullet"/>
        <w:tabs>
          <w:tab w:val="clear" w:pos="432"/>
          <w:tab w:val="num" w:pos="864"/>
        </w:tabs>
        <w:ind w:left="864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 xml:space="preserve">or PAPR </w:t>
      </w:r>
    </w:p>
    <w:p w14:paraId="4464C8C6" w14:textId="77777777" w:rsidR="00EB76AC" w:rsidRDefault="00EB76AC" w:rsidP="00EB76AC">
      <w:pPr>
        <w:pStyle w:val="ListBullet"/>
        <w:tabs>
          <w:tab w:val="clear" w:pos="432"/>
          <w:tab w:val="num" w:pos="864"/>
        </w:tabs>
        <w:ind w:left="864"/>
      </w:pPr>
      <w:r>
        <w:t>Hood or head cover that extends to shoulders and covers neck</w:t>
      </w:r>
    </w:p>
    <w:p w14:paraId="69772E11" w14:textId="77777777" w:rsidR="00EB76AC" w:rsidRDefault="00EB76AC" w:rsidP="00EB76AC">
      <w:pPr>
        <w:pStyle w:val="ListBullet"/>
        <w:tabs>
          <w:tab w:val="clear" w:pos="432"/>
          <w:tab w:val="num" w:pos="864"/>
        </w:tabs>
        <w:ind w:left="864"/>
      </w:pPr>
      <w:r w:rsidRPr="00907DDF">
        <w:t>F</w:t>
      </w:r>
      <w:r>
        <w:t>ull f</w:t>
      </w:r>
      <w:r w:rsidRPr="00907DDF">
        <w:t>ace shield</w:t>
      </w:r>
    </w:p>
    <w:p w14:paraId="1C2F2FB9" w14:textId="77777777" w:rsidR="00EB76AC" w:rsidRDefault="00EB76AC" w:rsidP="00EB76AC">
      <w:pPr>
        <w:pStyle w:val="ListBullet"/>
        <w:numPr>
          <w:ilvl w:val="1"/>
          <w:numId w:val="4"/>
        </w:numPr>
      </w:pPr>
      <w:r w:rsidRPr="00907DDF">
        <w:t xml:space="preserve">Impervious boots extending to </w:t>
      </w:r>
      <w:r>
        <w:t>mid-calf</w:t>
      </w:r>
    </w:p>
    <w:p w14:paraId="5946951C" w14:textId="77777777" w:rsidR="00EB76AC" w:rsidRPr="00907DDF" w:rsidRDefault="00EB76AC" w:rsidP="00EB76AC">
      <w:pPr>
        <w:pStyle w:val="ListBullet"/>
        <w:numPr>
          <w:ilvl w:val="1"/>
          <w:numId w:val="4"/>
        </w:numPr>
      </w:pPr>
      <w:r>
        <w:t>All skin covered; use apron in some circumstances</w:t>
      </w:r>
    </w:p>
    <w:p w14:paraId="35E1F54A" w14:textId="77777777" w:rsidR="000B6C26" w:rsidRDefault="000B6C26" w:rsidP="000B6C26">
      <w:pPr>
        <w:pStyle w:val="Heading2"/>
      </w:pPr>
      <w:r>
        <w:t>References</w:t>
      </w:r>
      <w:r w:rsidR="0047328B">
        <w:t>:</w:t>
      </w:r>
    </w:p>
    <w:p w14:paraId="388BF266" w14:textId="191846D6" w:rsidR="000B6C26" w:rsidRPr="00EB76AC" w:rsidRDefault="00EB76AC" w:rsidP="000B6C26">
      <w:pPr>
        <w:rPr>
          <w:rStyle w:val="Hyperlink"/>
        </w:rPr>
      </w:pPr>
      <w:r>
        <w:fldChar w:fldCharType="begin"/>
      </w:r>
      <w:r>
        <w:instrText xml:space="preserve"> HYPERLINK "https://www.asm.org/ASM/media/Policy-and-Advocacy/LRN/Sentinel%20Files/PackAndShip.pdf" </w:instrText>
      </w:r>
      <w:r>
        <w:fldChar w:fldCharType="separate"/>
      </w:r>
      <w:r w:rsidRPr="00EB76AC">
        <w:rPr>
          <w:rStyle w:val="Hyperlink"/>
        </w:rPr>
        <w:t xml:space="preserve">American Society for Microbiology: </w:t>
      </w:r>
      <w:r w:rsidR="000B6C26" w:rsidRPr="00EB76AC">
        <w:rPr>
          <w:rStyle w:val="Hyperlink"/>
        </w:rPr>
        <w:t>Sentinel Level Clinical Laboratory</w:t>
      </w:r>
      <w:r w:rsidR="00154B37" w:rsidRPr="00EB76AC">
        <w:rPr>
          <w:rStyle w:val="Hyperlink"/>
        </w:rPr>
        <w:t xml:space="preserve"> </w:t>
      </w:r>
      <w:r w:rsidRPr="00EB76AC">
        <w:rPr>
          <w:rStyle w:val="Hyperlink"/>
        </w:rPr>
        <w:t>Guidelines</w:t>
      </w:r>
      <w:r w:rsidR="000B6C26" w:rsidRPr="00EB76AC">
        <w:rPr>
          <w:rStyle w:val="Hyperlink"/>
        </w:rPr>
        <w:t xml:space="preserve"> for Suspected </w:t>
      </w:r>
      <w:r w:rsidRPr="00EB76AC">
        <w:rPr>
          <w:rStyle w:val="Hyperlink"/>
        </w:rPr>
        <w:t>Agents</w:t>
      </w:r>
      <w:r w:rsidR="00154B37" w:rsidRPr="00EB76AC">
        <w:rPr>
          <w:rStyle w:val="Hyperlink"/>
        </w:rPr>
        <w:t xml:space="preserve"> </w:t>
      </w:r>
      <w:r w:rsidRPr="00EB76AC">
        <w:rPr>
          <w:rStyle w:val="Hyperlink"/>
        </w:rPr>
        <w:t>of Bioterrorism</w:t>
      </w:r>
      <w:r w:rsidR="000B6C26" w:rsidRPr="00EB76AC">
        <w:rPr>
          <w:rStyle w:val="Hyperlink"/>
        </w:rPr>
        <w:t xml:space="preserve"> and Emerging Infectious Diseases</w:t>
      </w:r>
      <w:r w:rsidRPr="00EB76AC">
        <w:rPr>
          <w:rStyle w:val="Hyperlink"/>
        </w:rPr>
        <w:t>: Packing and Shipping Infectious Substances</w:t>
      </w:r>
      <w:r w:rsidR="00154B37" w:rsidRPr="00EB76AC">
        <w:rPr>
          <w:rStyle w:val="Hyperlink"/>
        </w:rPr>
        <w:t xml:space="preserve"> </w:t>
      </w:r>
      <w:r w:rsidRPr="00EB76AC">
        <w:rPr>
          <w:rStyle w:val="Hyperlink"/>
        </w:rPr>
        <w:t>(PDF): (https://www.a</w:t>
      </w:r>
      <w:r w:rsidRPr="00EB76AC">
        <w:rPr>
          <w:rStyle w:val="Hyperlink"/>
        </w:rPr>
        <w:t>s</w:t>
      </w:r>
      <w:r w:rsidRPr="00EB76AC">
        <w:rPr>
          <w:rStyle w:val="Hyperlink"/>
        </w:rPr>
        <w:t>m.org/ASM/media/Policy-and-Advocacy/LRN/Sentinel%20Files/PackAndShip.pdf)</w:t>
      </w:r>
    </w:p>
    <w:p w14:paraId="11E2E495" w14:textId="562C6D81" w:rsidR="00EB76AC" w:rsidRPr="009B192E" w:rsidRDefault="00EB76AC" w:rsidP="00EB76AC">
      <w:r>
        <w:fldChar w:fldCharType="end"/>
      </w:r>
      <w:hyperlink r:id="rId8" w:history="1">
        <w:r w:rsidRPr="00031C62">
          <w:rPr>
            <w:rStyle w:val="Hyperlink"/>
          </w:rPr>
          <w:t>CDC: Biosafety in Microbiological and Biomedical Laboratories (BMBL) 5th Edition (https://www.cdc.gov/labs/BMBL.html)</w:t>
        </w:r>
      </w:hyperlink>
      <w:r>
        <w:t xml:space="preserve"> – Appendix C, page 336</w:t>
      </w:r>
    </w:p>
    <w:p w14:paraId="08D811CD" w14:textId="77777777" w:rsidR="00EB76AC" w:rsidRPr="00031C62" w:rsidRDefault="00EB76AC" w:rsidP="00EB76AC">
      <w:pPr>
        <w:rPr>
          <w:rStyle w:val="Hyperlink"/>
        </w:rPr>
      </w:pPr>
      <w:r>
        <w:fldChar w:fldCharType="begin"/>
      </w:r>
      <w:r>
        <w:instrText xml:space="preserve"> HYPERLINK "https://www.cdc.gov/vhf/ebola/laboratory-personnel/shipping-specimens.html" </w:instrText>
      </w:r>
      <w:r>
        <w:fldChar w:fldCharType="separate"/>
      </w:r>
      <w:r w:rsidRPr="00031C62">
        <w:rPr>
          <w:rStyle w:val="Hyperlink"/>
        </w:rPr>
        <w:t xml:space="preserve">CDC: Ebola Packaging and Shipping Clinical Specimens Diagram </w:t>
      </w:r>
      <w:r w:rsidRPr="00031C62">
        <w:rPr>
          <w:rStyle w:val="Hyperlink"/>
        </w:rPr>
        <w:br/>
        <w:t>(https://www.cdc.gov/vhf/ebola/laboratory-personnel/shipping-specimens.html)</w:t>
      </w:r>
    </w:p>
    <w:p w14:paraId="642FA097" w14:textId="77777777" w:rsidR="00EB76AC" w:rsidRPr="00031C62" w:rsidRDefault="00EB76AC" w:rsidP="00EB76AC">
      <w:pPr>
        <w:rPr>
          <w:rStyle w:val="Hyperlink"/>
        </w:rPr>
      </w:pPr>
      <w:r>
        <w:lastRenderedPageBreak/>
        <w:fldChar w:fldCharType="end"/>
      </w:r>
      <w:r>
        <w:fldChar w:fldCharType="begin"/>
      </w:r>
      <w:r>
        <w:instrText xml:space="preserve"> HYPERLINK "https://www.cdc.gov/vhf/ebola/laboratory-personnel/specimens.html" </w:instrText>
      </w:r>
      <w:r>
        <w:fldChar w:fldCharType="separate"/>
      </w:r>
      <w:r w:rsidRPr="00031C62">
        <w:rPr>
          <w:rStyle w:val="Hyperlink"/>
        </w:rPr>
        <w:t>CDC: Guidance for Collection, Transport and Submission of Specimens for Ebola Virus Testing (https://www.cdc.gov/vhf/ebola/laboratory-personnel/specimens.html)</w:t>
      </w:r>
    </w:p>
    <w:p w14:paraId="1230A6C3" w14:textId="77777777" w:rsidR="00EB76AC" w:rsidRPr="00031C62" w:rsidRDefault="00EB76AC" w:rsidP="00EB76AC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"https://www.cdc.gov/vhf/ebola/laboratory-personnel/safe-specimen-management.html" </w:instrText>
      </w:r>
      <w:r>
        <w:fldChar w:fldCharType="separate"/>
      </w:r>
      <w:r w:rsidRPr="00031C62">
        <w:rPr>
          <w:rStyle w:val="Hyperlink"/>
        </w:rPr>
        <w:t>CDC: Guidance for U.S. Laboratories for Managing and Testing Routine Clinical Specimens When There is a Concern about Ebola Virus Disease (https://www.cdc.gov/vhf/ebola/laboratory-personnel/safe-specimen-management.html)</w:t>
      </w:r>
    </w:p>
    <w:p w14:paraId="528070B9" w14:textId="229D4CCE" w:rsidR="0055506B" w:rsidRPr="00EB76AC" w:rsidRDefault="00EB76AC" w:rsidP="00EB76AC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"https://www.health.state.mn.us/diseases/idlab/labep/index.html" </w:instrText>
      </w:r>
      <w:r>
        <w:fldChar w:fldCharType="separate"/>
      </w:r>
      <w:r w:rsidR="000B6C26" w:rsidRPr="00EB76AC">
        <w:rPr>
          <w:rStyle w:val="Hyperlink"/>
        </w:rPr>
        <w:t>MDH</w:t>
      </w:r>
      <w:r w:rsidRPr="00EB76AC">
        <w:rPr>
          <w:rStyle w:val="Hyperlink"/>
        </w:rPr>
        <w:t>:</w:t>
      </w:r>
      <w:r w:rsidR="000B6C26" w:rsidRPr="00EB76AC">
        <w:rPr>
          <w:rStyle w:val="Hyperlink"/>
        </w:rPr>
        <w:t xml:space="preserve"> Laboratory Emergency Preparedness</w:t>
      </w:r>
      <w:bookmarkStart w:id="0" w:name="_GoBack"/>
      <w:bookmarkEnd w:id="0"/>
      <w:r w:rsidR="000B6C26" w:rsidRPr="00EB76AC">
        <w:rPr>
          <w:rStyle w:val="Hyperlink"/>
        </w:rPr>
        <w:t xml:space="preserve"> </w:t>
      </w:r>
      <w:r w:rsidRPr="00EB76AC">
        <w:rPr>
          <w:rStyle w:val="Hyperlink"/>
        </w:rPr>
        <w:t>(</w:t>
      </w:r>
      <w:r w:rsidR="0055506B" w:rsidRPr="00EB76AC">
        <w:rPr>
          <w:rStyle w:val="Hyperlink"/>
        </w:rPr>
        <w:t>https://www.healt</w:t>
      </w:r>
      <w:r w:rsidR="0055506B" w:rsidRPr="00EB76AC">
        <w:rPr>
          <w:rStyle w:val="Hyperlink"/>
        </w:rPr>
        <w:t>h</w:t>
      </w:r>
      <w:r w:rsidR="0055506B" w:rsidRPr="00EB76AC">
        <w:rPr>
          <w:rStyle w:val="Hyperlink"/>
        </w:rPr>
        <w:t>.state.mn.us/diseases/idlab/labep/index.html</w:t>
      </w:r>
      <w:r w:rsidRPr="00EB76AC">
        <w:rPr>
          <w:rStyle w:val="Hyperlink"/>
        </w:rPr>
        <w:t>)</w:t>
      </w:r>
      <w:r w:rsidR="0055506B" w:rsidRPr="00EB76AC">
        <w:rPr>
          <w:rStyle w:val="Hyperlink"/>
        </w:rPr>
        <w:t xml:space="preserve"> </w:t>
      </w:r>
    </w:p>
    <w:p w14:paraId="6BE780E3" w14:textId="12287577" w:rsidR="00EB76AC" w:rsidRDefault="00EB76AC" w:rsidP="00EB76AC">
      <w:pPr>
        <w:pStyle w:val="AddressBlockDate"/>
      </w:pPr>
      <w:r>
        <w:rPr>
          <w:sz w:val="22"/>
          <w:szCs w:val="22"/>
        </w:rPr>
        <w:fldChar w:fldCharType="end"/>
      </w:r>
      <w:r>
        <w:t>www.</w:t>
      </w:r>
      <w:r w:rsidRPr="00976DA2">
        <w:t>health</w:t>
      </w:r>
      <w:r>
        <w:t>.state.mn.us</w:t>
      </w:r>
    </w:p>
    <w:p w14:paraId="2B48680C" w14:textId="77777777" w:rsidR="00EB76AC" w:rsidRDefault="00EB76AC" w:rsidP="00EB76AC">
      <w:pPr>
        <w:pStyle w:val="AddressBlockDate"/>
        <w:spacing w:before="120"/>
      </w:pPr>
      <w:r>
        <w:t>09/</w:t>
      </w:r>
      <w:r w:rsidRPr="00976DA2">
        <w:t>2019</w:t>
      </w:r>
      <w:r>
        <w:t xml:space="preserve">  </w:t>
      </w:r>
    </w:p>
    <w:p w14:paraId="5B51DBA0" w14:textId="32D5831F" w:rsidR="00CC4911" w:rsidRPr="00173894" w:rsidRDefault="00EB76AC" w:rsidP="00EB76AC">
      <w:pPr>
        <w:pStyle w:val="Toobtainthisinfo"/>
      </w:pPr>
      <w:r w:rsidRPr="00B95FAA">
        <w:t xml:space="preserve">To obtain this information in a different format, call: </w:t>
      </w:r>
      <w:r>
        <w:t>651-201-5414</w:t>
      </w:r>
      <w:r w:rsidRPr="00B95FAA">
        <w:t>.</w:t>
      </w:r>
    </w:p>
    <w:sectPr w:rsidR="00CC4911" w:rsidRPr="00173894" w:rsidSect="00C07414">
      <w:headerReference w:type="default" r:id="rId9"/>
      <w:footerReference w:type="default" r:id="rId10"/>
      <w:type w:val="continuous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23F9F" w14:textId="77777777" w:rsidR="002F3617" w:rsidRDefault="002F3617" w:rsidP="00D36495">
      <w:r>
        <w:separator/>
      </w:r>
    </w:p>
  </w:endnote>
  <w:endnote w:type="continuationSeparator" w:id="0">
    <w:p w14:paraId="662EC7C7" w14:textId="77777777" w:rsidR="002F3617" w:rsidRDefault="002F361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14:paraId="0D2FE291" w14:textId="6C31F21F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EB76AC">
          <w:rPr>
            <w:noProof/>
          </w:rPr>
          <w:t>3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F8C98" w14:textId="77777777" w:rsidR="002F3617" w:rsidRDefault="002F3617" w:rsidP="00D36495">
      <w:r>
        <w:separator/>
      </w:r>
    </w:p>
  </w:footnote>
  <w:footnote w:type="continuationSeparator" w:id="0">
    <w:p w14:paraId="7F106659" w14:textId="77777777" w:rsidR="002F3617" w:rsidRDefault="002F3617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6E44F" w14:textId="77777777" w:rsidR="00782710" w:rsidRPr="000B6C26" w:rsidRDefault="000B6C26" w:rsidP="000B6C26">
    <w:pPr>
      <w:pStyle w:val="Header"/>
    </w:pPr>
    <w:r w:rsidRPr="000B6C26">
      <w:t>Exercise Plan: Frontline Facilities for HCID #6 Packaging Specimens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0DEC5A33"/>
    <w:multiLevelType w:val="hybridMultilevel"/>
    <w:tmpl w:val="8A8C8FD0"/>
    <w:lvl w:ilvl="0" w:tplc="B3A8EC6C">
      <w:start w:val="1"/>
      <w:numFmt w:val="lowerLetter"/>
      <w:lvlText w:val="%1."/>
      <w:lvlJc w:val="left"/>
      <w:pPr>
        <w:ind w:left="67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7D3E04"/>
    <w:multiLevelType w:val="hybridMultilevel"/>
    <w:tmpl w:val="F7923BB8"/>
    <w:lvl w:ilvl="0" w:tplc="545A9A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3FD753D2"/>
    <w:multiLevelType w:val="hybridMultilevel"/>
    <w:tmpl w:val="B600D382"/>
    <w:lvl w:ilvl="0" w:tplc="5C5E00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17"/>
    <w:rsid w:val="000009FC"/>
    <w:rsid w:val="00001775"/>
    <w:rsid w:val="000021B3"/>
    <w:rsid w:val="00003DB2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B6C26"/>
    <w:rsid w:val="000C0AB6"/>
    <w:rsid w:val="000C1F9F"/>
    <w:rsid w:val="000C1FE7"/>
    <w:rsid w:val="000C290E"/>
    <w:rsid w:val="000C2EA1"/>
    <w:rsid w:val="000C4421"/>
    <w:rsid w:val="000C5301"/>
    <w:rsid w:val="000C55FB"/>
    <w:rsid w:val="000C7147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4B37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D6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5C02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617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28B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05C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06B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5C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2D57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4DFD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3ED2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3DC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414"/>
    <w:rsid w:val="00C07BCA"/>
    <w:rsid w:val="00C07EC9"/>
    <w:rsid w:val="00C10EF7"/>
    <w:rsid w:val="00C112F6"/>
    <w:rsid w:val="00C11B37"/>
    <w:rsid w:val="00C12095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0F0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6AC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64DA"/>
    <w:rsid w:val="00F8062C"/>
    <w:rsid w:val="00F81E3E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06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69F4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B5FE234"/>
  <w15:docId w15:val="{436CEB51-E3E3-43D1-A184-6E8404EC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3617"/>
    <w:pPr>
      <w:suppressAutoHyphens/>
      <w:spacing w:before="120" w:after="12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C07414"/>
    <w:pPr>
      <w:keepNext/>
      <w:keepLines/>
      <w:spacing w:after="240" w:line="192" w:lineRule="auto"/>
      <w:outlineLvl w:val="0"/>
    </w:pPr>
    <w:rPr>
      <w:rFonts w:eastAsiaTheme="majorEastAsia" w:cstheme="majorBidi"/>
      <w:b/>
      <w:color w:val="003865" w:themeColor="text1"/>
      <w:sz w:val="3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BC33DC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BC33DC"/>
    <w:pPr>
      <w:keepNext/>
      <w:keepLines/>
      <w:spacing w:before="12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07414"/>
    <w:rPr>
      <w:rFonts w:eastAsiaTheme="majorEastAsia" w:cstheme="majorBidi"/>
      <w:b/>
      <w:color w:val="003865" w:themeColor="text1"/>
      <w:sz w:val="3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BC33DC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C07414"/>
    <w:pPr>
      <w:tabs>
        <w:tab w:val="center" w:pos="4680"/>
        <w:tab w:val="right" w:pos="9360"/>
      </w:tabs>
      <w:spacing w:before="240" w:after="24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C07414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BC33DC"/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55506B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55506B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5645C5"/>
    <w:pPr>
      <w:suppressAutoHyphens w:val="0"/>
      <w:spacing w:before="280"/>
    </w:pPr>
    <w:rPr>
      <w:b/>
      <w:bCs/>
      <w:color w:val="003865" w:themeColor="text1"/>
      <w:sz w:val="24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2F3617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2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BC33DC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customStyle="1" w:styleId="FillIn">
    <w:name w:val="Fill In"/>
    <w:basedOn w:val="Normal"/>
    <w:next w:val="Normal"/>
    <w:uiPriority w:val="1"/>
    <w:qFormat/>
    <w:rsid w:val="002F3617"/>
    <w:pPr>
      <w:tabs>
        <w:tab w:val="left" w:leader="underscore" w:pos="1620"/>
        <w:tab w:val="left" w:leader="underscore" w:pos="3240"/>
      </w:tabs>
    </w:pPr>
  </w:style>
  <w:style w:type="character" w:styleId="CommentReference">
    <w:name w:val="annotation reference"/>
    <w:basedOn w:val="DefaultParagraphFont"/>
    <w:semiHidden/>
    <w:unhideWhenUsed/>
    <w:locked/>
    <w:rsid w:val="007B3E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7B3E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3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7B3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3E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labs/BMBL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F43AD-E377-45C7-A640-A10F214D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15</TotalTime>
  <Pages>3</Pages>
  <Words>520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Plan: Frontline Facilities for HCID #6 Packaging Specimens</vt:lpstr>
    </vt:vector>
  </TitlesOfParts>
  <Company>Minnesota Department of Health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Plan: Frontline Facilities for HCID #6 Packaging Specimens</dc:title>
  <dc:subject>Exercise plan template</dc:subject>
  <dc:creator>Minnesota Dept. of Health</dc:creator>
  <cp:keywords/>
  <dc:description/>
  <cp:lastModifiedBy>Hill, Katie (MDH)</cp:lastModifiedBy>
  <cp:revision>7</cp:revision>
  <cp:lastPrinted>2016-12-14T18:03:00Z</cp:lastPrinted>
  <dcterms:created xsi:type="dcterms:W3CDTF">2019-07-12T17:14:00Z</dcterms:created>
  <dcterms:modified xsi:type="dcterms:W3CDTF">2019-09-20T13:05:00Z</dcterms:modified>
</cp:coreProperties>
</file>