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291F7" w14:textId="30CB43A3" w:rsidR="006A3584" w:rsidRDefault="006A3584" w:rsidP="00B61327">
      <w:pPr>
        <w:pStyle w:val="LOGO"/>
      </w:pPr>
      <w:r>
        <w:drawing>
          <wp:inline distT="0" distB="0" distL="0" distR="0" wp14:anchorId="1B21A0EB" wp14:editId="159B422F">
            <wp:extent cx="2560320" cy="365760"/>
            <wp:effectExtent l="0" t="0" r="0" b="0"/>
            <wp:docPr id="437102784" name="Picture 437102784"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14:paraId="4B8AFD6E" w14:textId="77777777" w:rsidR="00340BB0" w:rsidRDefault="00340BB0" w:rsidP="00376190">
      <w:pPr>
        <w:pStyle w:val="Heading1"/>
      </w:pPr>
      <w:bookmarkStart w:id="0" w:name="_Hlk141264955"/>
    </w:p>
    <w:p w14:paraId="07769A02" w14:textId="2E293968" w:rsidR="00376190" w:rsidRPr="005F5D18" w:rsidRDefault="00574647" w:rsidP="00376190">
      <w:pPr>
        <w:pStyle w:val="Heading1"/>
      </w:pPr>
      <w:bookmarkStart w:id="1" w:name="_Toc149062563"/>
      <w:r>
        <w:t>MN New and Emerging School-Based Health Center Grant</w:t>
      </w:r>
      <w:bookmarkEnd w:id="1"/>
    </w:p>
    <w:bookmarkEnd w:id="0"/>
    <w:p w14:paraId="6BFEFA24" w14:textId="77777777" w:rsidR="00607162" w:rsidRDefault="00BE61E3" w:rsidP="00405C6E">
      <w:pPr>
        <w:pStyle w:val="Subtitle"/>
        <w:spacing w:before="0"/>
        <w:rPr>
          <w:rStyle w:val="MakeLight"/>
        </w:rPr>
      </w:pPr>
      <w:r>
        <w:rPr>
          <w:rStyle w:val="MakeLight"/>
        </w:rPr>
        <w:t>grant request for proposal (RFP)</w:t>
      </w:r>
    </w:p>
    <w:p w14:paraId="678C0F14" w14:textId="77777777" w:rsidR="00340BB0" w:rsidRDefault="00340BB0" w:rsidP="00405C6E">
      <w:pPr>
        <w:pStyle w:val="AddressBlockDate"/>
        <w:spacing w:before="0" w:after="0"/>
        <w:rPr>
          <w:sz w:val="24"/>
          <w:szCs w:val="24"/>
        </w:rPr>
      </w:pPr>
    </w:p>
    <w:p w14:paraId="31833D6B" w14:textId="77777777" w:rsidR="00340BB0" w:rsidRDefault="00340BB0" w:rsidP="00405C6E">
      <w:pPr>
        <w:pStyle w:val="AddressBlockDate"/>
        <w:spacing w:before="0" w:after="0"/>
        <w:rPr>
          <w:sz w:val="24"/>
          <w:szCs w:val="24"/>
        </w:rPr>
      </w:pPr>
    </w:p>
    <w:p w14:paraId="036BE323" w14:textId="77777777" w:rsidR="00340BB0" w:rsidRDefault="00340BB0" w:rsidP="00405C6E">
      <w:pPr>
        <w:pStyle w:val="AddressBlockDate"/>
        <w:spacing w:before="0" w:after="0"/>
        <w:rPr>
          <w:sz w:val="24"/>
          <w:szCs w:val="24"/>
        </w:rPr>
      </w:pPr>
    </w:p>
    <w:p w14:paraId="4ACEF122" w14:textId="77777777" w:rsidR="00340BB0" w:rsidRDefault="00340BB0" w:rsidP="00405C6E">
      <w:pPr>
        <w:pStyle w:val="AddressBlockDate"/>
        <w:spacing w:before="0" w:after="0"/>
        <w:rPr>
          <w:sz w:val="24"/>
          <w:szCs w:val="24"/>
        </w:rPr>
      </w:pPr>
    </w:p>
    <w:p w14:paraId="465C2E2E" w14:textId="5CF5551C" w:rsidR="00405C6E" w:rsidRDefault="00BE61E3" w:rsidP="00405C6E">
      <w:pPr>
        <w:pStyle w:val="AddressBlockDate"/>
        <w:spacing w:before="0" w:after="0"/>
        <w:rPr>
          <w:sz w:val="24"/>
          <w:szCs w:val="24"/>
        </w:rPr>
      </w:pPr>
      <w:r w:rsidRPr="00074856">
        <w:rPr>
          <w:sz w:val="24"/>
          <w:szCs w:val="24"/>
        </w:rPr>
        <w:t>Minnesota Department of Health</w:t>
      </w:r>
      <w:r w:rsidRPr="00074856">
        <w:rPr>
          <w:sz w:val="24"/>
          <w:szCs w:val="24"/>
        </w:rPr>
        <w:br/>
      </w:r>
      <w:r w:rsidR="00405C6E">
        <w:rPr>
          <w:sz w:val="24"/>
          <w:szCs w:val="24"/>
        </w:rPr>
        <w:t>Adolescent and School Health Unit</w:t>
      </w:r>
    </w:p>
    <w:p w14:paraId="699669D4" w14:textId="77777777" w:rsidR="00405C6E" w:rsidRDefault="00405C6E" w:rsidP="00405C6E">
      <w:pPr>
        <w:pStyle w:val="AddressBlockDate"/>
        <w:spacing w:before="0" w:after="0"/>
        <w:rPr>
          <w:sz w:val="24"/>
          <w:szCs w:val="24"/>
        </w:rPr>
      </w:pPr>
      <w:r>
        <w:rPr>
          <w:sz w:val="24"/>
          <w:szCs w:val="24"/>
        </w:rPr>
        <w:t>Maternal and Child Health Section</w:t>
      </w:r>
    </w:p>
    <w:p w14:paraId="6B0FCF18" w14:textId="0A119FD5" w:rsidR="00405C6E" w:rsidRDefault="00405C6E" w:rsidP="00405C6E">
      <w:pPr>
        <w:pStyle w:val="AddressBlockDate"/>
        <w:spacing w:before="0" w:after="0"/>
        <w:rPr>
          <w:sz w:val="24"/>
          <w:szCs w:val="24"/>
        </w:rPr>
      </w:pPr>
      <w:r>
        <w:rPr>
          <w:sz w:val="24"/>
          <w:szCs w:val="24"/>
        </w:rPr>
        <w:t>Community and Family Health Division</w:t>
      </w:r>
    </w:p>
    <w:p w14:paraId="62C36C82" w14:textId="7F473D60" w:rsidR="00405C6E" w:rsidRDefault="00BE61E3" w:rsidP="00405C6E">
      <w:pPr>
        <w:pStyle w:val="AddressBlockDate"/>
        <w:spacing w:before="0"/>
        <w:rPr>
          <w:sz w:val="24"/>
          <w:szCs w:val="24"/>
        </w:rPr>
      </w:pPr>
      <w:r w:rsidRPr="00074856">
        <w:rPr>
          <w:sz w:val="24"/>
          <w:szCs w:val="24"/>
        </w:rPr>
        <w:br/>
      </w:r>
      <w:hyperlink r:id="rId13" w:history="1">
        <w:r w:rsidR="00405C6E" w:rsidRPr="00BD0C38">
          <w:rPr>
            <w:rStyle w:val="Hyperlink"/>
            <w:sz w:val="24"/>
            <w:szCs w:val="24"/>
          </w:rPr>
          <w:t>Health.Adolescenthealth@state.mn.us</w:t>
        </w:r>
      </w:hyperlink>
      <w:r w:rsidR="00405C6E">
        <w:rPr>
          <w:sz w:val="24"/>
          <w:szCs w:val="24"/>
        </w:rPr>
        <w:t xml:space="preserve"> </w:t>
      </w:r>
      <w:r w:rsidRPr="00074856">
        <w:rPr>
          <w:sz w:val="24"/>
          <w:szCs w:val="24"/>
        </w:rPr>
        <w:br/>
      </w:r>
      <w:hyperlink r:id="rId14" w:history="1">
        <w:r w:rsidR="00574647" w:rsidRPr="00EA0252">
          <w:rPr>
            <w:rStyle w:val="Hyperlink"/>
          </w:rPr>
          <w:t>https://www.health.state.mn.us/people/childrenyouth/schoolhealth/healthctrs.html</w:t>
        </w:r>
      </w:hyperlink>
      <w:r w:rsidR="00574647">
        <w:t xml:space="preserve"> </w:t>
      </w:r>
    </w:p>
    <w:p w14:paraId="3BC4F41D" w14:textId="25CA9A37" w:rsidR="00BE61E3" w:rsidRPr="00074856" w:rsidRDefault="0022055F" w:rsidP="00405C6E">
      <w:pPr>
        <w:pStyle w:val="AddressBlockDate"/>
        <w:spacing w:before="0"/>
        <w:rPr>
          <w:sz w:val="24"/>
          <w:szCs w:val="24"/>
        </w:rPr>
      </w:pPr>
      <w:r>
        <w:rPr>
          <w:sz w:val="24"/>
          <w:szCs w:val="24"/>
        </w:rPr>
        <w:t>11/01/2023</w:t>
      </w:r>
    </w:p>
    <w:p w14:paraId="75E05677" w14:textId="61858EE3" w:rsidR="00A63BB7" w:rsidRDefault="00BE61E3" w:rsidP="00405C6E">
      <w:pPr>
        <w:spacing w:before="0"/>
      </w:pPr>
      <w:r>
        <w:t xml:space="preserve">To obtain this information in a different format, call: </w:t>
      </w:r>
      <w:r w:rsidR="62F7C977">
        <w:t>651-539-3020</w:t>
      </w:r>
      <w:r>
        <w:t xml:space="preserve">. </w:t>
      </w:r>
      <w:bookmarkStart w:id="2" w:name="_Toc481743643"/>
      <w:bookmarkStart w:id="3" w:name="_Toc481744011"/>
    </w:p>
    <w:p w14:paraId="510444D6" w14:textId="7037D362" w:rsidR="74DCFACB" w:rsidRDefault="74DCFACB">
      <w:r>
        <w:br w:type="page"/>
      </w:r>
    </w:p>
    <w:p w14:paraId="2A3A749F" w14:textId="77777777" w:rsidR="00A63BB7" w:rsidRDefault="00A63BB7" w:rsidP="00A63BB7">
      <w:pPr>
        <w:rPr>
          <w:szCs w:val="24"/>
        </w:rPr>
      </w:pPr>
      <w:bookmarkStart w:id="4" w:name="_Hlk137117163"/>
      <w:r w:rsidRPr="4CEC1AEC">
        <w:rPr>
          <w:rFonts w:ascii="Calibri Light" w:eastAsia="Calibri Light" w:hAnsi="Calibri Light" w:cs="Calibri Light"/>
          <w:sz w:val="60"/>
          <w:szCs w:val="60"/>
        </w:rPr>
        <w:lastRenderedPageBreak/>
        <w:t xml:space="preserve">Land Acknowledgement </w:t>
      </w:r>
    </w:p>
    <w:p w14:paraId="1F98B1C2" w14:textId="77777777" w:rsidR="00A63BB7" w:rsidRDefault="00A63BB7" w:rsidP="00A63BB7">
      <w:pPr>
        <w:rPr>
          <w:rFonts w:eastAsia="Times New Roman"/>
        </w:rPr>
      </w:pPr>
    </w:p>
    <w:p w14:paraId="3FE82995" w14:textId="77777777" w:rsidR="00A63BB7" w:rsidRDefault="00A63BB7" w:rsidP="00A63BB7">
      <w:r w:rsidRPr="4CEC1AEC">
        <w:t xml:space="preserve">Every community owes its existence and vitality to generations from around the world who contributed their hopes, dreams, and energy to making the history that led to this moment. Some were brought here against their will, some were drawn to leave their distant homes in hope of a better life, and some have lived on this land for more generations than can be counted. Truth and acknowledgment are critical to building mutual respect and connection across all barriers of heritage and difference. </w:t>
      </w:r>
    </w:p>
    <w:p w14:paraId="48900541" w14:textId="77777777" w:rsidR="00A63BB7" w:rsidRDefault="00A63BB7" w:rsidP="00A63BB7">
      <w:r>
        <w:t xml:space="preserve">We begin this effort to acknowledge what has been buried by honoring the truth. We are standing on the ancestral lands of the Dakota people. We want to acknowledge the Dakota, the Ojibwe, the Ho Chunk, and the other nations of people who also called this place home. We pay respects to their elders past and present. Please take a moment to consider the treaties made by the Tribal nations that entitle non-Native people to live and work on traditional Native lands. Consider the many legacies of violence, displacement, migration, and settlement that bring us together here today. Please join us in uncovering such truths at </w:t>
      </w:r>
      <w:proofErr w:type="gramStart"/>
      <w:r>
        <w:t>any and all</w:t>
      </w:r>
      <w:proofErr w:type="gramEnd"/>
      <w:r>
        <w:t xml:space="preserve"> public events. * </w:t>
      </w:r>
    </w:p>
    <w:p w14:paraId="58267D6E" w14:textId="77777777" w:rsidR="00A63BB7" w:rsidRPr="001432BF" w:rsidRDefault="00A63BB7" w:rsidP="00A63BB7">
      <w:pPr>
        <w:pStyle w:val="Caption"/>
        <w:jc w:val="left"/>
        <w:rPr>
          <w:rStyle w:val="Emphasis"/>
          <w:i/>
          <w:iCs w:val="0"/>
          <w:sz w:val="22"/>
        </w:rPr>
      </w:pPr>
      <w:r w:rsidRPr="001432BF">
        <w:rPr>
          <w:rStyle w:val="Emphasis"/>
          <w:i/>
          <w:iCs w:val="0"/>
          <w:sz w:val="22"/>
        </w:rPr>
        <w:t xml:space="preserve">*This is the acknowledgment given in the USDAC Honor Native Land Guide – edited to reflect this space by Shannon </w:t>
      </w:r>
      <w:proofErr w:type="spellStart"/>
      <w:r w:rsidRPr="001432BF">
        <w:rPr>
          <w:rStyle w:val="Emphasis"/>
          <w:i/>
          <w:iCs w:val="0"/>
          <w:sz w:val="22"/>
        </w:rPr>
        <w:t>Geshick</w:t>
      </w:r>
      <w:proofErr w:type="spellEnd"/>
      <w:r w:rsidRPr="001432BF">
        <w:rPr>
          <w:rStyle w:val="Emphasis"/>
          <w:i/>
          <w:iCs w:val="0"/>
          <w:sz w:val="22"/>
        </w:rPr>
        <w:t>, MTAG, Executive Director, Minnesota Indian Affairs Council.</w:t>
      </w:r>
    </w:p>
    <w:p w14:paraId="57A6D79A" w14:textId="77777777" w:rsidR="00A63BB7" w:rsidRDefault="00A63BB7" w:rsidP="00A63BB7"/>
    <w:p w14:paraId="36AA0557" w14:textId="77777777" w:rsidR="00A63BB7" w:rsidRDefault="00A63BB7" w:rsidP="00A63BB7">
      <w:pPr>
        <w:jc w:val="center"/>
      </w:pPr>
      <w:r>
        <w:rPr>
          <w:noProof/>
        </w:rPr>
        <w:drawing>
          <wp:inline distT="0" distB="0" distL="0" distR="0" wp14:anchorId="7421D0B8" wp14:editId="31E33C2E">
            <wp:extent cx="3493335" cy="3870776"/>
            <wp:effectExtent l="0" t="0" r="0" b="0"/>
            <wp:docPr id="1" name="Picture 1" descr="Graphic of Minnesota with Reservations and Land Cessation Treaties highlighted in different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3503483" cy="3882020"/>
                    </a:xfrm>
                    <a:prstGeom prst="rect">
                      <a:avLst/>
                    </a:prstGeom>
                  </pic:spPr>
                </pic:pic>
              </a:graphicData>
            </a:graphic>
          </wp:inline>
        </w:drawing>
      </w:r>
    </w:p>
    <w:p w14:paraId="339B9EA4" w14:textId="77777777" w:rsidR="00A63BB7" w:rsidRDefault="00A63BB7" w:rsidP="00A63BB7">
      <w:r>
        <w:br w:type="page"/>
      </w:r>
    </w:p>
    <w:bookmarkEnd w:id="4"/>
    <w:p w14:paraId="4EDFF7D8" w14:textId="77777777" w:rsidR="00144466" w:rsidRDefault="00144466">
      <w:pPr>
        <w:pStyle w:val="TOCHeading"/>
        <w:rPr>
          <w:rFonts w:eastAsiaTheme="minorEastAsia" w:cstheme="minorBidi"/>
          <w:b w:val="0"/>
          <w:color w:val="auto"/>
          <w:spacing w:val="0"/>
          <w:sz w:val="24"/>
          <w:szCs w:val="22"/>
        </w:rPr>
      </w:pPr>
    </w:p>
    <w:sdt>
      <w:sdtPr>
        <w:rPr>
          <w:rFonts w:eastAsiaTheme="minorEastAsia" w:cstheme="minorBidi"/>
          <w:b w:val="0"/>
          <w:color w:val="auto"/>
          <w:spacing w:val="0"/>
          <w:sz w:val="24"/>
          <w:szCs w:val="22"/>
        </w:rPr>
        <w:id w:val="-693074778"/>
        <w:docPartObj>
          <w:docPartGallery w:val="Table of Contents"/>
          <w:docPartUnique/>
        </w:docPartObj>
      </w:sdtPr>
      <w:sdtEndPr>
        <w:rPr>
          <w:bCs/>
          <w:noProof/>
        </w:rPr>
      </w:sdtEndPr>
      <w:sdtContent>
        <w:p w14:paraId="181E7FB3" w14:textId="77777777" w:rsidR="00BE61E3" w:rsidRDefault="00BE61E3">
          <w:pPr>
            <w:pStyle w:val="TOCHeading"/>
          </w:pPr>
          <w:r w:rsidRPr="009B6DC8">
            <w:t>Table of Contents</w:t>
          </w:r>
        </w:p>
        <w:p w14:paraId="026B3C3C" w14:textId="321BD94D" w:rsidR="00821890" w:rsidRDefault="00BE61E3">
          <w:pPr>
            <w:pStyle w:val="TOC1"/>
            <w:tabs>
              <w:tab w:val="right" w:leader="dot" w:pos="9350"/>
            </w:tabs>
            <w:rPr>
              <w:rFonts w:asciiTheme="minorHAnsi" w:hAnsiTheme="minorHAnsi"/>
              <w:noProof/>
              <w:sz w:val="22"/>
            </w:rPr>
          </w:pPr>
          <w:r>
            <w:fldChar w:fldCharType="begin"/>
          </w:r>
          <w:r>
            <w:instrText xml:space="preserve"> TOC \o "1-3" \h \z \u </w:instrText>
          </w:r>
          <w:r>
            <w:fldChar w:fldCharType="separate"/>
          </w:r>
          <w:hyperlink w:anchor="_Toc149062563" w:history="1">
            <w:r w:rsidR="00821890" w:rsidRPr="005F3C50">
              <w:rPr>
                <w:rStyle w:val="Hyperlink"/>
                <w:noProof/>
              </w:rPr>
              <w:t>MN New and Emerging School-Based Health Center Grant</w:t>
            </w:r>
            <w:r w:rsidR="00821890">
              <w:rPr>
                <w:noProof/>
                <w:webHidden/>
              </w:rPr>
              <w:tab/>
            </w:r>
            <w:r w:rsidR="00821890">
              <w:rPr>
                <w:noProof/>
                <w:webHidden/>
              </w:rPr>
              <w:fldChar w:fldCharType="begin"/>
            </w:r>
            <w:r w:rsidR="00821890">
              <w:rPr>
                <w:noProof/>
                <w:webHidden/>
              </w:rPr>
              <w:instrText xml:space="preserve"> PAGEREF _Toc149062563 \h </w:instrText>
            </w:r>
            <w:r w:rsidR="00821890">
              <w:rPr>
                <w:noProof/>
                <w:webHidden/>
              </w:rPr>
            </w:r>
            <w:r w:rsidR="00821890">
              <w:rPr>
                <w:noProof/>
                <w:webHidden/>
              </w:rPr>
              <w:fldChar w:fldCharType="separate"/>
            </w:r>
            <w:r w:rsidR="00821890">
              <w:rPr>
                <w:noProof/>
                <w:webHidden/>
              </w:rPr>
              <w:t>1</w:t>
            </w:r>
            <w:r w:rsidR="00821890">
              <w:rPr>
                <w:noProof/>
                <w:webHidden/>
              </w:rPr>
              <w:fldChar w:fldCharType="end"/>
            </w:r>
          </w:hyperlink>
        </w:p>
        <w:p w14:paraId="66F28836" w14:textId="2D795D77" w:rsidR="00821890" w:rsidRDefault="00000000">
          <w:pPr>
            <w:pStyle w:val="TOC2"/>
            <w:tabs>
              <w:tab w:val="right" w:leader="dot" w:pos="9350"/>
            </w:tabs>
            <w:rPr>
              <w:rFonts w:asciiTheme="minorHAnsi" w:hAnsiTheme="minorHAnsi"/>
              <w:noProof/>
              <w:sz w:val="22"/>
            </w:rPr>
          </w:pPr>
          <w:hyperlink w:anchor="_Toc149062564" w:history="1">
            <w:r w:rsidR="00821890" w:rsidRPr="005F3C50">
              <w:rPr>
                <w:rStyle w:val="Hyperlink"/>
                <w:noProof/>
              </w:rPr>
              <w:t>RFP Part 1: Overview</w:t>
            </w:r>
            <w:r w:rsidR="00821890">
              <w:rPr>
                <w:noProof/>
                <w:webHidden/>
              </w:rPr>
              <w:tab/>
            </w:r>
            <w:r w:rsidR="00821890">
              <w:rPr>
                <w:noProof/>
                <w:webHidden/>
              </w:rPr>
              <w:fldChar w:fldCharType="begin"/>
            </w:r>
            <w:r w:rsidR="00821890">
              <w:rPr>
                <w:noProof/>
                <w:webHidden/>
              </w:rPr>
              <w:instrText xml:space="preserve"> PAGEREF _Toc149062564 \h </w:instrText>
            </w:r>
            <w:r w:rsidR="00821890">
              <w:rPr>
                <w:noProof/>
                <w:webHidden/>
              </w:rPr>
            </w:r>
            <w:r w:rsidR="00821890">
              <w:rPr>
                <w:noProof/>
                <w:webHidden/>
              </w:rPr>
              <w:fldChar w:fldCharType="separate"/>
            </w:r>
            <w:r w:rsidR="00821890">
              <w:rPr>
                <w:noProof/>
                <w:webHidden/>
              </w:rPr>
              <w:t>4</w:t>
            </w:r>
            <w:r w:rsidR="00821890">
              <w:rPr>
                <w:noProof/>
                <w:webHidden/>
              </w:rPr>
              <w:fldChar w:fldCharType="end"/>
            </w:r>
          </w:hyperlink>
        </w:p>
        <w:p w14:paraId="0160653A" w14:textId="1688025A" w:rsidR="00821890" w:rsidRDefault="00000000">
          <w:pPr>
            <w:pStyle w:val="TOC3"/>
            <w:tabs>
              <w:tab w:val="left" w:pos="1100"/>
              <w:tab w:val="right" w:leader="dot" w:pos="9350"/>
            </w:tabs>
            <w:rPr>
              <w:rFonts w:asciiTheme="minorHAnsi" w:hAnsiTheme="minorHAnsi"/>
              <w:noProof/>
              <w:sz w:val="22"/>
            </w:rPr>
          </w:pPr>
          <w:hyperlink w:anchor="_Toc149062565" w:history="1">
            <w:r w:rsidR="00821890" w:rsidRPr="005F3C50">
              <w:rPr>
                <w:rStyle w:val="Hyperlink"/>
                <w:noProof/>
              </w:rPr>
              <w:t>1.1</w:t>
            </w:r>
            <w:r w:rsidR="00821890">
              <w:rPr>
                <w:rFonts w:asciiTheme="minorHAnsi" w:hAnsiTheme="minorHAnsi"/>
                <w:noProof/>
                <w:sz w:val="22"/>
              </w:rPr>
              <w:tab/>
            </w:r>
            <w:r w:rsidR="00821890" w:rsidRPr="005F3C50">
              <w:rPr>
                <w:rStyle w:val="Hyperlink"/>
                <w:noProof/>
              </w:rPr>
              <w:t>General Information</w:t>
            </w:r>
            <w:r w:rsidR="00821890">
              <w:rPr>
                <w:noProof/>
                <w:webHidden/>
              </w:rPr>
              <w:tab/>
            </w:r>
            <w:r w:rsidR="00821890">
              <w:rPr>
                <w:noProof/>
                <w:webHidden/>
              </w:rPr>
              <w:fldChar w:fldCharType="begin"/>
            </w:r>
            <w:r w:rsidR="00821890">
              <w:rPr>
                <w:noProof/>
                <w:webHidden/>
              </w:rPr>
              <w:instrText xml:space="preserve"> PAGEREF _Toc149062565 \h </w:instrText>
            </w:r>
            <w:r w:rsidR="00821890">
              <w:rPr>
                <w:noProof/>
                <w:webHidden/>
              </w:rPr>
            </w:r>
            <w:r w:rsidR="00821890">
              <w:rPr>
                <w:noProof/>
                <w:webHidden/>
              </w:rPr>
              <w:fldChar w:fldCharType="separate"/>
            </w:r>
            <w:r w:rsidR="00821890">
              <w:rPr>
                <w:noProof/>
                <w:webHidden/>
              </w:rPr>
              <w:t>4</w:t>
            </w:r>
            <w:r w:rsidR="00821890">
              <w:rPr>
                <w:noProof/>
                <w:webHidden/>
              </w:rPr>
              <w:fldChar w:fldCharType="end"/>
            </w:r>
          </w:hyperlink>
        </w:p>
        <w:p w14:paraId="6A1811DF" w14:textId="7A042B54" w:rsidR="00821890" w:rsidRDefault="00000000">
          <w:pPr>
            <w:pStyle w:val="TOC3"/>
            <w:tabs>
              <w:tab w:val="left" w:pos="1100"/>
              <w:tab w:val="right" w:leader="dot" w:pos="9350"/>
            </w:tabs>
            <w:rPr>
              <w:rFonts w:asciiTheme="minorHAnsi" w:hAnsiTheme="minorHAnsi"/>
              <w:noProof/>
              <w:sz w:val="22"/>
            </w:rPr>
          </w:pPr>
          <w:hyperlink w:anchor="_Toc149062566" w:history="1">
            <w:r w:rsidR="00821890" w:rsidRPr="005F3C50">
              <w:rPr>
                <w:rStyle w:val="Hyperlink"/>
                <w:noProof/>
              </w:rPr>
              <w:t>1.2</w:t>
            </w:r>
            <w:r w:rsidR="00821890">
              <w:rPr>
                <w:rFonts w:asciiTheme="minorHAnsi" w:hAnsiTheme="minorHAnsi"/>
                <w:noProof/>
                <w:sz w:val="22"/>
              </w:rPr>
              <w:tab/>
            </w:r>
            <w:r w:rsidR="00821890" w:rsidRPr="005F3C50">
              <w:rPr>
                <w:rStyle w:val="Hyperlink"/>
                <w:noProof/>
              </w:rPr>
              <w:t>Program Description</w:t>
            </w:r>
            <w:r w:rsidR="00821890">
              <w:rPr>
                <w:noProof/>
                <w:webHidden/>
              </w:rPr>
              <w:tab/>
            </w:r>
            <w:r w:rsidR="00821890">
              <w:rPr>
                <w:noProof/>
                <w:webHidden/>
              </w:rPr>
              <w:fldChar w:fldCharType="begin"/>
            </w:r>
            <w:r w:rsidR="00821890">
              <w:rPr>
                <w:noProof/>
                <w:webHidden/>
              </w:rPr>
              <w:instrText xml:space="preserve"> PAGEREF _Toc149062566 \h </w:instrText>
            </w:r>
            <w:r w:rsidR="00821890">
              <w:rPr>
                <w:noProof/>
                <w:webHidden/>
              </w:rPr>
            </w:r>
            <w:r w:rsidR="00821890">
              <w:rPr>
                <w:noProof/>
                <w:webHidden/>
              </w:rPr>
              <w:fldChar w:fldCharType="separate"/>
            </w:r>
            <w:r w:rsidR="00821890">
              <w:rPr>
                <w:noProof/>
                <w:webHidden/>
              </w:rPr>
              <w:t>4</w:t>
            </w:r>
            <w:r w:rsidR="00821890">
              <w:rPr>
                <w:noProof/>
                <w:webHidden/>
              </w:rPr>
              <w:fldChar w:fldCharType="end"/>
            </w:r>
          </w:hyperlink>
        </w:p>
        <w:p w14:paraId="387293DF" w14:textId="2D8BB374" w:rsidR="00821890" w:rsidRDefault="00000000">
          <w:pPr>
            <w:pStyle w:val="TOC3"/>
            <w:tabs>
              <w:tab w:val="left" w:pos="1100"/>
              <w:tab w:val="right" w:leader="dot" w:pos="9350"/>
            </w:tabs>
            <w:rPr>
              <w:rFonts w:asciiTheme="minorHAnsi" w:hAnsiTheme="minorHAnsi"/>
              <w:noProof/>
              <w:sz w:val="22"/>
            </w:rPr>
          </w:pPr>
          <w:hyperlink w:anchor="_Toc149062567" w:history="1">
            <w:r w:rsidR="00821890" w:rsidRPr="005F3C50">
              <w:rPr>
                <w:rStyle w:val="Hyperlink"/>
                <w:noProof/>
              </w:rPr>
              <w:t>1.3</w:t>
            </w:r>
            <w:r w:rsidR="00821890">
              <w:rPr>
                <w:rFonts w:asciiTheme="minorHAnsi" w:hAnsiTheme="minorHAnsi"/>
                <w:noProof/>
                <w:sz w:val="22"/>
              </w:rPr>
              <w:tab/>
            </w:r>
            <w:r w:rsidR="00821890" w:rsidRPr="005F3C50">
              <w:rPr>
                <w:rStyle w:val="Hyperlink"/>
                <w:noProof/>
              </w:rPr>
              <w:t>Funding and Project Dates</w:t>
            </w:r>
            <w:r w:rsidR="00821890">
              <w:rPr>
                <w:noProof/>
                <w:webHidden/>
              </w:rPr>
              <w:tab/>
            </w:r>
            <w:r w:rsidR="00821890">
              <w:rPr>
                <w:noProof/>
                <w:webHidden/>
              </w:rPr>
              <w:fldChar w:fldCharType="begin"/>
            </w:r>
            <w:r w:rsidR="00821890">
              <w:rPr>
                <w:noProof/>
                <w:webHidden/>
              </w:rPr>
              <w:instrText xml:space="preserve"> PAGEREF _Toc149062567 \h </w:instrText>
            </w:r>
            <w:r w:rsidR="00821890">
              <w:rPr>
                <w:noProof/>
                <w:webHidden/>
              </w:rPr>
            </w:r>
            <w:r w:rsidR="00821890">
              <w:rPr>
                <w:noProof/>
                <w:webHidden/>
              </w:rPr>
              <w:fldChar w:fldCharType="separate"/>
            </w:r>
            <w:r w:rsidR="00821890">
              <w:rPr>
                <w:noProof/>
                <w:webHidden/>
              </w:rPr>
              <w:t>5</w:t>
            </w:r>
            <w:r w:rsidR="00821890">
              <w:rPr>
                <w:noProof/>
                <w:webHidden/>
              </w:rPr>
              <w:fldChar w:fldCharType="end"/>
            </w:r>
          </w:hyperlink>
        </w:p>
        <w:p w14:paraId="1E9F9A9F" w14:textId="1FEB7BD9" w:rsidR="00821890" w:rsidRDefault="00000000">
          <w:pPr>
            <w:pStyle w:val="TOC3"/>
            <w:tabs>
              <w:tab w:val="left" w:pos="1100"/>
              <w:tab w:val="right" w:leader="dot" w:pos="9350"/>
            </w:tabs>
            <w:rPr>
              <w:rFonts w:asciiTheme="minorHAnsi" w:hAnsiTheme="minorHAnsi"/>
              <w:noProof/>
              <w:sz w:val="22"/>
            </w:rPr>
          </w:pPr>
          <w:hyperlink w:anchor="_Toc149062568" w:history="1">
            <w:r w:rsidR="00821890" w:rsidRPr="005F3C50">
              <w:rPr>
                <w:rStyle w:val="Hyperlink"/>
                <w:noProof/>
              </w:rPr>
              <w:t>1.4</w:t>
            </w:r>
            <w:r w:rsidR="00821890">
              <w:rPr>
                <w:rFonts w:asciiTheme="minorHAnsi" w:hAnsiTheme="minorHAnsi"/>
                <w:noProof/>
                <w:sz w:val="22"/>
              </w:rPr>
              <w:tab/>
            </w:r>
            <w:r w:rsidR="00821890" w:rsidRPr="005F3C50">
              <w:rPr>
                <w:rStyle w:val="Hyperlink"/>
                <w:noProof/>
              </w:rPr>
              <w:t>Eligible Applicants</w:t>
            </w:r>
            <w:r w:rsidR="00821890">
              <w:rPr>
                <w:noProof/>
                <w:webHidden/>
              </w:rPr>
              <w:tab/>
            </w:r>
            <w:r w:rsidR="00B479BD">
              <w:rPr>
                <w:noProof/>
                <w:webHidden/>
              </w:rPr>
              <w:t>7</w:t>
            </w:r>
          </w:hyperlink>
        </w:p>
        <w:p w14:paraId="6BFB799C" w14:textId="297C739E" w:rsidR="00821890" w:rsidRDefault="00000000">
          <w:pPr>
            <w:pStyle w:val="TOC3"/>
            <w:tabs>
              <w:tab w:val="left" w:pos="1100"/>
              <w:tab w:val="right" w:leader="dot" w:pos="9350"/>
            </w:tabs>
            <w:rPr>
              <w:rFonts w:asciiTheme="minorHAnsi" w:hAnsiTheme="minorHAnsi"/>
              <w:noProof/>
              <w:sz w:val="22"/>
            </w:rPr>
          </w:pPr>
          <w:hyperlink w:anchor="_Toc149062569" w:history="1">
            <w:r w:rsidR="00821890" w:rsidRPr="005F3C50">
              <w:rPr>
                <w:rStyle w:val="Hyperlink"/>
                <w:noProof/>
              </w:rPr>
              <w:t>1.5</w:t>
            </w:r>
            <w:r w:rsidR="00821890">
              <w:rPr>
                <w:rFonts w:asciiTheme="minorHAnsi" w:hAnsiTheme="minorHAnsi"/>
                <w:noProof/>
                <w:sz w:val="22"/>
              </w:rPr>
              <w:tab/>
            </w:r>
            <w:r w:rsidR="00821890" w:rsidRPr="005F3C50">
              <w:rPr>
                <w:rStyle w:val="Hyperlink"/>
                <w:noProof/>
              </w:rPr>
              <w:t>Questions and Answers</w:t>
            </w:r>
            <w:r w:rsidR="00821890">
              <w:rPr>
                <w:noProof/>
                <w:webHidden/>
              </w:rPr>
              <w:tab/>
            </w:r>
            <w:r w:rsidR="00B479BD">
              <w:rPr>
                <w:noProof/>
                <w:webHidden/>
              </w:rPr>
              <w:t>8</w:t>
            </w:r>
          </w:hyperlink>
        </w:p>
        <w:p w14:paraId="29754A30" w14:textId="6B51D7B4" w:rsidR="00821890" w:rsidRDefault="00000000">
          <w:pPr>
            <w:pStyle w:val="TOC2"/>
            <w:tabs>
              <w:tab w:val="right" w:leader="dot" w:pos="9350"/>
            </w:tabs>
            <w:rPr>
              <w:rFonts w:asciiTheme="minorHAnsi" w:hAnsiTheme="minorHAnsi"/>
              <w:noProof/>
              <w:sz w:val="22"/>
            </w:rPr>
          </w:pPr>
          <w:hyperlink w:anchor="_Toc149062570" w:history="1">
            <w:r w:rsidR="00821890" w:rsidRPr="005F3C50">
              <w:rPr>
                <w:rStyle w:val="Hyperlink"/>
                <w:noProof/>
              </w:rPr>
              <w:t>RFP Part 2: Program Details</w:t>
            </w:r>
            <w:r w:rsidR="00821890">
              <w:rPr>
                <w:noProof/>
                <w:webHidden/>
              </w:rPr>
              <w:tab/>
            </w:r>
            <w:r w:rsidR="00821890">
              <w:rPr>
                <w:noProof/>
                <w:webHidden/>
              </w:rPr>
              <w:fldChar w:fldCharType="begin"/>
            </w:r>
            <w:r w:rsidR="00821890">
              <w:rPr>
                <w:noProof/>
                <w:webHidden/>
              </w:rPr>
              <w:instrText xml:space="preserve"> PAGEREF _Toc149062570 \h </w:instrText>
            </w:r>
            <w:r w:rsidR="00821890">
              <w:rPr>
                <w:noProof/>
                <w:webHidden/>
              </w:rPr>
            </w:r>
            <w:r w:rsidR="00821890">
              <w:rPr>
                <w:noProof/>
                <w:webHidden/>
              </w:rPr>
              <w:fldChar w:fldCharType="separate"/>
            </w:r>
            <w:r w:rsidR="00821890">
              <w:rPr>
                <w:noProof/>
                <w:webHidden/>
              </w:rPr>
              <w:t>8</w:t>
            </w:r>
            <w:r w:rsidR="00821890">
              <w:rPr>
                <w:noProof/>
                <w:webHidden/>
              </w:rPr>
              <w:fldChar w:fldCharType="end"/>
            </w:r>
          </w:hyperlink>
        </w:p>
        <w:p w14:paraId="13ABD84D" w14:textId="5F32F31A" w:rsidR="00821890" w:rsidRDefault="00000000">
          <w:pPr>
            <w:pStyle w:val="TOC3"/>
            <w:tabs>
              <w:tab w:val="left" w:pos="1100"/>
              <w:tab w:val="right" w:leader="dot" w:pos="9350"/>
            </w:tabs>
            <w:rPr>
              <w:rFonts w:asciiTheme="minorHAnsi" w:hAnsiTheme="minorHAnsi"/>
              <w:noProof/>
              <w:sz w:val="22"/>
            </w:rPr>
          </w:pPr>
          <w:hyperlink w:anchor="_Toc149062571" w:history="1">
            <w:r w:rsidR="00821890" w:rsidRPr="005F3C50">
              <w:rPr>
                <w:rStyle w:val="Hyperlink"/>
                <w:noProof/>
              </w:rPr>
              <w:t>2.1</w:t>
            </w:r>
            <w:r w:rsidR="00821890">
              <w:rPr>
                <w:rFonts w:asciiTheme="minorHAnsi" w:hAnsiTheme="minorHAnsi"/>
                <w:noProof/>
                <w:sz w:val="22"/>
              </w:rPr>
              <w:tab/>
            </w:r>
            <w:r w:rsidR="00821890" w:rsidRPr="005F3C50">
              <w:rPr>
                <w:rStyle w:val="Hyperlink"/>
                <w:noProof/>
              </w:rPr>
              <w:t>Priorities</w:t>
            </w:r>
            <w:r w:rsidR="00821890">
              <w:rPr>
                <w:noProof/>
                <w:webHidden/>
              </w:rPr>
              <w:tab/>
            </w:r>
            <w:r w:rsidR="00821890">
              <w:rPr>
                <w:noProof/>
                <w:webHidden/>
              </w:rPr>
              <w:fldChar w:fldCharType="begin"/>
            </w:r>
            <w:r w:rsidR="00821890">
              <w:rPr>
                <w:noProof/>
                <w:webHidden/>
              </w:rPr>
              <w:instrText xml:space="preserve"> PAGEREF _Toc149062571 \h </w:instrText>
            </w:r>
            <w:r w:rsidR="00821890">
              <w:rPr>
                <w:noProof/>
                <w:webHidden/>
              </w:rPr>
            </w:r>
            <w:r w:rsidR="00821890">
              <w:rPr>
                <w:noProof/>
                <w:webHidden/>
              </w:rPr>
              <w:fldChar w:fldCharType="separate"/>
            </w:r>
            <w:r w:rsidR="00821890">
              <w:rPr>
                <w:noProof/>
                <w:webHidden/>
              </w:rPr>
              <w:t>8</w:t>
            </w:r>
            <w:r w:rsidR="00821890">
              <w:rPr>
                <w:noProof/>
                <w:webHidden/>
              </w:rPr>
              <w:fldChar w:fldCharType="end"/>
            </w:r>
          </w:hyperlink>
        </w:p>
        <w:p w14:paraId="4295B2AD" w14:textId="31841B53" w:rsidR="00821890" w:rsidRDefault="00000000">
          <w:pPr>
            <w:pStyle w:val="TOC3"/>
            <w:tabs>
              <w:tab w:val="left" w:pos="1100"/>
              <w:tab w:val="right" w:leader="dot" w:pos="9350"/>
            </w:tabs>
            <w:rPr>
              <w:rFonts w:asciiTheme="minorHAnsi" w:hAnsiTheme="minorHAnsi"/>
              <w:noProof/>
              <w:sz w:val="22"/>
            </w:rPr>
          </w:pPr>
          <w:hyperlink w:anchor="_Toc149062572" w:history="1">
            <w:r w:rsidR="00821890" w:rsidRPr="005F3C50">
              <w:rPr>
                <w:rStyle w:val="Hyperlink"/>
                <w:noProof/>
              </w:rPr>
              <w:t>2.2</w:t>
            </w:r>
            <w:r w:rsidR="00821890">
              <w:rPr>
                <w:rFonts w:asciiTheme="minorHAnsi" w:hAnsiTheme="minorHAnsi"/>
                <w:noProof/>
                <w:sz w:val="22"/>
              </w:rPr>
              <w:tab/>
            </w:r>
            <w:r w:rsidR="00821890" w:rsidRPr="005F3C50">
              <w:rPr>
                <w:rStyle w:val="Hyperlink"/>
                <w:noProof/>
              </w:rPr>
              <w:t>Eligible Projects</w:t>
            </w:r>
            <w:r w:rsidR="00821890">
              <w:rPr>
                <w:noProof/>
                <w:webHidden/>
              </w:rPr>
              <w:tab/>
            </w:r>
            <w:r w:rsidR="00821890">
              <w:rPr>
                <w:noProof/>
                <w:webHidden/>
              </w:rPr>
              <w:fldChar w:fldCharType="begin"/>
            </w:r>
            <w:r w:rsidR="00821890">
              <w:rPr>
                <w:noProof/>
                <w:webHidden/>
              </w:rPr>
              <w:instrText xml:space="preserve"> PAGEREF _Toc149062572 \h </w:instrText>
            </w:r>
            <w:r w:rsidR="00821890">
              <w:rPr>
                <w:noProof/>
                <w:webHidden/>
              </w:rPr>
            </w:r>
            <w:r w:rsidR="00821890">
              <w:rPr>
                <w:noProof/>
                <w:webHidden/>
              </w:rPr>
              <w:fldChar w:fldCharType="separate"/>
            </w:r>
            <w:r w:rsidR="00821890">
              <w:rPr>
                <w:noProof/>
                <w:webHidden/>
              </w:rPr>
              <w:t>9</w:t>
            </w:r>
            <w:r w:rsidR="00821890">
              <w:rPr>
                <w:noProof/>
                <w:webHidden/>
              </w:rPr>
              <w:fldChar w:fldCharType="end"/>
            </w:r>
          </w:hyperlink>
        </w:p>
        <w:p w14:paraId="03F4733D" w14:textId="4542A7E0" w:rsidR="00821890" w:rsidRDefault="00000000">
          <w:pPr>
            <w:pStyle w:val="TOC3"/>
            <w:tabs>
              <w:tab w:val="left" w:pos="1100"/>
              <w:tab w:val="right" w:leader="dot" w:pos="9350"/>
            </w:tabs>
            <w:rPr>
              <w:rFonts w:asciiTheme="minorHAnsi" w:hAnsiTheme="minorHAnsi"/>
              <w:noProof/>
              <w:sz w:val="22"/>
            </w:rPr>
          </w:pPr>
          <w:hyperlink w:anchor="_Toc149062573" w:history="1">
            <w:r w:rsidR="00821890" w:rsidRPr="005F3C50">
              <w:rPr>
                <w:rStyle w:val="Hyperlink"/>
                <w:noProof/>
              </w:rPr>
              <w:t>2.3</w:t>
            </w:r>
            <w:r w:rsidR="00821890">
              <w:rPr>
                <w:rFonts w:asciiTheme="minorHAnsi" w:hAnsiTheme="minorHAnsi"/>
                <w:noProof/>
                <w:sz w:val="22"/>
              </w:rPr>
              <w:tab/>
            </w:r>
            <w:r w:rsidR="00821890" w:rsidRPr="005F3C50">
              <w:rPr>
                <w:rStyle w:val="Hyperlink"/>
                <w:noProof/>
              </w:rPr>
              <w:t>Grant Management Responsibilities</w:t>
            </w:r>
            <w:r w:rsidR="00821890">
              <w:rPr>
                <w:noProof/>
                <w:webHidden/>
              </w:rPr>
              <w:tab/>
            </w:r>
            <w:r w:rsidR="00821890">
              <w:rPr>
                <w:noProof/>
                <w:webHidden/>
              </w:rPr>
              <w:fldChar w:fldCharType="begin"/>
            </w:r>
            <w:r w:rsidR="00821890">
              <w:rPr>
                <w:noProof/>
                <w:webHidden/>
              </w:rPr>
              <w:instrText xml:space="preserve"> PAGEREF _Toc149062573 \h </w:instrText>
            </w:r>
            <w:r w:rsidR="00821890">
              <w:rPr>
                <w:noProof/>
                <w:webHidden/>
              </w:rPr>
            </w:r>
            <w:r w:rsidR="00821890">
              <w:rPr>
                <w:noProof/>
                <w:webHidden/>
              </w:rPr>
              <w:fldChar w:fldCharType="separate"/>
            </w:r>
            <w:r w:rsidR="00821890">
              <w:rPr>
                <w:noProof/>
                <w:webHidden/>
              </w:rPr>
              <w:t>10</w:t>
            </w:r>
            <w:r w:rsidR="00821890">
              <w:rPr>
                <w:noProof/>
                <w:webHidden/>
              </w:rPr>
              <w:fldChar w:fldCharType="end"/>
            </w:r>
          </w:hyperlink>
        </w:p>
        <w:p w14:paraId="53F59D36" w14:textId="7AB3C720" w:rsidR="00821890" w:rsidRDefault="00000000">
          <w:pPr>
            <w:pStyle w:val="TOC3"/>
            <w:tabs>
              <w:tab w:val="left" w:pos="1100"/>
              <w:tab w:val="right" w:leader="dot" w:pos="9350"/>
            </w:tabs>
            <w:rPr>
              <w:rFonts w:asciiTheme="minorHAnsi" w:hAnsiTheme="minorHAnsi"/>
              <w:noProof/>
              <w:sz w:val="22"/>
            </w:rPr>
          </w:pPr>
          <w:hyperlink w:anchor="_Toc149062574" w:history="1">
            <w:r w:rsidR="00821890" w:rsidRPr="005F3C50">
              <w:rPr>
                <w:rStyle w:val="Hyperlink"/>
                <w:noProof/>
              </w:rPr>
              <w:t>2.4</w:t>
            </w:r>
            <w:r w:rsidR="00821890">
              <w:rPr>
                <w:rFonts w:asciiTheme="minorHAnsi" w:hAnsiTheme="minorHAnsi"/>
                <w:noProof/>
                <w:sz w:val="22"/>
              </w:rPr>
              <w:tab/>
            </w:r>
            <w:r w:rsidR="00821890" w:rsidRPr="005F3C50">
              <w:rPr>
                <w:rStyle w:val="Hyperlink"/>
                <w:noProof/>
              </w:rPr>
              <w:t>Grant Provisions</w:t>
            </w:r>
            <w:r w:rsidR="00821890">
              <w:rPr>
                <w:noProof/>
                <w:webHidden/>
              </w:rPr>
              <w:tab/>
            </w:r>
            <w:r w:rsidR="00821890">
              <w:rPr>
                <w:noProof/>
                <w:webHidden/>
              </w:rPr>
              <w:fldChar w:fldCharType="begin"/>
            </w:r>
            <w:r w:rsidR="00821890">
              <w:rPr>
                <w:noProof/>
                <w:webHidden/>
              </w:rPr>
              <w:instrText xml:space="preserve"> PAGEREF _Toc149062574 \h </w:instrText>
            </w:r>
            <w:r w:rsidR="00821890">
              <w:rPr>
                <w:noProof/>
                <w:webHidden/>
              </w:rPr>
            </w:r>
            <w:r w:rsidR="00821890">
              <w:rPr>
                <w:noProof/>
                <w:webHidden/>
              </w:rPr>
              <w:fldChar w:fldCharType="separate"/>
            </w:r>
            <w:r w:rsidR="00821890">
              <w:rPr>
                <w:noProof/>
                <w:webHidden/>
              </w:rPr>
              <w:t>1</w:t>
            </w:r>
            <w:r w:rsidR="00821890">
              <w:rPr>
                <w:noProof/>
                <w:webHidden/>
              </w:rPr>
              <w:fldChar w:fldCharType="end"/>
            </w:r>
          </w:hyperlink>
          <w:r w:rsidR="00463022">
            <w:rPr>
              <w:rStyle w:val="Hyperlink"/>
              <w:noProof/>
            </w:rPr>
            <w:t>2</w:t>
          </w:r>
        </w:p>
        <w:p w14:paraId="109D0759" w14:textId="1BE95698" w:rsidR="00821890" w:rsidRDefault="00000000">
          <w:pPr>
            <w:pStyle w:val="TOC3"/>
            <w:tabs>
              <w:tab w:val="left" w:pos="1100"/>
              <w:tab w:val="right" w:leader="dot" w:pos="9350"/>
            </w:tabs>
            <w:rPr>
              <w:rFonts w:asciiTheme="minorHAnsi" w:hAnsiTheme="minorHAnsi"/>
              <w:noProof/>
              <w:sz w:val="22"/>
            </w:rPr>
          </w:pPr>
          <w:hyperlink w:anchor="_Toc149062575" w:history="1">
            <w:r w:rsidR="00821890" w:rsidRPr="005F3C50">
              <w:rPr>
                <w:rStyle w:val="Hyperlink"/>
                <w:noProof/>
              </w:rPr>
              <w:t>2.5</w:t>
            </w:r>
            <w:r w:rsidR="00821890">
              <w:rPr>
                <w:rFonts w:asciiTheme="minorHAnsi" w:hAnsiTheme="minorHAnsi"/>
                <w:noProof/>
                <w:sz w:val="22"/>
              </w:rPr>
              <w:tab/>
            </w:r>
            <w:r w:rsidR="00821890" w:rsidRPr="005F3C50">
              <w:rPr>
                <w:rStyle w:val="Hyperlink"/>
                <w:noProof/>
              </w:rPr>
              <w:t>Review and Selection Process</w:t>
            </w:r>
            <w:r w:rsidR="00821890">
              <w:rPr>
                <w:noProof/>
                <w:webHidden/>
              </w:rPr>
              <w:tab/>
            </w:r>
            <w:r w:rsidR="00821890">
              <w:rPr>
                <w:noProof/>
                <w:webHidden/>
              </w:rPr>
              <w:fldChar w:fldCharType="begin"/>
            </w:r>
            <w:r w:rsidR="00821890">
              <w:rPr>
                <w:noProof/>
                <w:webHidden/>
              </w:rPr>
              <w:instrText xml:space="preserve"> PAGEREF _Toc149062575 \h </w:instrText>
            </w:r>
            <w:r w:rsidR="00821890">
              <w:rPr>
                <w:noProof/>
                <w:webHidden/>
              </w:rPr>
            </w:r>
            <w:r w:rsidR="00821890">
              <w:rPr>
                <w:noProof/>
                <w:webHidden/>
              </w:rPr>
              <w:fldChar w:fldCharType="separate"/>
            </w:r>
            <w:r w:rsidR="00821890">
              <w:rPr>
                <w:noProof/>
                <w:webHidden/>
              </w:rPr>
              <w:t>1</w:t>
            </w:r>
            <w:r w:rsidR="00821890">
              <w:rPr>
                <w:noProof/>
                <w:webHidden/>
              </w:rPr>
              <w:fldChar w:fldCharType="end"/>
            </w:r>
          </w:hyperlink>
          <w:r w:rsidR="00463022">
            <w:rPr>
              <w:rStyle w:val="Hyperlink"/>
              <w:noProof/>
            </w:rPr>
            <w:t>6</w:t>
          </w:r>
        </w:p>
        <w:p w14:paraId="732F95EE" w14:textId="78EAA2E7" w:rsidR="00821890" w:rsidRDefault="00000000">
          <w:pPr>
            <w:pStyle w:val="TOC2"/>
            <w:tabs>
              <w:tab w:val="right" w:leader="dot" w:pos="9350"/>
            </w:tabs>
            <w:rPr>
              <w:rFonts w:asciiTheme="minorHAnsi" w:hAnsiTheme="minorHAnsi"/>
              <w:noProof/>
              <w:sz w:val="22"/>
            </w:rPr>
          </w:pPr>
          <w:hyperlink w:anchor="_Toc149062576" w:history="1">
            <w:r w:rsidR="00821890" w:rsidRPr="005F3C50">
              <w:rPr>
                <w:rStyle w:val="Hyperlink"/>
                <w:noProof/>
              </w:rPr>
              <w:t>RFP Part 3: Application and Submission Instructions</w:t>
            </w:r>
            <w:r w:rsidR="00821890">
              <w:rPr>
                <w:noProof/>
                <w:webHidden/>
              </w:rPr>
              <w:tab/>
            </w:r>
            <w:r w:rsidR="00821890">
              <w:rPr>
                <w:noProof/>
                <w:webHidden/>
              </w:rPr>
              <w:fldChar w:fldCharType="begin"/>
            </w:r>
            <w:r w:rsidR="00821890">
              <w:rPr>
                <w:noProof/>
                <w:webHidden/>
              </w:rPr>
              <w:instrText xml:space="preserve"> PAGEREF _Toc149062576 \h </w:instrText>
            </w:r>
            <w:r w:rsidR="00821890">
              <w:rPr>
                <w:noProof/>
                <w:webHidden/>
              </w:rPr>
            </w:r>
            <w:r w:rsidR="00821890">
              <w:rPr>
                <w:noProof/>
                <w:webHidden/>
              </w:rPr>
              <w:fldChar w:fldCharType="separate"/>
            </w:r>
            <w:r w:rsidR="00821890">
              <w:rPr>
                <w:noProof/>
                <w:webHidden/>
              </w:rPr>
              <w:t>1</w:t>
            </w:r>
            <w:r w:rsidR="00821890">
              <w:rPr>
                <w:noProof/>
                <w:webHidden/>
              </w:rPr>
              <w:fldChar w:fldCharType="end"/>
            </w:r>
          </w:hyperlink>
          <w:r w:rsidR="00FE31E3">
            <w:rPr>
              <w:rStyle w:val="Hyperlink"/>
              <w:noProof/>
            </w:rPr>
            <w:t>8</w:t>
          </w:r>
        </w:p>
        <w:p w14:paraId="0397B8EF" w14:textId="1600DF4A" w:rsidR="00821890" w:rsidRDefault="00000000">
          <w:pPr>
            <w:pStyle w:val="TOC3"/>
            <w:tabs>
              <w:tab w:val="left" w:pos="1100"/>
              <w:tab w:val="right" w:leader="dot" w:pos="9350"/>
            </w:tabs>
            <w:rPr>
              <w:rFonts w:asciiTheme="minorHAnsi" w:hAnsiTheme="minorHAnsi"/>
              <w:noProof/>
              <w:sz w:val="22"/>
            </w:rPr>
          </w:pPr>
          <w:hyperlink w:anchor="_Toc149062577" w:history="1">
            <w:r w:rsidR="00821890" w:rsidRPr="005F3C50">
              <w:rPr>
                <w:rStyle w:val="Hyperlink"/>
                <w:noProof/>
              </w:rPr>
              <w:t>3.1</w:t>
            </w:r>
            <w:r w:rsidR="00821890">
              <w:rPr>
                <w:rFonts w:asciiTheme="minorHAnsi" w:hAnsiTheme="minorHAnsi"/>
                <w:noProof/>
                <w:sz w:val="22"/>
              </w:rPr>
              <w:tab/>
            </w:r>
            <w:r w:rsidR="00821890" w:rsidRPr="005F3C50">
              <w:rPr>
                <w:rStyle w:val="Hyperlink"/>
                <w:noProof/>
              </w:rPr>
              <w:t>Application Deadline</w:t>
            </w:r>
            <w:r w:rsidR="00821890">
              <w:rPr>
                <w:noProof/>
                <w:webHidden/>
              </w:rPr>
              <w:tab/>
            </w:r>
            <w:r w:rsidR="00821890">
              <w:rPr>
                <w:noProof/>
                <w:webHidden/>
              </w:rPr>
              <w:fldChar w:fldCharType="begin"/>
            </w:r>
            <w:r w:rsidR="00821890">
              <w:rPr>
                <w:noProof/>
                <w:webHidden/>
              </w:rPr>
              <w:instrText xml:space="preserve"> PAGEREF _Toc149062577 \h </w:instrText>
            </w:r>
            <w:r w:rsidR="00821890">
              <w:rPr>
                <w:noProof/>
                <w:webHidden/>
              </w:rPr>
            </w:r>
            <w:r w:rsidR="00821890">
              <w:rPr>
                <w:noProof/>
                <w:webHidden/>
              </w:rPr>
              <w:fldChar w:fldCharType="separate"/>
            </w:r>
            <w:r w:rsidR="00821890">
              <w:rPr>
                <w:noProof/>
                <w:webHidden/>
              </w:rPr>
              <w:t>1</w:t>
            </w:r>
            <w:r w:rsidR="00821890">
              <w:rPr>
                <w:noProof/>
                <w:webHidden/>
              </w:rPr>
              <w:fldChar w:fldCharType="end"/>
            </w:r>
          </w:hyperlink>
          <w:r w:rsidR="00FE31E3">
            <w:rPr>
              <w:rStyle w:val="Hyperlink"/>
              <w:noProof/>
            </w:rPr>
            <w:t>8</w:t>
          </w:r>
        </w:p>
        <w:p w14:paraId="6E9E6AD5" w14:textId="46FEB4BE" w:rsidR="00821890" w:rsidRDefault="00000000">
          <w:pPr>
            <w:pStyle w:val="TOC3"/>
            <w:tabs>
              <w:tab w:val="left" w:pos="1100"/>
              <w:tab w:val="right" w:leader="dot" w:pos="9350"/>
            </w:tabs>
            <w:rPr>
              <w:rFonts w:asciiTheme="minorHAnsi" w:hAnsiTheme="minorHAnsi"/>
              <w:noProof/>
              <w:sz w:val="22"/>
            </w:rPr>
          </w:pPr>
          <w:hyperlink w:anchor="_Toc149062578" w:history="1">
            <w:r w:rsidR="00821890" w:rsidRPr="005F3C50">
              <w:rPr>
                <w:rStyle w:val="Hyperlink"/>
                <w:noProof/>
              </w:rPr>
              <w:t>3.2</w:t>
            </w:r>
            <w:r w:rsidR="00821890">
              <w:rPr>
                <w:rFonts w:asciiTheme="minorHAnsi" w:hAnsiTheme="minorHAnsi"/>
                <w:noProof/>
                <w:sz w:val="22"/>
              </w:rPr>
              <w:tab/>
            </w:r>
            <w:r w:rsidR="00821890" w:rsidRPr="005F3C50">
              <w:rPr>
                <w:rStyle w:val="Hyperlink"/>
                <w:noProof/>
              </w:rPr>
              <w:t>Application Submission Instructions</w:t>
            </w:r>
            <w:r w:rsidR="00821890">
              <w:rPr>
                <w:noProof/>
                <w:webHidden/>
              </w:rPr>
              <w:tab/>
            </w:r>
            <w:r w:rsidR="00821890">
              <w:rPr>
                <w:noProof/>
                <w:webHidden/>
              </w:rPr>
              <w:fldChar w:fldCharType="begin"/>
            </w:r>
            <w:r w:rsidR="00821890">
              <w:rPr>
                <w:noProof/>
                <w:webHidden/>
              </w:rPr>
              <w:instrText xml:space="preserve"> PAGEREF _Toc149062578 \h </w:instrText>
            </w:r>
            <w:r w:rsidR="00821890">
              <w:rPr>
                <w:noProof/>
                <w:webHidden/>
              </w:rPr>
            </w:r>
            <w:r w:rsidR="00821890">
              <w:rPr>
                <w:noProof/>
                <w:webHidden/>
              </w:rPr>
              <w:fldChar w:fldCharType="separate"/>
            </w:r>
            <w:r w:rsidR="00821890">
              <w:rPr>
                <w:noProof/>
                <w:webHidden/>
              </w:rPr>
              <w:t>1</w:t>
            </w:r>
            <w:r w:rsidR="00821890">
              <w:rPr>
                <w:noProof/>
                <w:webHidden/>
              </w:rPr>
              <w:fldChar w:fldCharType="end"/>
            </w:r>
          </w:hyperlink>
          <w:r w:rsidR="00FE31E3">
            <w:rPr>
              <w:rStyle w:val="Hyperlink"/>
              <w:noProof/>
            </w:rPr>
            <w:t>8</w:t>
          </w:r>
        </w:p>
        <w:p w14:paraId="4E756E8E" w14:textId="2D818D62" w:rsidR="00821890" w:rsidRDefault="00000000">
          <w:pPr>
            <w:pStyle w:val="TOC3"/>
            <w:tabs>
              <w:tab w:val="left" w:pos="1100"/>
              <w:tab w:val="right" w:leader="dot" w:pos="9350"/>
            </w:tabs>
            <w:rPr>
              <w:rFonts w:asciiTheme="minorHAnsi" w:hAnsiTheme="minorHAnsi"/>
              <w:noProof/>
              <w:sz w:val="22"/>
            </w:rPr>
          </w:pPr>
          <w:hyperlink w:anchor="_Toc149062579" w:history="1">
            <w:r w:rsidR="00821890" w:rsidRPr="005F3C50">
              <w:rPr>
                <w:rStyle w:val="Hyperlink"/>
                <w:noProof/>
              </w:rPr>
              <w:t>3.3</w:t>
            </w:r>
            <w:r w:rsidR="00821890">
              <w:rPr>
                <w:rFonts w:asciiTheme="minorHAnsi" w:hAnsiTheme="minorHAnsi"/>
                <w:noProof/>
                <w:sz w:val="22"/>
              </w:rPr>
              <w:tab/>
            </w:r>
            <w:r w:rsidR="00821890" w:rsidRPr="005F3C50">
              <w:rPr>
                <w:rStyle w:val="Hyperlink"/>
                <w:noProof/>
              </w:rPr>
              <w:t>Application Instructions</w:t>
            </w:r>
            <w:r w:rsidR="00821890">
              <w:rPr>
                <w:noProof/>
                <w:webHidden/>
              </w:rPr>
              <w:tab/>
            </w:r>
            <w:r w:rsidR="00821890">
              <w:rPr>
                <w:noProof/>
                <w:webHidden/>
              </w:rPr>
              <w:fldChar w:fldCharType="begin"/>
            </w:r>
            <w:r w:rsidR="00821890">
              <w:rPr>
                <w:noProof/>
                <w:webHidden/>
              </w:rPr>
              <w:instrText xml:space="preserve"> PAGEREF _Toc149062579 \h </w:instrText>
            </w:r>
            <w:r w:rsidR="00821890">
              <w:rPr>
                <w:noProof/>
                <w:webHidden/>
              </w:rPr>
            </w:r>
            <w:r w:rsidR="00821890">
              <w:rPr>
                <w:noProof/>
                <w:webHidden/>
              </w:rPr>
              <w:fldChar w:fldCharType="separate"/>
            </w:r>
            <w:r w:rsidR="00821890">
              <w:rPr>
                <w:noProof/>
                <w:webHidden/>
              </w:rPr>
              <w:t>1</w:t>
            </w:r>
            <w:r w:rsidR="00821890">
              <w:rPr>
                <w:noProof/>
                <w:webHidden/>
              </w:rPr>
              <w:fldChar w:fldCharType="end"/>
            </w:r>
          </w:hyperlink>
          <w:r w:rsidR="00FE31E3">
            <w:rPr>
              <w:rStyle w:val="Hyperlink"/>
              <w:noProof/>
            </w:rPr>
            <w:t>8</w:t>
          </w:r>
        </w:p>
        <w:p w14:paraId="0A1F1D20" w14:textId="42D81575" w:rsidR="00821890" w:rsidRDefault="00000000">
          <w:pPr>
            <w:pStyle w:val="TOC3"/>
            <w:tabs>
              <w:tab w:val="right" w:leader="dot" w:pos="9350"/>
            </w:tabs>
            <w:rPr>
              <w:rFonts w:asciiTheme="minorHAnsi" w:hAnsiTheme="minorHAnsi"/>
              <w:noProof/>
              <w:sz w:val="22"/>
            </w:rPr>
          </w:pPr>
          <w:hyperlink w:anchor="_Toc149062580" w:history="1">
            <w:r w:rsidR="00821890" w:rsidRPr="005F3C50">
              <w:rPr>
                <w:rStyle w:val="Hyperlink"/>
                <w:noProof/>
              </w:rPr>
              <w:t>Form E: Budget Summary</w:t>
            </w:r>
            <w:r w:rsidR="00821890">
              <w:rPr>
                <w:noProof/>
                <w:webHidden/>
              </w:rPr>
              <w:tab/>
            </w:r>
          </w:hyperlink>
          <w:r w:rsidR="00FE31E3">
            <w:rPr>
              <w:rStyle w:val="Hyperlink"/>
              <w:noProof/>
            </w:rPr>
            <w:t>31</w:t>
          </w:r>
        </w:p>
        <w:p w14:paraId="66ACF870" w14:textId="2B4A490F" w:rsidR="00821890" w:rsidRDefault="00000000">
          <w:pPr>
            <w:pStyle w:val="TOC3"/>
            <w:tabs>
              <w:tab w:val="right" w:leader="dot" w:pos="9350"/>
            </w:tabs>
            <w:rPr>
              <w:rFonts w:asciiTheme="minorHAnsi" w:hAnsiTheme="minorHAnsi"/>
              <w:noProof/>
              <w:sz w:val="22"/>
            </w:rPr>
          </w:pPr>
          <w:hyperlink w:anchor="_Toc149062581" w:history="1">
            <w:r w:rsidR="00821890" w:rsidRPr="005F3C50">
              <w:rPr>
                <w:rStyle w:val="Hyperlink"/>
                <w:noProof/>
              </w:rPr>
              <w:t>Signature</w:t>
            </w:r>
            <w:r w:rsidR="00821890">
              <w:rPr>
                <w:noProof/>
                <w:webHidden/>
              </w:rPr>
              <w:tab/>
            </w:r>
            <w:r w:rsidR="00821890">
              <w:rPr>
                <w:noProof/>
                <w:webHidden/>
              </w:rPr>
              <w:fldChar w:fldCharType="begin"/>
            </w:r>
            <w:r w:rsidR="00821890">
              <w:rPr>
                <w:noProof/>
                <w:webHidden/>
              </w:rPr>
              <w:instrText xml:space="preserve"> PAGEREF _Toc149062581 \h </w:instrText>
            </w:r>
            <w:r w:rsidR="00821890">
              <w:rPr>
                <w:noProof/>
                <w:webHidden/>
              </w:rPr>
            </w:r>
            <w:r w:rsidR="00821890">
              <w:rPr>
                <w:noProof/>
                <w:webHidden/>
              </w:rPr>
              <w:fldChar w:fldCharType="separate"/>
            </w:r>
            <w:r w:rsidR="00821890">
              <w:rPr>
                <w:noProof/>
                <w:webHidden/>
              </w:rPr>
              <w:t>3</w:t>
            </w:r>
            <w:r w:rsidR="00821890">
              <w:rPr>
                <w:noProof/>
                <w:webHidden/>
              </w:rPr>
              <w:fldChar w:fldCharType="end"/>
            </w:r>
          </w:hyperlink>
          <w:r w:rsidR="009B6DC8">
            <w:rPr>
              <w:rStyle w:val="Hyperlink"/>
              <w:noProof/>
            </w:rPr>
            <w:t>8</w:t>
          </w:r>
        </w:p>
        <w:p w14:paraId="14C3DA26" w14:textId="6903CD48" w:rsidR="00821890" w:rsidRDefault="00000000">
          <w:pPr>
            <w:pStyle w:val="TOC3"/>
            <w:tabs>
              <w:tab w:val="right" w:leader="dot" w:pos="9350"/>
            </w:tabs>
            <w:rPr>
              <w:rFonts w:asciiTheme="minorHAnsi" w:hAnsiTheme="minorHAnsi"/>
              <w:noProof/>
              <w:sz w:val="22"/>
            </w:rPr>
          </w:pPr>
          <w:hyperlink w:anchor="_Toc149062582" w:history="1">
            <w:r w:rsidR="00821890" w:rsidRPr="005F3C50">
              <w:rPr>
                <w:rStyle w:val="Hyperlink"/>
                <w:noProof/>
              </w:rPr>
              <w:t>RFP Part 4: Appendices</w:t>
            </w:r>
            <w:r w:rsidR="00821890">
              <w:rPr>
                <w:noProof/>
                <w:webHidden/>
              </w:rPr>
              <w:tab/>
            </w:r>
          </w:hyperlink>
          <w:r w:rsidR="009B6DC8">
            <w:rPr>
              <w:rStyle w:val="Hyperlink"/>
              <w:noProof/>
            </w:rPr>
            <w:t>41</w:t>
          </w:r>
        </w:p>
        <w:p w14:paraId="304365AA" w14:textId="3894A824" w:rsidR="00BE61E3" w:rsidRDefault="00BE61E3" w:rsidP="00651658">
          <w:pPr>
            <w:pStyle w:val="TOC3"/>
            <w:tabs>
              <w:tab w:val="right" w:leader="dot" w:pos="9350"/>
            </w:tabs>
          </w:pPr>
          <w:r>
            <w:rPr>
              <w:b/>
              <w:bCs/>
              <w:noProof/>
            </w:rPr>
            <w:fldChar w:fldCharType="end"/>
          </w:r>
        </w:p>
      </w:sdtContent>
    </w:sdt>
    <w:p w14:paraId="249FFAC7" w14:textId="77777777" w:rsidR="00BE61E3" w:rsidRDefault="00BE61E3" w:rsidP="00BE61E3"/>
    <w:p w14:paraId="79A9CE05" w14:textId="2C48ED14" w:rsidR="00DB6577" w:rsidRPr="00803247" w:rsidRDefault="00BE61E3" w:rsidP="00C662A7">
      <w:pPr>
        <w:suppressAutoHyphens w:val="0"/>
        <w:spacing w:before="60" w:after="60"/>
        <w:rPr>
          <w:rFonts w:cs="Calibri"/>
          <w:color w:val="FF0000"/>
          <w:szCs w:val="24"/>
        </w:rPr>
      </w:pPr>
      <w:r>
        <w:br w:type="page"/>
      </w:r>
    </w:p>
    <w:p w14:paraId="2F5DC196" w14:textId="55B48152" w:rsidR="00BE61E3" w:rsidRDefault="00BE61E3" w:rsidP="00816D57">
      <w:pPr>
        <w:pStyle w:val="Heading2"/>
      </w:pPr>
      <w:bookmarkStart w:id="5" w:name="_Toc149062564"/>
      <w:r>
        <w:lastRenderedPageBreak/>
        <w:t>RFP Part 1</w:t>
      </w:r>
      <w:r w:rsidR="00045B39">
        <w:t>: Overview</w:t>
      </w:r>
      <w:bookmarkEnd w:id="5"/>
    </w:p>
    <w:p w14:paraId="3AD858F1" w14:textId="4F4DE31A" w:rsidR="00BE61E3" w:rsidRPr="00074856" w:rsidRDefault="00BE61E3" w:rsidP="00A821C2">
      <w:pPr>
        <w:pStyle w:val="Heading3"/>
        <w:numPr>
          <w:ilvl w:val="1"/>
          <w:numId w:val="25"/>
        </w:numPr>
      </w:pPr>
      <w:bookmarkStart w:id="6" w:name="_Toc501092524"/>
      <w:bookmarkStart w:id="7" w:name="_Toc149062565"/>
      <w:r w:rsidRPr="00074856">
        <w:t>General Information</w:t>
      </w:r>
      <w:bookmarkEnd w:id="6"/>
      <w:bookmarkEnd w:id="7"/>
    </w:p>
    <w:p w14:paraId="18D8F5A6" w14:textId="2E4C7EB1" w:rsidR="00BE61E3" w:rsidRPr="0007470B" w:rsidRDefault="00BE61E3" w:rsidP="00A821C2">
      <w:pPr>
        <w:pStyle w:val="ListParagraph"/>
        <w:numPr>
          <w:ilvl w:val="0"/>
          <w:numId w:val="28"/>
        </w:numPr>
        <w:rPr>
          <w:szCs w:val="24"/>
        </w:rPr>
      </w:pPr>
      <w:r w:rsidRPr="009616FE">
        <w:rPr>
          <w:b/>
          <w:color w:val="003865" w:themeColor="text1"/>
          <w:szCs w:val="24"/>
        </w:rPr>
        <w:t>Announcement Title</w:t>
      </w:r>
      <w:r w:rsidRPr="0007470B">
        <w:rPr>
          <w:szCs w:val="24"/>
        </w:rPr>
        <w:t>:</w:t>
      </w:r>
      <w:r w:rsidR="00574647">
        <w:rPr>
          <w:szCs w:val="24"/>
        </w:rPr>
        <w:t xml:space="preserve"> MN New and Emerging School-Based Health Centers Grant</w:t>
      </w:r>
    </w:p>
    <w:p w14:paraId="5654A63D" w14:textId="4C089441" w:rsidR="00BE61E3" w:rsidRPr="0007470B" w:rsidRDefault="00284163" w:rsidP="00A821C2">
      <w:pPr>
        <w:pStyle w:val="ListParagraph"/>
        <w:numPr>
          <w:ilvl w:val="0"/>
          <w:numId w:val="28"/>
        </w:numPr>
      </w:pPr>
      <w:r w:rsidRPr="5C48C27E">
        <w:rPr>
          <w:b/>
          <w:bCs/>
          <w:color w:val="003865" w:themeColor="accent1"/>
        </w:rPr>
        <w:t>Minnesota Department of Health (</w:t>
      </w:r>
      <w:r w:rsidR="00BE61E3" w:rsidRPr="5C48C27E">
        <w:rPr>
          <w:b/>
          <w:bCs/>
          <w:color w:val="003865" w:themeColor="accent1"/>
        </w:rPr>
        <w:t>MDH</w:t>
      </w:r>
      <w:r w:rsidRPr="5C48C27E">
        <w:rPr>
          <w:b/>
          <w:bCs/>
          <w:color w:val="003865" w:themeColor="accent1"/>
        </w:rPr>
        <w:t>)</w:t>
      </w:r>
      <w:r w:rsidR="00BE61E3" w:rsidRPr="5C48C27E">
        <w:rPr>
          <w:b/>
          <w:bCs/>
          <w:color w:val="003865" w:themeColor="accent1"/>
        </w:rPr>
        <w:t xml:space="preserve"> Program Website</w:t>
      </w:r>
      <w:r w:rsidR="00BE61E3">
        <w:t xml:space="preserve">: </w:t>
      </w:r>
      <w:hyperlink r:id="rId16">
        <w:r w:rsidR="00574647" w:rsidRPr="5C48C27E">
          <w:rPr>
            <w:rStyle w:val="Hyperlink"/>
          </w:rPr>
          <w:t>https://www.health.state.mn.us/people/childrenyouth/schoolhealth/healthctrs.html</w:t>
        </w:r>
      </w:hyperlink>
      <w:r w:rsidR="44E752EF">
        <w:t xml:space="preserve"> </w:t>
      </w:r>
    </w:p>
    <w:p w14:paraId="5763666E" w14:textId="4E55C619" w:rsidR="00BE61E3" w:rsidRPr="004A665E" w:rsidRDefault="00BE61E3" w:rsidP="00A821C2">
      <w:pPr>
        <w:pStyle w:val="ListParagraph"/>
        <w:numPr>
          <w:ilvl w:val="0"/>
          <w:numId w:val="28"/>
        </w:numPr>
        <w:rPr>
          <w:szCs w:val="24"/>
        </w:rPr>
      </w:pPr>
      <w:r w:rsidRPr="004A665E">
        <w:rPr>
          <w:b/>
          <w:color w:val="003865" w:themeColor="text1"/>
          <w:szCs w:val="24"/>
        </w:rPr>
        <w:t>Application Deadline</w:t>
      </w:r>
      <w:r w:rsidRPr="004A665E">
        <w:rPr>
          <w:szCs w:val="24"/>
        </w:rPr>
        <w:t>:</w:t>
      </w:r>
      <w:r w:rsidR="0022055F" w:rsidRPr="004A665E">
        <w:rPr>
          <w:szCs w:val="24"/>
        </w:rPr>
        <w:t xml:space="preserve"> December </w:t>
      </w:r>
      <w:r w:rsidR="00F43F05" w:rsidRPr="004A665E">
        <w:rPr>
          <w:szCs w:val="24"/>
        </w:rPr>
        <w:t>2</w:t>
      </w:r>
      <w:r w:rsidR="004E2B65" w:rsidRPr="004A665E">
        <w:rPr>
          <w:szCs w:val="24"/>
        </w:rPr>
        <w:t>7</w:t>
      </w:r>
      <w:r w:rsidR="0022055F" w:rsidRPr="004A665E">
        <w:rPr>
          <w:szCs w:val="24"/>
        </w:rPr>
        <w:t xml:space="preserve">, </w:t>
      </w:r>
      <w:r w:rsidR="001B146E" w:rsidRPr="004A665E">
        <w:rPr>
          <w:szCs w:val="24"/>
        </w:rPr>
        <w:t>2023,</w:t>
      </w:r>
      <w:r w:rsidR="00E65683" w:rsidRPr="004A665E">
        <w:rPr>
          <w:szCs w:val="24"/>
        </w:rPr>
        <w:t xml:space="preserve"> 11:59pm</w:t>
      </w:r>
      <w:r w:rsidRPr="004A665E">
        <w:rPr>
          <w:szCs w:val="24"/>
        </w:rPr>
        <w:t xml:space="preserve"> </w:t>
      </w:r>
    </w:p>
    <w:p w14:paraId="1B5D62C1" w14:textId="06F5FB95" w:rsidR="00BE61E3" w:rsidRPr="00074856" w:rsidRDefault="00BE61E3" w:rsidP="00A821C2">
      <w:pPr>
        <w:pStyle w:val="Heading3"/>
        <w:numPr>
          <w:ilvl w:val="1"/>
          <w:numId w:val="25"/>
        </w:numPr>
      </w:pPr>
      <w:bookmarkStart w:id="8" w:name="_Toc501092525"/>
      <w:bookmarkStart w:id="9" w:name="_Toc149062566"/>
      <w:r w:rsidRPr="00074856">
        <w:t>Program Description</w:t>
      </w:r>
      <w:bookmarkEnd w:id="8"/>
      <w:bookmarkEnd w:id="9"/>
    </w:p>
    <w:p w14:paraId="13D1995F" w14:textId="77777777" w:rsidR="00AB4CFD" w:rsidRPr="00405C6E" w:rsidRDefault="00AB4CFD" w:rsidP="00AB4CFD">
      <w:pPr>
        <w:autoSpaceDE w:val="0"/>
        <w:autoSpaceDN w:val="0"/>
        <w:adjustRightInd w:val="0"/>
        <w:spacing w:after="0"/>
        <w:rPr>
          <w:rFonts w:asciiTheme="minorHAnsi" w:hAnsiTheme="minorHAnsi" w:cstheme="minorHAnsi"/>
          <w:b/>
          <w:bCs/>
          <w:color w:val="000000"/>
          <w:szCs w:val="24"/>
        </w:rPr>
      </w:pPr>
      <w:r w:rsidRPr="00405C6E">
        <w:rPr>
          <w:rFonts w:asciiTheme="minorHAnsi" w:hAnsiTheme="minorHAnsi" w:cstheme="minorHAnsi"/>
          <w:b/>
          <w:bCs/>
          <w:color w:val="000000"/>
          <w:szCs w:val="24"/>
        </w:rPr>
        <w:t>Expansion of Minnesota school-based health centers.</w:t>
      </w:r>
    </w:p>
    <w:p w14:paraId="6AF57EB1" w14:textId="562FF535" w:rsidR="00AB4CFD" w:rsidRPr="00405C6E" w:rsidRDefault="0008257B" w:rsidP="00AB4CFD">
      <w:pPr>
        <w:autoSpaceDE w:val="0"/>
        <w:autoSpaceDN w:val="0"/>
        <w:adjustRightInd w:val="0"/>
        <w:spacing w:after="0"/>
        <w:rPr>
          <w:rFonts w:asciiTheme="minorHAnsi" w:hAnsiTheme="minorHAnsi" w:cstheme="minorHAnsi"/>
          <w:color w:val="000000"/>
          <w:szCs w:val="24"/>
        </w:rPr>
      </w:pPr>
      <w:r>
        <w:rPr>
          <w:rFonts w:asciiTheme="minorHAnsi" w:hAnsiTheme="minorHAnsi" w:cstheme="minorHAnsi"/>
          <w:color w:val="000000"/>
          <w:szCs w:val="24"/>
        </w:rPr>
        <w:t>The Minnesota Department of Health (MDH) will</w:t>
      </w:r>
      <w:r w:rsidR="00AB4CFD" w:rsidRPr="00405C6E">
        <w:rPr>
          <w:rFonts w:asciiTheme="minorHAnsi" w:hAnsiTheme="minorHAnsi" w:cstheme="minorHAnsi"/>
          <w:color w:val="000000"/>
          <w:szCs w:val="24"/>
        </w:rPr>
        <w:t xml:space="preserve"> administer a program to provide grants to school districts</w:t>
      </w:r>
      <w:r w:rsidR="00D67A42">
        <w:rPr>
          <w:rFonts w:asciiTheme="minorHAnsi" w:hAnsiTheme="minorHAnsi" w:cstheme="minorHAnsi"/>
          <w:color w:val="000000"/>
          <w:szCs w:val="24"/>
        </w:rPr>
        <w:t>, sponsoring agencies,</w:t>
      </w:r>
      <w:r w:rsidR="00AB4CFD" w:rsidRPr="00405C6E">
        <w:rPr>
          <w:rFonts w:asciiTheme="minorHAnsi" w:hAnsiTheme="minorHAnsi" w:cstheme="minorHAnsi"/>
          <w:color w:val="000000"/>
          <w:szCs w:val="24"/>
        </w:rPr>
        <w:t xml:space="preserve"> and school-based health centers to support existing centers and facilitate the growth of school-based health centers in Minnesota.</w:t>
      </w:r>
    </w:p>
    <w:p w14:paraId="0E7101DB" w14:textId="41C3728E" w:rsidR="00AB4CFD" w:rsidRPr="00405C6E" w:rsidRDefault="00AB4CFD" w:rsidP="00AB4CFD">
      <w:pPr>
        <w:autoSpaceDE w:val="0"/>
        <w:autoSpaceDN w:val="0"/>
        <w:adjustRightInd w:val="0"/>
        <w:spacing w:after="0"/>
        <w:rPr>
          <w:rFonts w:asciiTheme="minorHAnsi" w:hAnsiTheme="minorHAnsi" w:cstheme="minorHAnsi"/>
          <w:color w:val="000000"/>
          <w:szCs w:val="24"/>
        </w:rPr>
      </w:pPr>
      <w:r w:rsidRPr="00405C6E">
        <w:rPr>
          <w:rFonts w:asciiTheme="minorHAnsi" w:hAnsiTheme="minorHAnsi" w:cstheme="minorHAnsi"/>
          <w:color w:val="000000"/>
          <w:szCs w:val="24"/>
        </w:rPr>
        <w:t>Grant funds shall be used to support new or existing</w:t>
      </w:r>
      <w:r w:rsidR="00AA701B" w:rsidRPr="00405C6E">
        <w:rPr>
          <w:rFonts w:asciiTheme="minorHAnsi" w:hAnsiTheme="minorHAnsi" w:cstheme="minorHAnsi"/>
          <w:color w:val="000000"/>
          <w:szCs w:val="24"/>
        </w:rPr>
        <w:t xml:space="preserve"> </w:t>
      </w:r>
      <w:r w:rsidRPr="00405C6E">
        <w:rPr>
          <w:rFonts w:asciiTheme="minorHAnsi" w:hAnsiTheme="minorHAnsi" w:cstheme="minorHAnsi"/>
          <w:color w:val="000000"/>
          <w:szCs w:val="24"/>
        </w:rPr>
        <w:t>school-based health centers that:</w:t>
      </w:r>
    </w:p>
    <w:p w14:paraId="412DD509" w14:textId="3444F097" w:rsidR="00AB4CFD" w:rsidRPr="003E4511" w:rsidRDefault="00AB4CFD" w:rsidP="003E4511">
      <w:pPr>
        <w:autoSpaceDE w:val="0"/>
        <w:autoSpaceDN w:val="0"/>
        <w:adjustRightInd w:val="0"/>
        <w:spacing w:after="0"/>
        <w:ind w:left="720"/>
        <w:rPr>
          <w:rFonts w:asciiTheme="minorHAnsi" w:hAnsiTheme="minorHAnsi" w:cstheme="minorHAnsi"/>
          <w:color w:val="000000"/>
          <w:szCs w:val="24"/>
        </w:rPr>
      </w:pPr>
      <w:r w:rsidRPr="003E4511">
        <w:rPr>
          <w:rFonts w:asciiTheme="minorHAnsi" w:hAnsiTheme="minorHAnsi" w:cstheme="minorHAnsi"/>
          <w:color w:val="000000"/>
          <w:szCs w:val="24"/>
        </w:rPr>
        <w:t>(1) operate in partnership with a school or school district and with the permission of the</w:t>
      </w:r>
      <w:r w:rsidR="00AA701B" w:rsidRPr="003E4511">
        <w:rPr>
          <w:rFonts w:asciiTheme="minorHAnsi" w:hAnsiTheme="minorHAnsi" w:cstheme="minorHAnsi"/>
          <w:color w:val="000000"/>
          <w:szCs w:val="24"/>
        </w:rPr>
        <w:t xml:space="preserve"> </w:t>
      </w:r>
      <w:r w:rsidRPr="003E4511">
        <w:rPr>
          <w:rFonts w:asciiTheme="minorHAnsi" w:hAnsiTheme="minorHAnsi" w:cstheme="minorHAnsi"/>
          <w:color w:val="000000"/>
          <w:szCs w:val="24"/>
        </w:rPr>
        <w:t xml:space="preserve">school or school district </w:t>
      </w:r>
      <w:proofErr w:type="gramStart"/>
      <w:r w:rsidRPr="003E4511">
        <w:rPr>
          <w:rFonts w:asciiTheme="minorHAnsi" w:hAnsiTheme="minorHAnsi" w:cstheme="minorHAnsi"/>
          <w:color w:val="000000"/>
          <w:szCs w:val="24"/>
        </w:rPr>
        <w:t>board;</w:t>
      </w:r>
      <w:proofErr w:type="gramEnd"/>
    </w:p>
    <w:p w14:paraId="77BE36B7" w14:textId="365E0F8A" w:rsidR="00AB4CFD" w:rsidRPr="003E4511" w:rsidRDefault="00AB4CFD" w:rsidP="003E4511">
      <w:pPr>
        <w:autoSpaceDE w:val="0"/>
        <w:autoSpaceDN w:val="0"/>
        <w:adjustRightInd w:val="0"/>
        <w:spacing w:after="0"/>
        <w:ind w:left="720"/>
        <w:rPr>
          <w:rFonts w:asciiTheme="minorHAnsi" w:hAnsiTheme="minorHAnsi"/>
          <w:color w:val="000000"/>
        </w:rPr>
      </w:pPr>
      <w:r w:rsidRPr="003E4511">
        <w:rPr>
          <w:rFonts w:asciiTheme="minorHAnsi" w:hAnsiTheme="minorHAnsi"/>
          <w:color w:val="000000" w:themeColor="text2"/>
        </w:rPr>
        <w:t>(2) provide health services through a sponsoring organization that meets the</w:t>
      </w:r>
      <w:r w:rsidR="00AA701B" w:rsidRPr="003E4511">
        <w:rPr>
          <w:rFonts w:asciiTheme="minorHAnsi" w:hAnsiTheme="minorHAnsi"/>
          <w:color w:val="000000" w:themeColor="text2"/>
        </w:rPr>
        <w:t xml:space="preserve"> </w:t>
      </w:r>
      <w:r w:rsidRPr="003E4511">
        <w:rPr>
          <w:rFonts w:asciiTheme="minorHAnsi" w:hAnsiTheme="minorHAnsi"/>
          <w:color w:val="000000" w:themeColor="text2"/>
        </w:rPr>
        <w:t>requirements</w:t>
      </w:r>
      <w:r w:rsidR="00AA701B" w:rsidRPr="003E4511">
        <w:rPr>
          <w:rFonts w:asciiTheme="minorHAnsi" w:hAnsiTheme="minorHAnsi"/>
          <w:color w:val="000000" w:themeColor="text2"/>
        </w:rPr>
        <w:t xml:space="preserve"> </w:t>
      </w:r>
      <w:r w:rsidRPr="003E4511">
        <w:rPr>
          <w:rFonts w:asciiTheme="minorHAnsi" w:hAnsiTheme="minorHAnsi"/>
          <w:color w:val="000000" w:themeColor="text2"/>
        </w:rPr>
        <w:t xml:space="preserve">in </w:t>
      </w:r>
      <w:r w:rsidR="00AC2A0D" w:rsidRPr="003E4511">
        <w:rPr>
          <w:rFonts w:asciiTheme="minorHAnsi" w:hAnsiTheme="minorHAnsi"/>
          <w:color w:val="000000" w:themeColor="text2"/>
        </w:rPr>
        <w:t>s</w:t>
      </w:r>
      <w:r w:rsidRPr="003E4511">
        <w:rPr>
          <w:rFonts w:asciiTheme="minorHAnsi" w:hAnsiTheme="minorHAnsi"/>
          <w:color w:val="000000" w:themeColor="text2"/>
        </w:rPr>
        <w:t>ubdivision 1</w:t>
      </w:r>
      <w:r w:rsidR="00405C6E" w:rsidRPr="003E4511">
        <w:rPr>
          <w:rFonts w:asciiTheme="minorHAnsi" w:hAnsiTheme="minorHAnsi"/>
          <w:color w:val="000000" w:themeColor="text2"/>
        </w:rPr>
        <w:t xml:space="preserve"> of MN Statute 145.903</w:t>
      </w:r>
      <w:r w:rsidRPr="003E4511">
        <w:rPr>
          <w:rFonts w:asciiTheme="minorHAnsi" w:hAnsiTheme="minorHAnsi"/>
          <w:color w:val="000000" w:themeColor="text2"/>
        </w:rPr>
        <w:t>; and</w:t>
      </w:r>
    </w:p>
    <w:p w14:paraId="5745F16E" w14:textId="5187028A" w:rsidR="00AB4CFD" w:rsidRPr="003E4511" w:rsidRDefault="00AB4CFD" w:rsidP="273EBC48">
      <w:pPr>
        <w:autoSpaceDE w:val="0"/>
        <w:autoSpaceDN w:val="0"/>
        <w:adjustRightInd w:val="0"/>
        <w:spacing w:after="0"/>
        <w:ind w:left="720"/>
        <w:rPr>
          <w:rFonts w:asciiTheme="minorHAnsi" w:hAnsiTheme="minorHAnsi"/>
          <w:color w:val="000000"/>
        </w:rPr>
      </w:pPr>
      <w:r w:rsidRPr="273EBC48">
        <w:rPr>
          <w:rFonts w:asciiTheme="minorHAnsi" w:hAnsiTheme="minorHAnsi"/>
          <w:color w:val="000000" w:themeColor="text2"/>
        </w:rPr>
        <w:t>(3) provide health services to all students and youth within a school or school district, regardless of ability to pay, insurance coverage, or immigration status, and in accordance with federal, state, and local law.</w:t>
      </w:r>
    </w:p>
    <w:p w14:paraId="484D4D81" w14:textId="63EED338" w:rsidR="00405C6E" w:rsidRPr="00405C6E" w:rsidRDefault="00405C6E" w:rsidP="00405C6E">
      <w:pPr>
        <w:autoSpaceDE w:val="0"/>
        <w:autoSpaceDN w:val="0"/>
        <w:adjustRightInd w:val="0"/>
        <w:spacing w:after="0"/>
        <w:rPr>
          <w:rFonts w:asciiTheme="minorHAnsi" w:hAnsiTheme="minorHAnsi" w:cstheme="minorHAnsi"/>
          <w:color w:val="000000"/>
          <w:szCs w:val="24"/>
        </w:rPr>
      </w:pPr>
      <w:r w:rsidRPr="00405C6E">
        <w:rPr>
          <w:rFonts w:asciiTheme="minorHAnsi" w:hAnsiTheme="minorHAnsi" w:cstheme="minorHAnsi"/>
          <w:color w:val="000000"/>
          <w:szCs w:val="24"/>
        </w:rPr>
        <w:t xml:space="preserve">For purposes of this </w:t>
      </w:r>
      <w:r>
        <w:rPr>
          <w:rFonts w:asciiTheme="minorHAnsi" w:hAnsiTheme="minorHAnsi" w:cstheme="minorHAnsi"/>
          <w:color w:val="000000"/>
          <w:szCs w:val="24"/>
        </w:rPr>
        <w:t>grant RFP</w:t>
      </w:r>
      <w:r w:rsidRPr="00405C6E">
        <w:rPr>
          <w:rFonts w:asciiTheme="minorHAnsi" w:hAnsiTheme="minorHAnsi" w:cstheme="minorHAnsi"/>
          <w:color w:val="000000"/>
          <w:szCs w:val="24"/>
        </w:rPr>
        <w:t>, the following terms have the meanings given</w:t>
      </w:r>
      <w:r w:rsidR="001A05D1">
        <w:rPr>
          <w:rFonts w:asciiTheme="minorHAnsi" w:hAnsiTheme="minorHAnsi" w:cstheme="minorHAnsi"/>
          <w:color w:val="000000"/>
          <w:szCs w:val="24"/>
        </w:rPr>
        <w:t>:</w:t>
      </w:r>
    </w:p>
    <w:p w14:paraId="2E0351D0" w14:textId="3F7DC975" w:rsidR="001A05D1" w:rsidRDefault="00405C6E" w:rsidP="00405C6E">
      <w:pPr>
        <w:autoSpaceDE w:val="0"/>
        <w:autoSpaceDN w:val="0"/>
        <w:adjustRightInd w:val="0"/>
        <w:spacing w:after="0"/>
        <w:rPr>
          <w:rFonts w:asciiTheme="minorHAnsi" w:hAnsiTheme="minorHAnsi" w:cstheme="minorHAnsi"/>
          <w:color w:val="000000"/>
          <w:szCs w:val="24"/>
        </w:rPr>
      </w:pPr>
      <w:r w:rsidRPr="00405C6E">
        <w:rPr>
          <w:rFonts w:asciiTheme="minorHAnsi" w:hAnsiTheme="minorHAnsi" w:cstheme="minorHAnsi"/>
          <w:b/>
          <w:bCs/>
          <w:color w:val="000000"/>
          <w:szCs w:val="24"/>
        </w:rPr>
        <w:t>"School-based health center"</w:t>
      </w:r>
      <w:r w:rsidRPr="00405C6E">
        <w:rPr>
          <w:rFonts w:asciiTheme="minorHAnsi" w:hAnsiTheme="minorHAnsi" w:cstheme="minorHAnsi"/>
          <w:color w:val="000000"/>
          <w:szCs w:val="24"/>
        </w:rPr>
        <w:t xml:space="preserve"> or </w:t>
      </w:r>
      <w:r w:rsidRPr="001A05D1">
        <w:rPr>
          <w:rFonts w:asciiTheme="minorHAnsi" w:hAnsiTheme="minorHAnsi" w:cstheme="minorHAnsi"/>
          <w:b/>
          <w:bCs/>
          <w:color w:val="000000"/>
          <w:szCs w:val="24"/>
        </w:rPr>
        <w:t>"comprehensive school-based health center"</w:t>
      </w:r>
      <w:r w:rsidRPr="00405C6E">
        <w:rPr>
          <w:rFonts w:asciiTheme="minorHAnsi" w:hAnsiTheme="minorHAnsi" w:cstheme="minorHAnsi"/>
          <w:color w:val="000000"/>
          <w:szCs w:val="24"/>
        </w:rPr>
        <w:t xml:space="preserve"> means</w:t>
      </w:r>
      <w:r w:rsidR="004305D8">
        <w:rPr>
          <w:rFonts w:asciiTheme="minorHAnsi" w:hAnsiTheme="minorHAnsi" w:cstheme="minorHAnsi"/>
          <w:color w:val="000000"/>
          <w:szCs w:val="24"/>
        </w:rPr>
        <w:t xml:space="preserve"> </w:t>
      </w:r>
      <w:r w:rsidRPr="00405C6E">
        <w:rPr>
          <w:rFonts w:asciiTheme="minorHAnsi" w:hAnsiTheme="minorHAnsi" w:cstheme="minorHAnsi"/>
          <w:color w:val="000000"/>
          <w:szCs w:val="24"/>
        </w:rPr>
        <w:t xml:space="preserve">a safety net health care delivery model that </w:t>
      </w:r>
      <w:proofErr w:type="gramStart"/>
      <w:r w:rsidRPr="00405C6E">
        <w:rPr>
          <w:rFonts w:asciiTheme="minorHAnsi" w:hAnsiTheme="minorHAnsi" w:cstheme="minorHAnsi"/>
          <w:color w:val="000000"/>
          <w:szCs w:val="24"/>
        </w:rPr>
        <w:t>is located in</w:t>
      </w:r>
      <w:proofErr w:type="gramEnd"/>
      <w:r w:rsidRPr="00405C6E">
        <w:rPr>
          <w:rFonts w:asciiTheme="minorHAnsi" w:hAnsiTheme="minorHAnsi" w:cstheme="minorHAnsi"/>
          <w:color w:val="000000"/>
          <w:szCs w:val="24"/>
        </w:rPr>
        <w:t xml:space="preserve"> or near a school facility and that offers comprehensive health care, including preventive and behavioral health services, provided by licensed and qualified health professionals in accordance with federal, state, and local law. When not located on school property, the school-based health center must have an established relationship with one or more schools in the community and operate to primarily serve those student groups. </w:t>
      </w:r>
    </w:p>
    <w:p w14:paraId="57A66804" w14:textId="77777777" w:rsidR="001A05D1" w:rsidRPr="00405C6E" w:rsidRDefault="001A05D1" w:rsidP="00405C6E">
      <w:pPr>
        <w:autoSpaceDE w:val="0"/>
        <w:autoSpaceDN w:val="0"/>
        <w:adjustRightInd w:val="0"/>
        <w:spacing w:after="0"/>
        <w:rPr>
          <w:rFonts w:asciiTheme="minorHAnsi" w:hAnsiTheme="minorHAnsi" w:cstheme="minorHAnsi"/>
          <w:color w:val="000000"/>
          <w:szCs w:val="24"/>
        </w:rPr>
      </w:pPr>
    </w:p>
    <w:p w14:paraId="1D5388FE" w14:textId="707DE013" w:rsidR="00405C6E" w:rsidRPr="00405C6E" w:rsidRDefault="00405C6E" w:rsidP="004305D8">
      <w:pPr>
        <w:autoSpaceDE w:val="0"/>
        <w:autoSpaceDN w:val="0"/>
        <w:adjustRightInd w:val="0"/>
        <w:spacing w:before="0" w:after="0"/>
        <w:rPr>
          <w:rFonts w:asciiTheme="minorHAnsi" w:hAnsiTheme="minorHAnsi" w:cstheme="minorHAnsi"/>
          <w:color w:val="000000"/>
          <w:szCs w:val="24"/>
        </w:rPr>
      </w:pPr>
      <w:r w:rsidRPr="00405C6E">
        <w:rPr>
          <w:rFonts w:asciiTheme="minorHAnsi" w:hAnsiTheme="minorHAnsi" w:cstheme="minorHAnsi"/>
          <w:b/>
          <w:bCs/>
          <w:color w:val="000000"/>
          <w:szCs w:val="24"/>
        </w:rPr>
        <w:t>"Sponsoring organization"</w:t>
      </w:r>
      <w:r w:rsidRPr="00405C6E">
        <w:rPr>
          <w:rFonts w:asciiTheme="minorHAnsi" w:hAnsiTheme="minorHAnsi" w:cstheme="minorHAnsi"/>
          <w:color w:val="000000"/>
          <w:szCs w:val="24"/>
        </w:rPr>
        <w:t xml:space="preserve"> means any of the following that operate a school-based health</w:t>
      </w:r>
      <w:r w:rsidR="004305D8">
        <w:rPr>
          <w:rFonts w:asciiTheme="minorHAnsi" w:hAnsiTheme="minorHAnsi" w:cstheme="minorHAnsi"/>
          <w:color w:val="000000"/>
          <w:szCs w:val="24"/>
        </w:rPr>
        <w:t xml:space="preserve"> </w:t>
      </w:r>
      <w:r w:rsidRPr="00405C6E">
        <w:rPr>
          <w:rFonts w:asciiTheme="minorHAnsi" w:hAnsiTheme="minorHAnsi" w:cstheme="minorHAnsi"/>
          <w:color w:val="000000"/>
          <w:szCs w:val="24"/>
        </w:rPr>
        <w:t>center:</w:t>
      </w:r>
    </w:p>
    <w:p w14:paraId="28BB490C" w14:textId="64C876A2" w:rsidR="00405C6E" w:rsidRPr="00405C6E" w:rsidRDefault="00405C6E" w:rsidP="273EBC48">
      <w:pPr>
        <w:autoSpaceDE w:val="0"/>
        <w:autoSpaceDN w:val="0"/>
        <w:adjustRightInd w:val="0"/>
        <w:spacing w:before="0" w:after="0"/>
        <w:ind w:left="720"/>
        <w:rPr>
          <w:rFonts w:asciiTheme="minorHAnsi" w:hAnsiTheme="minorHAnsi"/>
          <w:color w:val="000000"/>
        </w:rPr>
      </w:pPr>
      <w:r w:rsidRPr="273EBC48">
        <w:rPr>
          <w:rFonts w:asciiTheme="minorHAnsi" w:hAnsiTheme="minorHAnsi"/>
          <w:color w:val="000000" w:themeColor="text2"/>
        </w:rPr>
        <w:t>(1) health care providers</w:t>
      </w:r>
    </w:p>
    <w:p w14:paraId="33EE23DB" w14:textId="1ED3BA3D" w:rsidR="00405C6E" w:rsidRPr="00405C6E" w:rsidRDefault="00405C6E" w:rsidP="273EBC48">
      <w:pPr>
        <w:autoSpaceDE w:val="0"/>
        <w:autoSpaceDN w:val="0"/>
        <w:adjustRightInd w:val="0"/>
        <w:spacing w:before="0" w:after="0"/>
        <w:ind w:left="720"/>
        <w:rPr>
          <w:rFonts w:asciiTheme="minorHAnsi" w:hAnsiTheme="minorHAnsi"/>
          <w:color w:val="000000"/>
        </w:rPr>
      </w:pPr>
      <w:r w:rsidRPr="273EBC48">
        <w:rPr>
          <w:rFonts w:asciiTheme="minorHAnsi" w:hAnsiTheme="minorHAnsi"/>
          <w:color w:val="000000" w:themeColor="text2"/>
        </w:rPr>
        <w:t>(2) community clinics</w:t>
      </w:r>
    </w:p>
    <w:p w14:paraId="51E261DF" w14:textId="69C558A1" w:rsidR="00405C6E" w:rsidRPr="00405C6E" w:rsidRDefault="00405C6E" w:rsidP="273EBC48">
      <w:pPr>
        <w:autoSpaceDE w:val="0"/>
        <w:autoSpaceDN w:val="0"/>
        <w:adjustRightInd w:val="0"/>
        <w:spacing w:before="0" w:after="0"/>
        <w:ind w:left="720"/>
        <w:rPr>
          <w:rFonts w:asciiTheme="minorHAnsi" w:hAnsiTheme="minorHAnsi"/>
          <w:color w:val="000000"/>
        </w:rPr>
      </w:pPr>
      <w:r w:rsidRPr="273EBC48">
        <w:rPr>
          <w:rFonts w:asciiTheme="minorHAnsi" w:hAnsiTheme="minorHAnsi"/>
          <w:color w:val="000000" w:themeColor="text2"/>
        </w:rPr>
        <w:t>(3) hospitals</w:t>
      </w:r>
    </w:p>
    <w:p w14:paraId="74D195A1" w14:textId="37E9A4B1" w:rsidR="00405C6E" w:rsidRPr="00405C6E" w:rsidRDefault="00405C6E" w:rsidP="273EBC48">
      <w:pPr>
        <w:autoSpaceDE w:val="0"/>
        <w:autoSpaceDN w:val="0"/>
        <w:adjustRightInd w:val="0"/>
        <w:spacing w:before="0" w:after="0"/>
        <w:ind w:left="720"/>
        <w:rPr>
          <w:rFonts w:asciiTheme="minorHAnsi" w:hAnsiTheme="minorHAnsi"/>
          <w:color w:val="000000"/>
        </w:rPr>
      </w:pPr>
      <w:r w:rsidRPr="273EBC48">
        <w:rPr>
          <w:rFonts w:asciiTheme="minorHAnsi" w:hAnsiTheme="minorHAnsi"/>
          <w:color w:val="000000" w:themeColor="text2"/>
        </w:rPr>
        <w:t>(4) federally qualified health centers and look-alikes as defined in section 145.9269</w:t>
      </w:r>
    </w:p>
    <w:p w14:paraId="276637BA" w14:textId="7EFC7A45" w:rsidR="00405C6E" w:rsidRPr="00405C6E" w:rsidRDefault="00405C6E" w:rsidP="273EBC48">
      <w:pPr>
        <w:autoSpaceDE w:val="0"/>
        <w:autoSpaceDN w:val="0"/>
        <w:adjustRightInd w:val="0"/>
        <w:spacing w:before="0" w:after="0"/>
        <w:ind w:left="720"/>
        <w:rPr>
          <w:rFonts w:asciiTheme="minorHAnsi" w:hAnsiTheme="minorHAnsi"/>
          <w:color w:val="000000"/>
        </w:rPr>
      </w:pPr>
      <w:r w:rsidRPr="273EBC48">
        <w:rPr>
          <w:rFonts w:asciiTheme="minorHAnsi" w:hAnsiTheme="minorHAnsi"/>
          <w:color w:val="000000" w:themeColor="text2"/>
        </w:rPr>
        <w:t>(5) health care foundations or nonprofit organizations</w:t>
      </w:r>
    </w:p>
    <w:p w14:paraId="1774A653" w14:textId="74BF6664" w:rsidR="00405C6E" w:rsidRPr="00405C6E" w:rsidRDefault="00405C6E" w:rsidP="273EBC48">
      <w:pPr>
        <w:autoSpaceDE w:val="0"/>
        <w:autoSpaceDN w:val="0"/>
        <w:adjustRightInd w:val="0"/>
        <w:spacing w:before="0" w:after="0"/>
        <w:ind w:left="720"/>
        <w:rPr>
          <w:rFonts w:asciiTheme="minorHAnsi" w:hAnsiTheme="minorHAnsi"/>
          <w:color w:val="000000"/>
        </w:rPr>
      </w:pPr>
      <w:r w:rsidRPr="273EBC48">
        <w:rPr>
          <w:rFonts w:asciiTheme="minorHAnsi" w:hAnsiTheme="minorHAnsi"/>
          <w:color w:val="000000" w:themeColor="text2"/>
        </w:rPr>
        <w:t xml:space="preserve">(6) higher education institutions </w:t>
      </w:r>
    </w:p>
    <w:p w14:paraId="711D8A21" w14:textId="7B021B4A" w:rsidR="00405C6E" w:rsidRDefault="0A9D7F27" w:rsidP="273EBC48">
      <w:pPr>
        <w:autoSpaceDE w:val="0"/>
        <w:autoSpaceDN w:val="0"/>
        <w:adjustRightInd w:val="0"/>
        <w:spacing w:before="0" w:after="0"/>
        <w:ind w:left="720"/>
        <w:rPr>
          <w:rFonts w:asciiTheme="minorHAnsi" w:hAnsiTheme="minorHAnsi"/>
          <w:color w:val="000000"/>
        </w:rPr>
      </w:pPr>
      <w:r w:rsidRPr="273EBC48">
        <w:rPr>
          <w:rFonts w:asciiTheme="minorHAnsi" w:hAnsiTheme="minorHAnsi"/>
          <w:color w:val="000000" w:themeColor="text2"/>
        </w:rPr>
        <w:t>(7) local health departments</w:t>
      </w:r>
    </w:p>
    <w:p w14:paraId="57B69BA1" w14:textId="77777777" w:rsidR="001A05D1" w:rsidRDefault="001A05D1" w:rsidP="001A05D1">
      <w:pPr>
        <w:autoSpaceDE w:val="0"/>
        <w:autoSpaceDN w:val="0"/>
        <w:adjustRightInd w:val="0"/>
        <w:spacing w:before="0" w:after="0"/>
        <w:rPr>
          <w:rFonts w:asciiTheme="minorHAnsi" w:hAnsiTheme="minorHAnsi" w:cstheme="minorHAnsi"/>
          <w:color w:val="000000"/>
          <w:szCs w:val="24"/>
        </w:rPr>
      </w:pPr>
    </w:p>
    <w:p w14:paraId="1BEA81EE" w14:textId="7B63D413" w:rsidR="00AB4CFD" w:rsidRPr="008B6957" w:rsidRDefault="6583FC0E" w:rsidP="6F0AED68">
      <w:pPr>
        <w:autoSpaceDE w:val="0"/>
        <w:autoSpaceDN w:val="0"/>
        <w:adjustRightInd w:val="0"/>
        <w:spacing w:before="0" w:after="0"/>
        <w:rPr>
          <w:color w:val="CC0000"/>
        </w:rPr>
      </w:pPr>
      <w:r w:rsidRPr="273EBC48">
        <w:rPr>
          <w:rFonts w:asciiTheme="minorHAnsi" w:hAnsiTheme="minorHAnsi"/>
          <w:color w:val="000000" w:themeColor="text2"/>
        </w:rPr>
        <w:t xml:space="preserve">It is expected that sponsoring organizations will have a school district </w:t>
      </w:r>
      <w:r w:rsidR="00174821" w:rsidRPr="273EBC48">
        <w:rPr>
          <w:rFonts w:asciiTheme="minorHAnsi" w:hAnsiTheme="minorHAnsi"/>
          <w:color w:val="000000" w:themeColor="text2"/>
        </w:rPr>
        <w:t>partnership</w:t>
      </w:r>
      <w:r w:rsidRPr="273EBC48">
        <w:rPr>
          <w:rFonts w:asciiTheme="minorHAnsi" w:hAnsiTheme="minorHAnsi"/>
          <w:color w:val="000000" w:themeColor="text2"/>
        </w:rPr>
        <w:t xml:space="preserve"> for location and service delivery. They also agree to </w:t>
      </w:r>
      <w:r w:rsidRPr="273EBC48">
        <w:rPr>
          <w:rFonts w:asciiTheme="minorHAnsi" w:hAnsiTheme="minorHAnsi"/>
        </w:rPr>
        <w:t xml:space="preserve">work </w:t>
      </w:r>
      <w:r w:rsidR="65B706A8">
        <w:t>collaboratively with the MN Department of Health Adolescent and School Health Unit and the MN School-Based Health Alliance for the duration of the grant on program development</w:t>
      </w:r>
      <w:r w:rsidR="007C7D35">
        <w:t xml:space="preserve"> and</w:t>
      </w:r>
      <w:r w:rsidR="65B706A8">
        <w:t xml:space="preserve"> technical assistance and </w:t>
      </w:r>
      <w:r w:rsidR="007C7D35">
        <w:t xml:space="preserve">to </w:t>
      </w:r>
      <w:r>
        <w:t xml:space="preserve">participate in the SBHC </w:t>
      </w:r>
      <w:r w:rsidR="65B706A8">
        <w:t xml:space="preserve">Community of Practice with other </w:t>
      </w:r>
      <w:r w:rsidR="00182E53">
        <w:t>clinics</w:t>
      </w:r>
      <w:r w:rsidR="65B706A8">
        <w:t xml:space="preserve"> in Minnesota. </w:t>
      </w:r>
    </w:p>
    <w:p w14:paraId="678503EF" w14:textId="4445B5F0" w:rsidR="0624CF83" w:rsidRDefault="0624CF83" w:rsidP="0624CF83">
      <w:pPr>
        <w:spacing w:before="0" w:after="0"/>
      </w:pPr>
    </w:p>
    <w:p w14:paraId="19567171" w14:textId="3DDA276A" w:rsidR="165DF911" w:rsidRDefault="165DF911" w:rsidP="5C48C27E">
      <w:pPr>
        <w:spacing w:before="0" w:after="0"/>
      </w:pPr>
      <w:r>
        <w:t xml:space="preserve">This </w:t>
      </w:r>
      <w:r w:rsidR="5B7920D4">
        <w:t>18-month</w:t>
      </w:r>
      <w:r>
        <w:t xml:space="preserve"> grant provides funding to organizations who are planning to open and operate one or more new SBHC sites. The </w:t>
      </w:r>
      <w:r w:rsidR="2684B6D9">
        <w:t xml:space="preserve">grant </w:t>
      </w:r>
      <w:r>
        <w:t>provides up to two years of funding to assess the need for a new SBHC site, establish community support, identify</w:t>
      </w:r>
      <w:r w:rsidR="00927F9D">
        <w:t>,</w:t>
      </w:r>
      <w:r>
        <w:t xml:space="preserve"> and secur</w:t>
      </w:r>
      <w:r w:rsidR="000B2C15">
        <w:t>e</w:t>
      </w:r>
      <w:r>
        <w:t xml:space="preserve"> operating partners, and open an operating SBHC site.</w:t>
      </w:r>
    </w:p>
    <w:p w14:paraId="33EF775D" w14:textId="323D9CF4" w:rsidR="00BE61E3" w:rsidRDefault="00BE61E3" w:rsidP="00A821C2">
      <w:pPr>
        <w:pStyle w:val="Heading3"/>
        <w:numPr>
          <w:ilvl w:val="1"/>
          <w:numId w:val="25"/>
        </w:numPr>
      </w:pPr>
      <w:bookmarkStart w:id="10" w:name="_Toc501092526"/>
      <w:bookmarkStart w:id="11" w:name="_Toc149062567"/>
      <w:r w:rsidRPr="00074856">
        <w:t>Funding</w:t>
      </w:r>
      <w:r>
        <w:t xml:space="preserve"> and Project Dates</w:t>
      </w:r>
      <w:bookmarkEnd w:id="10"/>
      <w:bookmarkEnd w:id="11"/>
    </w:p>
    <w:p w14:paraId="04C2F3C5" w14:textId="77777777" w:rsidR="00BE61E3" w:rsidRPr="00CB78C9" w:rsidRDefault="00BE61E3" w:rsidP="00BE61E3">
      <w:pPr>
        <w:pStyle w:val="Heading4"/>
      </w:pPr>
      <w:r>
        <w:t>Funding</w:t>
      </w:r>
    </w:p>
    <w:p w14:paraId="4F6FBDB3" w14:textId="6D048B16" w:rsidR="001A21CA" w:rsidRPr="001A21CA" w:rsidRDefault="001A21CA" w:rsidP="001A21CA">
      <w:pPr>
        <w:spacing w:after="240"/>
      </w:pPr>
      <w:r>
        <w:t>Funding will be allocated through a competitive process. If selected, you may only incur eligible expenditures when the grant agreement is fully executed</w:t>
      </w:r>
      <w:r w:rsidR="1F37506A">
        <w:t>,</w:t>
      </w:r>
      <w:r>
        <w:t xml:space="preserve"> and the grant has reached its effective date. </w:t>
      </w:r>
    </w:p>
    <w:p w14:paraId="17749386" w14:textId="3134F061" w:rsidR="09DF83E7" w:rsidRPr="00DA579F" w:rsidRDefault="56291952" w:rsidP="5C48C27E">
      <w:pPr>
        <w:spacing w:after="240"/>
      </w:pPr>
      <w:r>
        <w:t xml:space="preserve">This is a </w:t>
      </w:r>
      <w:r w:rsidR="425D14A4">
        <w:t>competitive</w:t>
      </w:r>
      <w:r>
        <w:t xml:space="preserve"> grant with a total estimated $500,000</w:t>
      </w:r>
      <w:r w:rsidR="112BE8D8">
        <w:t xml:space="preserve"> </w:t>
      </w:r>
      <w:r w:rsidR="57E8742F">
        <w:t xml:space="preserve">for </w:t>
      </w:r>
      <w:r w:rsidR="00DA2A1D">
        <w:t xml:space="preserve">grant period </w:t>
      </w:r>
      <w:r w:rsidR="00927F9D">
        <w:t xml:space="preserve">one </w:t>
      </w:r>
      <w:r w:rsidR="5DCE0D3E">
        <w:t>January 2024- June 30, 202</w:t>
      </w:r>
      <w:r w:rsidR="51F52963">
        <w:t>4</w:t>
      </w:r>
      <w:r w:rsidR="00927F9D">
        <w:t xml:space="preserve">, </w:t>
      </w:r>
      <w:r w:rsidR="566302B5">
        <w:t xml:space="preserve">and </w:t>
      </w:r>
      <w:r w:rsidR="00A57275">
        <w:t xml:space="preserve">an estimated </w:t>
      </w:r>
      <w:r w:rsidR="566302B5">
        <w:t>$</w:t>
      </w:r>
      <w:r w:rsidR="00723B53">
        <w:t>1,000,000 for</w:t>
      </w:r>
      <w:r w:rsidR="00DA579F">
        <w:t xml:space="preserve"> grant period</w:t>
      </w:r>
      <w:r w:rsidR="00927F9D">
        <w:t xml:space="preserve"> two</w:t>
      </w:r>
      <w:r w:rsidR="00DA579F">
        <w:t xml:space="preserve"> </w:t>
      </w:r>
      <w:r w:rsidR="3B363342">
        <w:t>July 1, 2024- Jun</w:t>
      </w:r>
      <w:r w:rsidR="00A9419B">
        <w:t>e</w:t>
      </w:r>
      <w:r w:rsidR="3B363342">
        <w:t xml:space="preserve"> 30, 2025</w:t>
      </w:r>
      <w:r w:rsidR="08E677A3">
        <w:t>.</w:t>
      </w:r>
    </w:p>
    <w:tbl>
      <w:tblPr>
        <w:tblStyle w:val="MDHstyle"/>
        <w:tblW w:w="9360" w:type="dxa"/>
        <w:tblLook w:val="04A0" w:firstRow="1" w:lastRow="0" w:firstColumn="1" w:lastColumn="0" w:noHBand="0" w:noVBand="1"/>
        <w:tblCaption w:val="Estimated Funding Required"/>
        <w:tblDescription w:val="Includes several required estimates including the Estimated amount of funding to grant, the number of awards, as well as the maximum and minimum awards.  The first column contains the requested information, the second column is left blank in order for users to fill in the information."/>
      </w:tblPr>
      <w:tblGrid>
        <w:gridCol w:w="2940"/>
        <w:gridCol w:w="3120"/>
        <w:gridCol w:w="3300"/>
      </w:tblGrid>
      <w:tr w:rsidR="00BE61E3" w:rsidRPr="00074856" w14:paraId="0B0A2B4D" w14:textId="6AC691BE" w:rsidTr="273EBC4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0" w:type="dxa"/>
          </w:tcPr>
          <w:p w14:paraId="34DA3D1A" w14:textId="77777777" w:rsidR="00BE61E3" w:rsidRPr="00074856" w:rsidRDefault="00BE61E3" w:rsidP="00D35003">
            <w:pPr>
              <w:pStyle w:val="TableText-calibri10"/>
              <w:rPr>
                <w:sz w:val="24"/>
                <w:szCs w:val="24"/>
              </w:rPr>
            </w:pPr>
            <w:r w:rsidRPr="00074856">
              <w:rPr>
                <w:sz w:val="24"/>
                <w:szCs w:val="24"/>
              </w:rPr>
              <w:t>Funding</w:t>
            </w:r>
          </w:p>
        </w:tc>
        <w:tc>
          <w:tcPr>
            <w:tcW w:w="3120" w:type="dxa"/>
          </w:tcPr>
          <w:p w14:paraId="1FFAB0D6" w14:textId="1042EE66" w:rsidR="003F023A" w:rsidRDefault="003F023A" w:rsidP="00D35003">
            <w:pPr>
              <w:pStyle w:val="TableText-calibri10"/>
              <w:cnfStyle w:val="100000000000" w:firstRow="1" w:lastRow="0" w:firstColumn="0" w:lastColumn="0" w:oddVBand="0" w:evenVBand="0" w:oddHBand="0" w:evenHBand="0" w:firstRowFirstColumn="0" w:firstRowLastColumn="0" w:lastRowFirstColumn="0" w:lastRowLastColumn="0"/>
              <w:rPr>
                <w:b w:val="0"/>
                <w:bCs w:val="0"/>
                <w:sz w:val="24"/>
                <w:szCs w:val="24"/>
              </w:rPr>
            </w:pPr>
            <w:r>
              <w:rPr>
                <w:b w:val="0"/>
                <w:bCs w:val="0"/>
                <w:sz w:val="24"/>
                <w:szCs w:val="24"/>
              </w:rPr>
              <w:t>Funding Period 1</w:t>
            </w:r>
          </w:p>
          <w:p w14:paraId="3366D51B" w14:textId="7AE78C34" w:rsidR="004F2075" w:rsidRPr="00074856" w:rsidRDefault="05632E5F" w:rsidP="00D35003">
            <w:pPr>
              <w:pStyle w:val="TableText-calibri10"/>
              <w:cnfStyle w:val="100000000000" w:firstRow="1" w:lastRow="0" w:firstColumn="0" w:lastColumn="0" w:oddVBand="0" w:evenVBand="0" w:oddHBand="0" w:evenHBand="0" w:firstRowFirstColumn="0" w:firstRowLastColumn="0" w:lastRowFirstColumn="0" w:lastRowLastColumn="0"/>
              <w:rPr>
                <w:sz w:val="24"/>
                <w:szCs w:val="24"/>
              </w:rPr>
            </w:pPr>
            <w:r w:rsidRPr="273EBC48">
              <w:rPr>
                <w:sz w:val="24"/>
                <w:szCs w:val="24"/>
              </w:rPr>
              <w:t>January 2024 – June 30, 2024</w:t>
            </w:r>
          </w:p>
        </w:tc>
        <w:tc>
          <w:tcPr>
            <w:tcW w:w="3300" w:type="dxa"/>
          </w:tcPr>
          <w:p w14:paraId="5B8961FE" w14:textId="4988A225" w:rsidR="003F023A" w:rsidRDefault="003F023A" w:rsidP="4B872A0E">
            <w:pPr>
              <w:pStyle w:val="TableText-calibri10"/>
              <w:cnfStyle w:val="100000000000" w:firstRow="1" w:lastRow="0" w:firstColumn="0" w:lastColumn="0" w:oddVBand="0" w:evenVBand="0" w:oddHBand="0" w:evenHBand="0" w:firstRowFirstColumn="0" w:firstRowLastColumn="0" w:lastRowFirstColumn="0" w:lastRowLastColumn="0"/>
              <w:rPr>
                <w:b w:val="0"/>
                <w:bCs w:val="0"/>
                <w:sz w:val="24"/>
                <w:szCs w:val="24"/>
              </w:rPr>
            </w:pPr>
            <w:r>
              <w:rPr>
                <w:b w:val="0"/>
                <w:bCs w:val="0"/>
                <w:sz w:val="24"/>
                <w:szCs w:val="24"/>
              </w:rPr>
              <w:t>Funding Period 2</w:t>
            </w:r>
          </w:p>
          <w:p w14:paraId="5FBA735C" w14:textId="72C06FAE" w:rsidR="004F2075" w:rsidRPr="4B872A0E" w:rsidRDefault="05632E5F" w:rsidP="4B872A0E">
            <w:pPr>
              <w:pStyle w:val="TableText-calibri10"/>
              <w:cnfStyle w:val="100000000000" w:firstRow="1" w:lastRow="0" w:firstColumn="0" w:lastColumn="0" w:oddVBand="0" w:evenVBand="0" w:oddHBand="0" w:evenHBand="0" w:firstRowFirstColumn="0" w:firstRowLastColumn="0" w:lastRowFirstColumn="0" w:lastRowLastColumn="0"/>
              <w:rPr>
                <w:sz w:val="24"/>
                <w:szCs w:val="24"/>
              </w:rPr>
            </w:pPr>
            <w:r w:rsidRPr="273EBC48">
              <w:rPr>
                <w:sz w:val="24"/>
                <w:szCs w:val="24"/>
              </w:rPr>
              <w:t>July 1, 2024 – June 30, 2025</w:t>
            </w:r>
          </w:p>
        </w:tc>
      </w:tr>
      <w:tr w:rsidR="00BE61E3" w:rsidRPr="00074856" w14:paraId="6395F2D5" w14:textId="3B57AD4E" w:rsidTr="273EBC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0" w:type="dxa"/>
          </w:tcPr>
          <w:p w14:paraId="202BEF2F" w14:textId="77777777" w:rsidR="00BE61E3" w:rsidRPr="00D13AAB" w:rsidRDefault="00BE61E3" w:rsidP="00D35003">
            <w:pPr>
              <w:pStyle w:val="TableText-calibri10"/>
              <w:rPr>
                <w:rFonts w:asciiTheme="majorHAnsi" w:hAnsiTheme="majorHAnsi" w:cstheme="majorHAnsi"/>
                <w:szCs w:val="20"/>
              </w:rPr>
            </w:pPr>
            <w:r w:rsidRPr="00D13AAB">
              <w:rPr>
                <w:rFonts w:asciiTheme="majorHAnsi" w:hAnsiTheme="majorHAnsi" w:cstheme="majorHAnsi"/>
                <w:szCs w:val="20"/>
              </w:rPr>
              <w:t>Estimated Amount to Grant</w:t>
            </w:r>
          </w:p>
        </w:tc>
        <w:tc>
          <w:tcPr>
            <w:tcW w:w="3120" w:type="dxa"/>
          </w:tcPr>
          <w:p w14:paraId="5083991E" w14:textId="6DE996F9" w:rsidR="00CC75BF" w:rsidRPr="00D13AAB" w:rsidRDefault="00CC75BF" w:rsidP="00D35003">
            <w:pPr>
              <w:pStyle w:val="TableText-calibri1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13AAB">
              <w:rPr>
                <w:rFonts w:asciiTheme="majorHAnsi" w:hAnsiTheme="majorHAnsi" w:cstheme="majorHAnsi"/>
              </w:rPr>
              <w:t xml:space="preserve"> $500,000</w:t>
            </w:r>
          </w:p>
        </w:tc>
        <w:tc>
          <w:tcPr>
            <w:tcW w:w="3300" w:type="dxa"/>
          </w:tcPr>
          <w:p w14:paraId="6BB34337" w14:textId="1FFCE5B6" w:rsidR="23DA8B93" w:rsidRPr="00D13AAB" w:rsidRDefault="23DA8B93" w:rsidP="4B872A0E">
            <w:pPr>
              <w:pStyle w:val="TableText-calibri1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13AAB">
              <w:rPr>
                <w:rFonts w:asciiTheme="majorHAnsi" w:hAnsiTheme="majorHAnsi" w:cstheme="majorHAnsi"/>
              </w:rPr>
              <w:t>$1,000,000</w:t>
            </w:r>
          </w:p>
        </w:tc>
      </w:tr>
      <w:tr w:rsidR="00BE61E3" w:rsidRPr="00074856" w14:paraId="18E2D615" w14:textId="75D66D6E" w:rsidTr="273EBC48">
        <w:trPr>
          <w:trHeight w:val="300"/>
        </w:trPr>
        <w:tc>
          <w:tcPr>
            <w:cnfStyle w:val="001000000000" w:firstRow="0" w:lastRow="0" w:firstColumn="1" w:lastColumn="0" w:oddVBand="0" w:evenVBand="0" w:oddHBand="0" w:evenHBand="0" w:firstRowFirstColumn="0" w:firstRowLastColumn="0" w:lastRowFirstColumn="0" w:lastRowLastColumn="0"/>
            <w:tcW w:w="2940" w:type="dxa"/>
          </w:tcPr>
          <w:p w14:paraId="0A91B48B" w14:textId="77777777" w:rsidR="00BE61E3" w:rsidRPr="00D13AAB" w:rsidRDefault="00BE61E3" w:rsidP="00D35003">
            <w:pPr>
              <w:pStyle w:val="TableText-calibri10"/>
              <w:rPr>
                <w:rFonts w:asciiTheme="majorHAnsi" w:hAnsiTheme="majorHAnsi" w:cstheme="majorHAnsi"/>
                <w:szCs w:val="20"/>
              </w:rPr>
            </w:pPr>
            <w:r w:rsidRPr="00D13AAB">
              <w:rPr>
                <w:rFonts w:asciiTheme="majorHAnsi" w:hAnsiTheme="majorHAnsi" w:cstheme="majorHAnsi"/>
                <w:szCs w:val="20"/>
              </w:rPr>
              <w:t>Estimated Number of Awards</w:t>
            </w:r>
          </w:p>
        </w:tc>
        <w:tc>
          <w:tcPr>
            <w:tcW w:w="3120" w:type="dxa"/>
          </w:tcPr>
          <w:p w14:paraId="12C7DFD6" w14:textId="01ADF732" w:rsidR="00BE61E3" w:rsidRPr="00D13AAB" w:rsidRDefault="00D56D00" w:rsidP="00D35003">
            <w:pPr>
              <w:pStyle w:val="TableText-calibri1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D13AAB">
              <w:rPr>
                <w:rFonts w:asciiTheme="majorHAnsi" w:hAnsiTheme="majorHAnsi" w:cstheme="majorHAnsi"/>
                <w:szCs w:val="20"/>
              </w:rPr>
              <w:t>5</w:t>
            </w:r>
          </w:p>
        </w:tc>
        <w:tc>
          <w:tcPr>
            <w:tcW w:w="3300" w:type="dxa"/>
          </w:tcPr>
          <w:p w14:paraId="6EF13B55" w14:textId="094129EE" w:rsidR="20888108" w:rsidRPr="00D13AAB" w:rsidRDefault="20888108" w:rsidP="4B872A0E">
            <w:pPr>
              <w:pStyle w:val="TableText-calibri1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13AAB">
              <w:rPr>
                <w:rFonts w:asciiTheme="majorHAnsi" w:hAnsiTheme="majorHAnsi" w:cstheme="majorHAnsi"/>
              </w:rPr>
              <w:t>5</w:t>
            </w:r>
          </w:p>
        </w:tc>
      </w:tr>
      <w:tr w:rsidR="00BE61E3" w:rsidRPr="00074856" w14:paraId="0754DA36" w14:textId="07E74B16" w:rsidTr="273EBC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0" w:type="dxa"/>
          </w:tcPr>
          <w:p w14:paraId="513BA617" w14:textId="77777777" w:rsidR="00BE61E3" w:rsidRPr="00D13AAB" w:rsidRDefault="00BE61E3" w:rsidP="00D35003">
            <w:pPr>
              <w:pStyle w:val="TableText-calibri10"/>
              <w:rPr>
                <w:rFonts w:asciiTheme="majorHAnsi" w:hAnsiTheme="majorHAnsi" w:cstheme="majorHAnsi"/>
                <w:szCs w:val="20"/>
              </w:rPr>
            </w:pPr>
            <w:r w:rsidRPr="00D13AAB">
              <w:rPr>
                <w:rFonts w:asciiTheme="majorHAnsi" w:hAnsiTheme="majorHAnsi" w:cstheme="majorHAnsi"/>
                <w:szCs w:val="20"/>
              </w:rPr>
              <w:t>Estimated Award Maximum</w:t>
            </w:r>
          </w:p>
        </w:tc>
        <w:tc>
          <w:tcPr>
            <w:tcW w:w="3120" w:type="dxa"/>
          </w:tcPr>
          <w:p w14:paraId="785F9E9D" w14:textId="23675407" w:rsidR="00CC75BF" w:rsidRPr="00D13AAB" w:rsidRDefault="00CC75BF" w:rsidP="00D35003">
            <w:pPr>
              <w:pStyle w:val="TableText-calibri1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13AAB">
              <w:rPr>
                <w:rFonts w:asciiTheme="majorHAnsi" w:hAnsiTheme="majorHAnsi" w:cstheme="majorHAnsi"/>
              </w:rPr>
              <w:t xml:space="preserve"> $</w:t>
            </w:r>
            <w:r w:rsidR="00D56D00" w:rsidRPr="00D13AAB">
              <w:rPr>
                <w:rFonts w:asciiTheme="majorHAnsi" w:hAnsiTheme="majorHAnsi" w:cstheme="majorHAnsi"/>
              </w:rPr>
              <w:t>100,000</w:t>
            </w:r>
          </w:p>
        </w:tc>
        <w:tc>
          <w:tcPr>
            <w:tcW w:w="3300" w:type="dxa"/>
          </w:tcPr>
          <w:p w14:paraId="22F4F574" w14:textId="4ED24998" w:rsidR="738B81F2" w:rsidRPr="00D13AAB" w:rsidRDefault="738B81F2" w:rsidP="4B872A0E">
            <w:pPr>
              <w:pStyle w:val="TableText-calibri1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13AAB">
              <w:rPr>
                <w:rFonts w:asciiTheme="majorHAnsi" w:hAnsiTheme="majorHAnsi" w:cstheme="majorHAnsi"/>
              </w:rPr>
              <w:t>$200,000</w:t>
            </w:r>
          </w:p>
        </w:tc>
      </w:tr>
      <w:tr w:rsidR="00BE61E3" w:rsidRPr="00074856" w14:paraId="62035C2E" w14:textId="45E5A39F" w:rsidTr="273EBC48">
        <w:trPr>
          <w:trHeight w:val="300"/>
        </w:trPr>
        <w:tc>
          <w:tcPr>
            <w:cnfStyle w:val="001000000000" w:firstRow="0" w:lastRow="0" w:firstColumn="1" w:lastColumn="0" w:oddVBand="0" w:evenVBand="0" w:oddHBand="0" w:evenHBand="0" w:firstRowFirstColumn="0" w:firstRowLastColumn="0" w:lastRowFirstColumn="0" w:lastRowLastColumn="0"/>
            <w:tcW w:w="2940" w:type="dxa"/>
          </w:tcPr>
          <w:p w14:paraId="5D43EFC1" w14:textId="77777777" w:rsidR="00BE61E3" w:rsidRPr="00D13AAB" w:rsidRDefault="00BE61E3" w:rsidP="00D35003">
            <w:pPr>
              <w:pStyle w:val="TableText-calibri10"/>
              <w:rPr>
                <w:rFonts w:asciiTheme="majorHAnsi" w:hAnsiTheme="majorHAnsi" w:cstheme="majorHAnsi"/>
                <w:szCs w:val="20"/>
              </w:rPr>
            </w:pPr>
            <w:r w:rsidRPr="00D13AAB">
              <w:rPr>
                <w:rFonts w:asciiTheme="majorHAnsi" w:hAnsiTheme="majorHAnsi" w:cstheme="majorHAnsi"/>
                <w:szCs w:val="20"/>
              </w:rPr>
              <w:t>Estimated Award Minimum</w:t>
            </w:r>
          </w:p>
        </w:tc>
        <w:tc>
          <w:tcPr>
            <w:tcW w:w="3120" w:type="dxa"/>
          </w:tcPr>
          <w:p w14:paraId="1251AA6A" w14:textId="3F2610FB" w:rsidR="00BE61E3" w:rsidRPr="00D13AAB" w:rsidRDefault="75F5466D" w:rsidP="4B872A0E">
            <w:pPr>
              <w:pStyle w:val="TableText-calibri10"/>
              <w:spacing w:line="24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13AAB">
              <w:rPr>
                <w:rFonts w:asciiTheme="majorHAnsi" w:hAnsiTheme="majorHAnsi" w:cstheme="majorHAnsi"/>
              </w:rPr>
              <w:t>$50</w:t>
            </w:r>
            <w:r w:rsidR="00D56D00" w:rsidRPr="00D13AAB">
              <w:rPr>
                <w:rFonts w:asciiTheme="majorHAnsi" w:hAnsiTheme="majorHAnsi" w:cstheme="majorHAnsi"/>
              </w:rPr>
              <w:t>,000</w:t>
            </w:r>
          </w:p>
        </w:tc>
        <w:tc>
          <w:tcPr>
            <w:tcW w:w="3300" w:type="dxa"/>
          </w:tcPr>
          <w:p w14:paraId="1E9FA9BC" w14:textId="7AF4C904" w:rsidR="63EF6D54" w:rsidRPr="00D13AAB" w:rsidRDefault="63EF6D54" w:rsidP="4B872A0E">
            <w:pPr>
              <w:pStyle w:val="TableText-calibri10"/>
              <w:spacing w:line="24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13AAB">
              <w:rPr>
                <w:rFonts w:asciiTheme="majorHAnsi" w:hAnsiTheme="majorHAnsi" w:cstheme="majorHAnsi"/>
              </w:rPr>
              <w:t>$100,000</w:t>
            </w:r>
          </w:p>
        </w:tc>
      </w:tr>
    </w:tbl>
    <w:p w14:paraId="72D4D79C" w14:textId="77777777" w:rsidR="00BE61E3" w:rsidRPr="00074856" w:rsidRDefault="00BE61E3" w:rsidP="00BE61E3">
      <w:pPr>
        <w:pStyle w:val="Heading4"/>
      </w:pPr>
      <w:r w:rsidRPr="00074856">
        <w:t>Match Requirement</w:t>
      </w:r>
    </w:p>
    <w:p w14:paraId="65A77E5B" w14:textId="6C89F48A" w:rsidR="34D7543A" w:rsidRDefault="34D7543A" w:rsidP="4B872A0E">
      <w:r>
        <w:t xml:space="preserve">There is no match requirement for this grant. </w:t>
      </w:r>
    </w:p>
    <w:p w14:paraId="0205C464" w14:textId="62DAA177" w:rsidR="4207287B" w:rsidRDefault="4207287B" w:rsidP="158E77D4">
      <w:pPr>
        <w:rPr>
          <w:b/>
          <w:bCs/>
          <w:sz w:val="28"/>
          <w:szCs w:val="28"/>
        </w:rPr>
      </w:pPr>
      <w:r w:rsidRPr="00723B53">
        <w:rPr>
          <w:b/>
          <w:bCs/>
          <w:sz w:val="28"/>
          <w:szCs w:val="28"/>
        </w:rPr>
        <w:t>Future Funding</w:t>
      </w:r>
    </w:p>
    <w:p w14:paraId="2668A79E" w14:textId="5C93B7E9" w:rsidR="63A08050" w:rsidRDefault="63A08050" w:rsidP="158E77D4">
      <w:pPr>
        <w:rPr>
          <w:b/>
          <w:bCs/>
          <w:sz w:val="22"/>
          <w:rPrChange w:id="12" w:author="Wick, Kathy (MDH)" w:date="2023-11-09T16:43:00Z">
            <w:rPr>
              <w:sz w:val="32"/>
              <w:szCs w:val="32"/>
            </w:rPr>
          </w:rPrChange>
        </w:rPr>
        <w:sectPr w:rsidR="63A08050" w:rsidSect="00C00F7F">
          <w:headerReference w:type="default" r:id="rId17"/>
          <w:footerReference w:type="default" r:id="rId18"/>
          <w:type w:val="continuous"/>
          <w:pgSz w:w="12240" w:h="15840"/>
          <w:pgMar w:top="720" w:right="1440" w:bottom="720" w:left="1440" w:header="720" w:footer="518" w:gutter="0"/>
          <w:cols w:space="720"/>
          <w:titlePg/>
          <w:docGrid w:linePitch="360"/>
        </w:sectPr>
      </w:pPr>
      <w:r w:rsidRPr="158E77D4">
        <w:rPr>
          <w:b/>
          <w:bCs/>
          <w:sz w:val="22"/>
        </w:rPr>
        <w:t xml:space="preserve">Ongoing future funding will be made available to competitively apply for prior to the end of the </w:t>
      </w:r>
      <w:r w:rsidR="4EB7BB6D" w:rsidRPr="158E77D4">
        <w:rPr>
          <w:b/>
          <w:bCs/>
          <w:sz w:val="22"/>
        </w:rPr>
        <w:t>second grant period.</w:t>
      </w:r>
    </w:p>
    <w:p w14:paraId="501FA18C" w14:textId="2D70348D" w:rsidR="00C00F7F" w:rsidRDefault="00C00F7F" w:rsidP="4B872A0E">
      <w:pPr>
        <w:pStyle w:val="Heading4"/>
        <w:sectPr w:rsidR="00C00F7F" w:rsidSect="00C00F7F">
          <w:type w:val="continuous"/>
          <w:pgSz w:w="12240" w:h="15840"/>
          <w:pgMar w:top="720" w:right="1440" w:bottom="720" w:left="1440" w:header="720" w:footer="518" w:gutter="0"/>
          <w:cols w:space="720"/>
          <w:titlePg/>
          <w:docGrid w:linePitch="360"/>
        </w:sectPr>
      </w:pPr>
    </w:p>
    <w:p w14:paraId="1B7BCAF5" w14:textId="50F40324" w:rsidR="4FAFA2E7" w:rsidRDefault="4FAFA2E7" w:rsidP="547F34EC">
      <w:pPr>
        <w:pStyle w:val="Heading2"/>
        <w:rPr>
          <w:sz w:val="28"/>
          <w:szCs w:val="28"/>
        </w:rPr>
      </w:pPr>
      <w:r w:rsidRPr="547F34EC">
        <w:rPr>
          <w:sz w:val="28"/>
          <w:szCs w:val="28"/>
        </w:rPr>
        <w:lastRenderedPageBreak/>
        <w:t>Project Dates</w:t>
      </w:r>
    </w:p>
    <w:p w14:paraId="2EB81C10" w14:textId="636345B1" w:rsidR="00BE61E3" w:rsidRPr="00AA196B" w:rsidRDefault="00D56D00" w:rsidP="00BE61E3">
      <w:r w:rsidRPr="00AA196B">
        <w:t>January 1</w:t>
      </w:r>
      <w:r w:rsidR="001339B9">
        <w:t>5</w:t>
      </w:r>
      <w:r w:rsidRPr="00AA196B">
        <w:t>, 2024- June 30, 202</w:t>
      </w:r>
      <w:r w:rsidR="001A05D1" w:rsidRPr="00AA196B">
        <w:t>5</w:t>
      </w:r>
    </w:p>
    <w:p w14:paraId="6D56583A" w14:textId="23ED585A" w:rsidR="242DAB48" w:rsidRDefault="242DAB48" w:rsidP="5C48C27E">
      <w:r>
        <w:t xml:space="preserve">The estimated grant start date </w:t>
      </w:r>
      <w:r w:rsidRPr="00E83E02">
        <w:t>is January 1</w:t>
      </w:r>
      <w:r w:rsidR="001339B9">
        <w:t>5</w:t>
      </w:r>
      <w:r w:rsidRPr="00E83E02">
        <w:t xml:space="preserve">, </w:t>
      </w:r>
      <w:r w:rsidR="3C7CD4C1" w:rsidRPr="00E83E02">
        <w:t>2024,</w:t>
      </w:r>
      <w:r w:rsidRPr="00E83E02">
        <w:t xml:space="preserve"> and the projected end date is June 30, 2025</w:t>
      </w:r>
      <w:r w:rsidR="00810AA6">
        <w:t>, with the possibility to extend funding for two additional years</w:t>
      </w:r>
      <w:r w:rsidRPr="00E83E02">
        <w:t>.</w:t>
      </w:r>
      <w:r>
        <w:t xml:space="preserve"> The grant period is for </w:t>
      </w:r>
      <w:r w:rsidR="75EA52BF">
        <w:t>18 months</w:t>
      </w:r>
      <w:r>
        <w:t>, contingent on satisfactory grantee performance and funding availability</w:t>
      </w:r>
      <w:r w:rsidR="00E83E02">
        <w:t xml:space="preserve"> and split into two budget </w:t>
      </w:r>
      <w:r w:rsidR="00E83E02" w:rsidRPr="00E83E02">
        <w:rPr>
          <w:rFonts w:asciiTheme="minorHAnsi" w:hAnsiTheme="minorHAnsi" w:cstheme="minorHAnsi"/>
        </w:rPr>
        <w:t>periods:</w:t>
      </w:r>
      <w:r w:rsidR="00E83E02" w:rsidRPr="00E83E02">
        <w:rPr>
          <w:rStyle w:val="normaltextrun"/>
          <w:rFonts w:asciiTheme="minorHAnsi" w:hAnsiTheme="minorHAnsi" w:cstheme="minorHAnsi"/>
          <w:color w:val="000000"/>
          <w:shd w:val="clear" w:color="auto" w:fill="FFFFFF"/>
        </w:rPr>
        <w:t xml:space="preserve"> budget period one: January 2024 – June 30, 2024</w:t>
      </w:r>
      <w:r w:rsidR="00A42254">
        <w:rPr>
          <w:rStyle w:val="normaltextrun"/>
          <w:rFonts w:asciiTheme="minorHAnsi" w:hAnsiTheme="minorHAnsi" w:cstheme="minorHAnsi"/>
          <w:color w:val="000000"/>
          <w:shd w:val="clear" w:color="auto" w:fill="FFFFFF"/>
        </w:rPr>
        <w:t>,</w:t>
      </w:r>
      <w:r w:rsidR="00E83E02" w:rsidRPr="00E83E02">
        <w:rPr>
          <w:rStyle w:val="normaltextrun"/>
          <w:rFonts w:asciiTheme="minorHAnsi" w:hAnsiTheme="minorHAnsi" w:cstheme="minorHAnsi"/>
          <w:color w:val="000000"/>
          <w:shd w:val="clear" w:color="auto" w:fill="FFFFFF"/>
        </w:rPr>
        <w:t xml:space="preserve"> and budget period two: July 1, 2024 – June 30, 2025.</w:t>
      </w:r>
      <w:r w:rsidR="00E83E02">
        <w:rPr>
          <w:rStyle w:val="normaltextrun"/>
          <w:rFonts w:asciiTheme="minorHAnsi" w:hAnsiTheme="minorHAnsi" w:cstheme="minorHAnsi"/>
          <w:color w:val="000000"/>
          <w:shd w:val="clear" w:color="auto" w:fill="FFFFFF"/>
        </w:rPr>
        <w:t xml:space="preserve"> </w:t>
      </w:r>
      <w:r>
        <w:t>The amount of money available at any point is subject to any changes made by the state legislature.</w:t>
      </w:r>
    </w:p>
    <w:p w14:paraId="68196881" w14:textId="1934F6BA" w:rsidR="00BE61E3" w:rsidRPr="00074856" w:rsidRDefault="00BE61E3" w:rsidP="00A821C2">
      <w:pPr>
        <w:pStyle w:val="Heading3"/>
        <w:numPr>
          <w:ilvl w:val="1"/>
          <w:numId w:val="25"/>
        </w:numPr>
      </w:pPr>
      <w:bookmarkStart w:id="13" w:name="_Toc501092527"/>
      <w:bookmarkStart w:id="14" w:name="_Toc149062568"/>
      <w:r w:rsidRPr="00074856">
        <w:t>Eligible Applicants</w:t>
      </w:r>
      <w:bookmarkEnd w:id="13"/>
      <w:bookmarkEnd w:id="14"/>
    </w:p>
    <w:p w14:paraId="0580662E" w14:textId="473D1FD4" w:rsidR="00D56D00" w:rsidRPr="00D06891" w:rsidRDefault="4422C057" w:rsidP="273EBC48">
      <w:pPr>
        <w:spacing w:after="240"/>
        <w:rPr>
          <w:rFonts w:asciiTheme="minorHAnsi" w:hAnsiTheme="minorHAnsi"/>
        </w:rPr>
      </w:pPr>
      <w:r w:rsidRPr="273EBC48">
        <w:rPr>
          <w:rFonts w:asciiTheme="minorHAnsi" w:hAnsiTheme="minorHAnsi"/>
        </w:rPr>
        <w:t>Eligible applicants</w:t>
      </w:r>
      <w:r w:rsidR="6583FC0E" w:rsidRPr="273EBC48">
        <w:rPr>
          <w:rFonts w:asciiTheme="minorHAnsi" w:hAnsiTheme="minorHAnsi"/>
        </w:rPr>
        <w:t xml:space="preserve"> </w:t>
      </w:r>
      <w:r w:rsidR="79F59834" w:rsidRPr="273EBC48">
        <w:rPr>
          <w:rFonts w:asciiTheme="minorHAnsi" w:hAnsiTheme="minorHAnsi"/>
        </w:rPr>
        <w:t xml:space="preserve">must </w:t>
      </w:r>
      <w:r w:rsidR="6583FC0E" w:rsidRPr="273EBC48">
        <w:rPr>
          <w:rFonts w:asciiTheme="minorHAnsi" w:hAnsiTheme="minorHAnsi"/>
        </w:rPr>
        <w:t xml:space="preserve">meet the above definition of a school-based health center and </w:t>
      </w:r>
      <w:r w:rsidR="1AA32896" w:rsidRPr="273EBC48">
        <w:rPr>
          <w:rFonts w:asciiTheme="minorHAnsi" w:hAnsiTheme="minorHAnsi"/>
        </w:rPr>
        <w:t xml:space="preserve">are </w:t>
      </w:r>
      <w:r w:rsidR="6583FC0E" w:rsidRPr="273EBC48">
        <w:rPr>
          <w:rFonts w:asciiTheme="minorHAnsi" w:hAnsiTheme="minorHAnsi"/>
        </w:rPr>
        <w:t xml:space="preserve">supported by a qualifying </w:t>
      </w:r>
      <w:r w:rsidR="1AA32896" w:rsidRPr="273EBC48">
        <w:rPr>
          <w:rFonts w:asciiTheme="minorHAnsi" w:hAnsiTheme="minorHAnsi"/>
        </w:rPr>
        <w:t>sponsoring agenc</w:t>
      </w:r>
      <w:r w:rsidR="6583FC0E" w:rsidRPr="273EBC48">
        <w:rPr>
          <w:rFonts w:asciiTheme="minorHAnsi" w:hAnsiTheme="minorHAnsi"/>
        </w:rPr>
        <w:t>y as described in section 1.2. T</w:t>
      </w:r>
      <w:r w:rsidR="2CECDE71" w:rsidRPr="273EBC48">
        <w:rPr>
          <w:rFonts w:asciiTheme="minorHAnsi" w:hAnsiTheme="minorHAnsi"/>
        </w:rPr>
        <w:t>he goal</w:t>
      </w:r>
      <w:r w:rsidR="6583FC0E" w:rsidRPr="273EBC48">
        <w:rPr>
          <w:rFonts w:asciiTheme="minorHAnsi" w:hAnsiTheme="minorHAnsi"/>
        </w:rPr>
        <w:t xml:space="preserve"> of this grant program is</w:t>
      </w:r>
      <w:r w:rsidR="2CECDE71" w:rsidRPr="273EBC48">
        <w:rPr>
          <w:rFonts w:asciiTheme="minorHAnsi" w:hAnsiTheme="minorHAnsi"/>
        </w:rPr>
        <w:t xml:space="preserve"> </w:t>
      </w:r>
      <w:r w:rsidR="2CECDE71" w:rsidRPr="273EBC48">
        <w:rPr>
          <w:rFonts w:asciiTheme="minorHAnsi" w:hAnsiTheme="minorHAnsi"/>
          <w:color w:val="000000" w:themeColor="text2"/>
        </w:rPr>
        <w:t xml:space="preserve">to facilitate the growth of school-based health centers </w:t>
      </w:r>
      <w:r w:rsidR="6583FC0E" w:rsidRPr="273EBC48">
        <w:rPr>
          <w:rFonts w:asciiTheme="minorHAnsi" w:hAnsiTheme="minorHAnsi"/>
          <w:color w:val="000000" w:themeColor="text2"/>
        </w:rPr>
        <w:t>through establishing new or expanding existing SBHCs in Minnesota</w:t>
      </w:r>
      <w:r w:rsidR="2CECDE71" w:rsidRPr="273EBC48">
        <w:rPr>
          <w:rFonts w:asciiTheme="minorHAnsi" w:hAnsiTheme="minorHAnsi"/>
          <w:color w:val="000000" w:themeColor="text2"/>
        </w:rPr>
        <w:t xml:space="preserve">. </w:t>
      </w:r>
      <w:r w:rsidR="6583FC0E" w:rsidRPr="273EBC48">
        <w:rPr>
          <w:rFonts w:asciiTheme="minorHAnsi" w:hAnsiTheme="minorHAnsi"/>
          <w:color w:val="000000" w:themeColor="text2"/>
        </w:rPr>
        <w:t>Successful a</w:t>
      </w:r>
      <w:r w:rsidR="2CECDE71" w:rsidRPr="273EBC48">
        <w:rPr>
          <w:rFonts w:asciiTheme="minorHAnsi" w:hAnsiTheme="minorHAnsi"/>
          <w:color w:val="000000" w:themeColor="text2"/>
        </w:rPr>
        <w:t xml:space="preserve">pplicants will be working </w:t>
      </w:r>
      <w:r w:rsidR="6583FC0E" w:rsidRPr="273EBC48">
        <w:rPr>
          <w:rFonts w:asciiTheme="minorHAnsi" w:hAnsiTheme="minorHAnsi"/>
          <w:color w:val="000000" w:themeColor="text2"/>
        </w:rPr>
        <w:t xml:space="preserve">toward </w:t>
      </w:r>
      <w:r w:rsidR="6583FC0E" w:rsidRPr="273EBC48">
        <w:rPr>
          <w:rFonts w:asciiTheme="minorHAnsi" w:hAnsiTheme="minorHAnsi"/>
        </w:rPr>
        <w:t>opening</w:t>
      </w:r>
      <w:r w:rsidR="0A9D7F27" w:rsidRPr="273EBC48">
        <w:rPr>
          <w:rFonts w:asciiTheme="minorHAnsi" w:hAnsiTheme="minorHAnsi"/>
        </w:rPr>
        <w:t xml:space="preserve"> a new SBHC in their </w:t>
      </w:r>
      <w:bookmarkStart w:id="15" w:name="_Int_tj4BRlsg"/>
      <w:proofErr w:type="gramStart"/>
      <w:r w:rsidR="0A9D7F27" w:rsidRPr="273EBC48">
        <w:rPr>
          <w:rFonts w:asciiTheme="minorHAnsi" w:hAnsiTheme="minorHAnsi"/>
        </w:rPr>
        <w:t>district, or</w:t>
      </w:r>
      <w:bookmarkEnd w:id="15"/>
      <w:proofErr w:type="gramEnd"/>
      <w:r w:rsidR="24E70F67" w:rsidRPr="273EBC48">
        <w:rPr>
          <w:rFonts w:asciiTheme="minorHAnsi" w:hAnsiTheme="minorHAnsi"/>
        </w:rPr>
        <w:t xml:space="preserve"> </w:t>
      </w:r>
      <w:r w:rsidR="0A9D7F27" w:rsidRPr="273EBC48">
        <w:rPr>
          <w:rFonts w:asciiTheme="minorHAnsi" w:hAnsiTheme="minorHAnsi"/>
        </w:rPr>
        <w:t xml:space="preserve">expanding their </w:t>
      </w:r>
      <w:r w:rsidR="00BE5CA0" w:rsidRPr="273EBC48">
        <w:rPr>
          <w:rFonts w:asciiTheme="minorHAnsi" w:hAnsiTheme="minorHAnsi"/>
        </w:rPr>
        <w:t xml:space="preserve">existing </w:t>
      </w:r>
      <w:r w:rsidR="005D4A32" w:rsidRPr="273EBC48">
        <w:rPr>
          <w:rFonts w:asciiTheme="minorHAnsi" w:hAnsiTheme="minorHAnsi"/>
        </w:rPr>
        <w:t xml:space="preserve">SBHC </w:t>
      </w:r>
      <w:r w:rsidR="0A9D7F27" w:rsidRPr="273EBC48">
        <w:rPr>
          <w:rFonts w:asciiTheme="minorHAnsi" w:hAnsiTheme="minorHAnsi"/>
        </w:rPr>
        <w:t xml:space="preserve">clinics locations to new sites. </w:t>
      </w:r>
    </w:p>
    <w:p w14:paraId="1AFDF057" w14:textId="77777777" w:rsidR="00446157" w:rsidRDefault="00446157" w:rsidP="00446157">
      <w:pPr>
        <w:autoSpaceDE w:val="0"/>
        <w:autoSpaceDN w:val="0"/>
        <w:adjustRightInd w:val="0"/>
        <w:spacing w:after="0"/>
        <w:rPr>
          <w:rFonts w:cstheme="minorHAnsi"/>
          <w:b/>
          <w:bCs/>
          <w:color w:val="000000"/>
          <w:szCs w:val="24"/>
        </w:rPr>
      </w:pPr>
      <w:r w:rsidRPr="00B23A38">
        <w:rPr>
          <w:rFonts w:asciiTheme="minorHAnsi" w:hAnsiTheme="minorHAnsi" w:cstheme="minorHAnsi"/>
          <w:b/>
          <w:bCs/>
          <w:color w:val="000000"/>
          <w:szCs w:val="24"/>
        </w:rPr>
        <w:t>School-based health center services.</w:t>
      </w:r>
      <w:r>
        <w:rPr>
          <w:rFonts w:cstheme="minorHAnsi"/>
          <w:b/>
          <w:bCs/>
          <w:color w:val="000000"/>
          <w:szCs w:val="24"/>
        </w:rPr>
        <w:t xml:space="preserve"> </w:t>
      </w:r>
    </w:p>
    <w:p w14:paraId="1AF9FE9E" w14:textId="77777777" w:rsidR="00446157" w:rsidRPr="00BE0131" w:rsidRDefault="4927572A" w:rsidP="6F0AED68">
      <w:pPr>
        <w:autoSpaceDE w:val="0"/>
        <w:autoSpaceDN w:val="0"/>
        <w:adjustRightInd w:val="0"/>
        <w:spacing w:after="0"/>
        <w:rPr>
          <w:rFonts w:asciiTheme="minorHAnsi" w:hAnsiTheme="minorHAnsi"/>
          <w:color w:val="000000"/>
        </w:rPr>
      </w:pPr>
      <w:r w:rsidRPr="6F0AED68">
        <w:rPr>
          <w:rFonts w:asciiTheme="minorHAnsi" w:hAnsiTheme="minorHAnsi"/>
          <w:color w:val="000000" w:themeColor="text2"/>
        </w:rPr>
        <w:t>Services provided by a school-based</w:t>
      </w:r>
      <w:r w:rsidRPr="6F0AED68">
        <w:rPr>
          <w:rFonts w:asciiTheme="minorHAnsi" w:hAnsiTheme="minorHAnsi"/>
          <w:color w:val="333333"/>
          <w:sz w:val="18"/>
          <w:szCs w:val="18"/>
        </w:rPr>
        <w:t xml:space="preserve"> </w:t>
      </w:r>
      <w:r w:rsidRPr="6F0AED68">
        <w:rPr>
          <w:rFonts w:asciiTheme="minorHAnsi" w:hAnsiTheme="minorHAnsi"/>
          <w:color w:val="000000" w:themeColor="text2"/>
        </w:rPr>
        <w:t>health center may include but are not limited to:</w:t>
      </w:r>
    </w:p>
    <w:p w14:paraId="03A9B20B" w14:textId="58041CAD" w:rsidR="00446157" w:rsidRPr="00BE0131" w:rsidRDefault="00446157" w:rsidP="00446157">
      <w:pPr>
        <w:autoSpaceDE w:val="0"/>
        <w:autoSpaceDN w:val="0"/>
        <w:adjustRightInd w:val="0"/>
        <w:spacing w:before="0" w:after="0"/>
        <w:ind w:left="720"/>
        <w:rPr>
          <w:rFonts w:asciiTheme="minorHAnsi" w:hAnsiTheme="minorHAnsi" w:cstheme="minorHAnsi"/>
          <w:color w:val="000000"/>
          <w:szCs w:val="24"/>
        </w:rPr>
      </w:pPr>
      <w:r w:rsidRPr="00B23A38">
        <w:rPr>
          <w:rFonts w:asciiTheme="minorHAnsi" w:hAnsiTheme="minorHAnsi" w:cstheme="minorHAnsi"/>
          <w:color w:val="000000"/>
          <w:szCs w:val="24"/>
        </w:rPr>
        <w:t xml:space="preserve">(1) </w:t>
      </w:r>
      <w:r w:rsidR="00AC6CB2">
        <w:rPr>
          <w:rFonts w:asciiTheme="minorHAnsi" w:hAnsiTheme="minorHAnsi" w:cstheme="minorHAnsi"/>
          <w:color w:val="000000"/>
          <w:szCs w:val="24"/>
        </w:rPr>
        <w:t>P</w:t>
      </w:r>
      <w:r w:rsidRPr="00B23A38">
        <w:rPr>
          <w:rFonts w:asciiTheme="minorHAnsi" w:hAnsiTheme="minorHAnsi" w:cstheme="minorHAnsi"/>
          <w:color w:val="000000"/>
          <w:szCs w:val="24"/>
        </w:rPr>
        <w:t>reventive health care</w:t>
      </w:r>
    </w:p>
    <w:p w14:paraId="201FFDC8" w14:textId="00DC9A7E" w:rsidR="00446157" w:rsidRPr="00B23A38" w:rsidRDefault="00446157" w:rsidP="00446157">
      <w:pPr>
        <w:autoSpaceDE w:val="0"/>
        <w:autoSpaceDN w:val="0"/>
        <w:adjustRightInd w:val="0"/>
        <w:spacing w:before="0" w:after="0"/>
        <w:ind w:left="720"/>
        <w:rPr>
          <w:rFonts w:asciiTheme="minorHAnsi" w:hAnsiTheme="minorHAnsi" w:cstheme="minorHAnsi"/>
          <w:color w:val="000000"/>
          <w:szCs w:val="24"/>
        </w:rPr>
      </w:pPr>
      <w:r w:rsidRPr="00B23A38">
        <w:rPr>
          <w:rFonts w:asciiTheme="minorHAnsi" w:hAnsiTheme="minorHAnsi" w:cstheme="minorHAnsi"/>
          <w:color w:val="000000"/>
          <w:szCs w:val="24"/>
        </w:rPr>
        <w:t xml:space="preserve">(2) </w:t>
      </w:r>
      <w:r w:rsidR="00AC6CB2">
        <w:rPr>
          <w:rFonts w:asciiTheme="minorHAnsi" w:hAnsiTheme="minorHAnsi" w:cstheme="minorHAnsi"/>
          <w:color w:val="000000"/>
          <w:szCs w:val="24"/>
        </w:rPr>
        <w:t>C</w:t>
      </w:r>
      <w:r w:rsidRPr="00B23A38">
        <w:rPr>
          <w:rFonts w:asciiTheme="minorHAnsi" w:hAnsiTheme="minorHAnsi" w:cstheme="minorHAnsi"/>
          <w:color w:val="000000"/>
          <w:szCs w:val="24"/>
        </w:rPr>
        <w:t>hronic medical condition management, including diabetes and asthma care</w:t>
      </w:r>
    </w:p>
    <w:p w14:paraId="06579476" w14:textId="36E1FBAF" w:rsidR="00446157" w:rsidRPr="00B23A38" w:rsidRDefault="00446157" w:rsidP="00446157">
      <w:pPr>
        <w:autoSpaceDE w:val="0"/>
        <w:autoSpaceDN w:val="0"/>
        <w:adjustRightInd w:val="0"/>
        <w:spacing w:before="0" w:after="0"/>
        <w:ind w:left="720"/>
        <w:rPr>
          <w:rFonts w:asciiTheme="minorHAnsi" w:hAnsiTheme="minorHAnsi" w:cstheme="minorHAnsi"/>
          <w:color w:val="000000"/>
          <w:szCs w:val="24"/>
        </w:rPr>
      </w:pPr>
      <w:r w:rsidRPr="00B23A38">
        <w:rPr>
          <w:rFonts w:asciiTheme="minorHAnsi" w:hAnsiTheme="minorHAnsi" w:cstheme="minorHAnsi"/>
          <w:color w:val="000000"/>
          <w:szCs w:val="24"/>
        </w:rPr>
        <w:t xml:space="preserve">(3) </w:t>
      </w:r>
      <w:r w:rsidR="00AC6CB2">
        <w:rPr>
          <w:rFonts w:asciiTheme="minorHAnsi" w:hAnsiTheme="minorHAnsi" w:cstheme="minorHAnsi"/>
          <w:color w:val="000000"/>
          <w:szCs w:val="24"/>
        </w:rPr>
        <w:t>M</w:t>
      </w:r>
      <w:r w:rsidRPr="00B23A38">
        <w:rPr>
          <w:rFonts w:asciiTheme="minorHAnsi" w:hAnsiTheme="minorHAnsi" w:cstheme="minorHAnsi"/>
          <w:color w:val="000000"/>
          <w:szCs w:val="24"/>
        </w:rPr>
        <w:t>ental health care and crisis management</w:t>
      </w:r>
    </w:p>
    <w:p w14:paraId="68E72C2F" w14:textId="39E2DA6F" w:rsidR="00446157" w:rsidRPr="00B23A38" w:rsidRDefault="00446157" w:rsidP="00446157">
      <w:pPr>
        <w:autoSpaceDE w:val="0"/>
        <w:autoSpaceDN w:val="0"/>
        <w:adjustRightInd w:val="0"/>
        <w:spacing w:before="0" w:after="0"/>
        <w:ind w:left="720"/>
        <w:rPr>
          <w:rFonts w:asciiTheme="minorHAnsi" w:hAnsiTheme="minorHAnsi" w:cstheme="minorHAnsi"/>
          <w:color w:val="000000"/>
          <w:szCs w:val="24"/>
        </w:rPr>
      </w:pPr>
      <w:r w:rsidRPr="00B23A38">
        <w:rPr>
          <w:rFonts w:asciiTheme="minorHAnsi" w:hAnsiTheme="minorHAnsi" w:cstheme="minorHAnsi"/>
          <w:color w:val="000000"/>
          <w:szCs w:val="24"/>
        </w:rPr>
        <w:t xml:space="preserve">(4) </w:t>
      </w:r>
      <w:r w:rsidR="00AC6CB2">
        <w:rPr>
          <w:rFonts w:asciiTheme="minorHAnsi" w:hAnsiTheme="minorHAnsi" w:cstheme="minorHAnsi"/>
          <w:color w:val="000000"/>
          <w:szCs w:val="24"/>
        </w:rPr>
        <w:t>A</w:t>
      </w:r>
      <w:r w:rsidRPr="00B23A38">
        <w:rPr>
          <w:rFonts w:asciiTheme="minorHAnsi" w:hAnsiTheme="minorHAnsi" w:cstheme="minorHAnsi"/>
          <w:color w:val="000000"/>
          <w:szCs w:val="24"/>
        </w:rPr>
        <w:t>cute care for illness and injury</w:t>
      </w:r>
    </w:p>
    <w:p w14:paraId="0797058F" w14:textId="67940632" w:rsidR="00446157" w:rsidRPr="00B23A38" w:rsidRDefault="00446157" w:rsidP="00446157">
      <w:pPr>
        <w:autoSpaceDE w:val="0"/>
        <w:autoSpaceDN w:val="0"/>
        <w:adjustRightInd w:val="0"/>
        <w:spacing w:before="0" w:after="0"/>
        <w:ind w:left="720"/>
        <w:rPr>
          <w:rFonts w:asciiTheme="minorHAnsi" w:hAnsiTheme="minorHAnsi" w:cstheme="minorHAnsi"/>
          <w:color w:val="000000"/>
          <w:szCs w:val="24"/>
        </w:rPr>
      </w:pPr>
      <w:r w:rsidRPr="00B23A38">
        <w:rPr>
          <w:rFonts w:asciiTheme="minorHAnsi" w:hAnsiTheme="minorHAnsi" w:cstheme="minorHAnsi"/>
          <w:color w:val="000000"/>
          <w:szCs w:val="24"/>
        </w:rPr>
        <w:t xml:space="preserve">(5) </w:t>
      </w:r>
      <w:r w:rsidR="00AC6CB2">
        <w:rPr>
          <w:rFonts w:asciiTheme="minorHAnsi" w:hAnsiTheme="minorHAnsi" w:cstheme="minorHAnsi"/>
          <w:color w:val="000000"/>
          <w:szCs w:val="24"/>
        </w:rPr>
        <w:t>O</w:t>
      </w:r>
      <w:r w:rsidRPr="00B23A38">
        <w:rPr>
          <w:rFonts w:asciiTheme="minorHAnsi" w:hAnsiTheme="minorHAnsi" w:cstheme="minorHAnsi"/>
          <w:color w:val="000000"/>
          <w:szCs w:val="24"/>
        </w:rPr>
        <w:t>ral health care</w:t>
      </w:r>
    </w:p>
    <w:p w14:paraId="47BCE370" w14:textId="11DEC436" w:rsidR="00446157" w:rsidRPr="00B23A38" w:rsidRDefault="00446157" w:rsidP="00446157">
      <w:pPr>
        <w:autoSpaceDE w:val="0"/>
        <w:autoSpaceDN w:val="0"/>
        <w:adjustRightInd w:val="0"/>
        <w:spacing w:before="0" w:after="0"/>
        <w:ind w:left="720"/>
        <w:rPr>
          <w:rFonts w:asciiTheme="minorHAnsi" w:hAnsiTheme="minorHAnsi" w:cstheme="minorHAnsi"/>
          <w:color w:val="000000"/>
          <w:szCs w:val="24"/>
        </w:rPr>
      </w:pPr>
      <w:r w:rsidRPr="00B23A38">
        <w:rPr>
          <w:rFonts w:asciiTheme="minorHAnsi" w:hAnsiTheme="minorHAnsi" w:cstheme="minorHAnsi"/>
          <w:color w:val="000000"/>
          <w:szCs w:val="24"/>
        </w:rPr>
        <w:t xml:space="preserve">(6) </w:t>
      </w:r>
      <w:r w:rsidR="00AC6CB2">
        <w:rPr>
          <w:rFonts w:asciiTheme="minorHAnsi" w:hAnsiTheme="minorHAnsi" w:cstheme="minorHAnsi"/>
          <w:color w:val="000000"/>
          <w:szCs w:val="24"/>
        </w:rPr>
        <w:t>V</w:t>
      </w:r>
      <w:r w:rsidRPr="00B23A38">
        <w:rPr>
          <w:rFonts w:asciiTheme="minorHAnsi" w:hAnsiTheme="minorHAnsi" w:cstheme="minorHAnsi"/>
          <w:color w:val="000000"/>
          <w:szCs w:val="24"/>
        </w:rPr>
        <w:t>ision care</w:t>
      </w:r>
    </w:p>
    <w:p w14:paraId="724277B3" w14:textId="5E365355" w:rsidR="00182E53" w:rsidRDefault="00446157" w:rsidP="00446157">
      <w:pPr>
        <w:autoSpaceDE w:val="0"/>
        <w:autoSpaceDN w:val="0"/>
        <w:adjustRightInd w:val="0"/>
        <w:spacing w:before="0" w:after="0"/>
        <w:ind w:left="720"/>
        <w:rPr>
          <w:rFonts w:asciiTheme="minorHAnsi" w:hAnsiTheme="minorHAnsi" w:cstheme="minorHAnsi"/>
          <w:color w:val="000000"/>
          <w:szCs w:val="24"/>
        </w:rPr>
      </w:pPr>
      <w:r w:rsidRPr="00B23A38">
        <w:rPr>
          <w:rFonts w:asciiTheme="minorHAnsi" w:hAnsiTheme="minorHAnsi" w:cstheme="minorHAnsi"/>
          <w:color w:val="000000"/>
          <w:szCs w:val="24"/>
        </w:rPr>
        <w:t xml:space="preserve">(7) </w:t>
      </w:r>
      <w:r w:rsidR="00AC6CB2">
        <w:rPr>
          <w:rFonts w:asciiTheme="minorHAnsi" w:hAnsiTheme="minorHAnsi" w:cstheme="minorHAnsi"/>
          <w:color w:val="000000"/>
          <w:szCs w:val="24"/>
        </w:rPr>
        <w:t>N</w:t>
      </w:r>
      <w:r w:rsidRPr="00B23A38">
        <w:rPr>
          <w:rFonts w:asciiTheme="minorHAnsi" w:hAnsiTheme="minorHAnsi" w:cstheme="minorHAnsi"/>
          <w:color w:val="000000"/>
          <w:szCs w:val="24"/>
        </w:rPr>
        <w:t>utritional counseling</w:t>
      </w:r>
    </w:p>
    <w:p w14:paraId="11CA4654" w14:textId="4215FCF6" w:rsidR="00904452" w:rsidRDefault="00446157" w:rsidP="00446157">
      <w:pPr>
        <w:autoSpaceDE w:val="0"/>
        <w:autoSpaceDN w:val="0"/>
        <w:adjustRightInd w:val="0"/>
        <w:spacing w:before="0" w:after="0"/>
        <w:ind w:left="720"/>
        <w:rPr>
          <w:rFonts w:asciiTheme="minorHAnsi" w:hAnsiTheme="minorHAnsi" w:cstheme="minorHAnsi"/>
          <w:color w:val="000000"/>
          <w:szCs w:val="24"/>
        </w:rPr>
      </w:pPr>
      <w:r w:rsidRPr="00B23A38">
        <w:rPr>
          <w:rFonts w:asciiTheme="minorHAnsi" w:hAnsiTheme="minorHAnsi" w:cstheme="minorHAnsi"/>
          <w:color w:val="000000"/>
          <w:szCs w:val="24"/>
        </w:rPr>
        <w:t>(8)</w:t>
      </w:r>
      <w:r w:rsidR="000F476D">
        <w:rPr>
          <w:rFonts w:asciiTheme="minorHAnsi" w:hAnsiTheme="minorHAnsi" w:cstheme="minorHAnsi"/>
          <w:color w:val="000000"/>
          <w:szCs w:val="24"/>
        </w:rPr>
        <w:t xml:space="preserve"> </w:t>
      </w:r>
      <w:r w:rsidR="00AC6CB2">
        <w:rPr>
          <w:rFonts w:asciiTheme="minorHAnsi" w:hAnsiTheme="minorHAnsi" w:cstheme="minorHAnsi"/>
          <w:color w:val="000000"/>
          <w:szCs w:val="24"/>
        </w:rPr>
        <w:t>R</w:t>
      </w:r>
      <w:r w:rsidR="000F476D">
        <w:rPr>
          <w:rFonts w:asciiTheme="minorHAnsi" w:hAnsiTheme="minorHAnsi" w:cstheme="minorHAnsi"/>
          <w:color w:val="000000"/>
          <w:szCs w:val="24"/>
        </w:rPr>
        <w:t>eproductive health care</w:t>
      </w:r>
    </w:p>
    <w:p w14:paraId="0179A354" w14:textId="00FBCA27" w:rsidR="00446157" w:rsidRPr="00B23A38" w:rsidRDefault="00904452" w:rsidP="00446157">
      <w:pPr>
        <w:autoSpaceDE w:val="0"/>
        <w:autoSpaceDN w:val="0"/>
        <w:adjustRightInd w:val="0"/>
        <w:spacing w:before="0" w:after="0"/>
        <w:ind w:left="720"/>
        <w:rPr>
          <w:rFonts w:asciiTheme="minorHAnsi" w:hAnsiTheme="minorHAnsi" w:cstheme="minorHAnsi"/>
          <w:color w:val="000000"/>
          <w:szCs w:val="24"/>
        </w:rPr>
      </w:pPr>
      <w:r>
        <w:rPr>
          <w:rFonts w:asciiTheme="minorHAnsi" w:hAnsiTheme="minorHAnsi" w:cstheme="minorHAnsi"/>
          <w:color w:val="000000"/>
          <w:szCs w:val="24"/>
        </w:rPr>
        <w:t>(9)</w:t>
      </w:r>
      <w:r w:rsidR="00182E53">
        <w:rPr>
          <w:rFonts w:asciiTheme="minorHAnsi" w:hAnsiTheme="minorHAnsi" w:cstheme="minorHAnsi"/>
          <w:color w:val="000000"/>
          <w:szCs w:val="24"/>
        </w:rPr>
        <w:t xml:space="preserve"> </w:t>
      </w:r>
      <w:r w:rsidR="00AC6CB2">
        <w:rPr>
          <w:rFonts w:asciiTheme="minorHAnsi" w:hAnsiTheme="minorHAnsi" w:cstheme="minorHAnsi"/>
          <w:color w:val="000000"/>
          <w:szCs w:val="24"/>
        </w:rPr>
        <w:t>S</w:t>
      </w:r>
      <w:r w:rsidR="00446157" w:rsidRPr="00B23A38">
        <w:rPr>
          <w:rFonts w:asciiTheme="minorHAnsi" w:hAnsiTheme="minorHAnsi" w:cstheme="minorHAnsi"/>
          <w:color w:val="000000"/>
          <w:szCs w:val="24"/>
        </w:rPr>
        <w:t>ubstance abuse counseling</w:t>
      </w:r>
    </w:p>
    <w:p w14:paraId="327B772D" w14:textId="10AB2C61" w:rsidR="00446157" w:rsidRPr="00B23A38" w:rsidRDefault="00446157" w:rsidP="00446157">
      <w:pPr>
        <w:autoSpaceDE w:val="0"/>
        <w:autoSpaceDN w:val="0"/>
        <w:adjustRightInd w:val="0"/>
        <w:spacing w:before="0" w:after="0"/>
        <w:ind w:left="720"/>
        <w:rPr>
          <w:rFonts w:asciiTheme="minorHAnsi" w:hAnsiTheme="minorHAnsi" w:cstheme="minorHAnsi"/>
          <w:color w:val="000000"/>
          <w:szCs w:val="24"/>
        </w:rPr>
      </w:pPr>
      <w:r w:rsidRPr="00B23A38">
        <w:rPr>
          <w:rFonts w:asciiTheme="minorHAnsi" w:hAnsiTheme="minorHAnsi" w:cstheme="minorHAnsi"/>
          <w:color w:val="000000"/>
          <w:szCs w:val="24"/>
        </w:rPr>
        <w:t>(</w:t>
      </w:r>
      <w:r w:rsidR="00904452">
        <w:rPr>
          <w:rFonts w:asciiTheme="minorHAnsi" w:hAnsiTheme="minorHAnsi" w:cstheme="minorHAnsi"/>
          <w:color w:val="000000"/>
          <w:szCs w:val="24"/>
        </w:rPr>
        <w:t>10</w:t>
      </w:r>
      <w:r w:rsidRPr="00B23A38">
        <w:rPr>
          <w:rFonts w:asciiTheme="minorHAnsi" w:hAnsiTheme="minorHAnsi" w:cstheme="minorHAnsi"/>
          <w:color w:val="000000"/>
          <w:szCs w:val="24"/>
        </w:rPr>
        <w:t xml:space="preserve">) </w:t>
      </w:r>
      <w:r w:rsidR="00AC6CB2">
        <w:rPr>
          <w:rFonts w:asciiTheme="minorHAnsi" w:hAnsiTheme="minorHAnsi" w:cstheme="minorHAnsi"/>
          <w:color w:val="000000"/>
          <w:szCs w:val="24"/>
        </w:rPr>
        <w:t>R</w:t>
      </w:r>
      <w:r w:rsidRPr="00B23A38">
        <w:rPr>
          <w:rFonts w:asciiTheme="minorHAnsi" w:hAnsiTheme="minorHAnsi" w:cstheme="minorHAnsi"/>
          <w:color w:val="000000"/>
          <w:szCs w:val="24"/>
        </w:rPr>
        <w:t>eferral to a specialist, medical home, or hospital for care</w:t>
      </w:r>
    </w:p>
    <w:p w14:paraId="4597D2E3" w14:textId="474CC7DF" w:rsidR="00446157" w:rsidRPr="00B23A38" w:rsidRDefault="00446157" w:rsidP="00446157">
      <w:pPr>
        <w:autoSpaceDE w:val="0"/>
        <w:autoSpaceDN w:val="0"/>
        <w:adjustRightInd w:val="0"/>
        <w:spacing w:before="0" w:after="0"/>
        <w:ind w:left="720"/>
        <w:rPr>
          <w:rFonts w:asciiTheme="minorHAnsi" w:hAnsiTheme="minorHAnsi" w:cstheme="minorHAnsi"/>
          <w:color w:val="000000"/>
          <w:szCs w:val="24"/>
        </w:rPr>
      </w:pPr>
      <w:r>
        <w:rPr>
          <w:rFonts w:cstheme="minorHAnsi"/>
          <w:color w:val="000000"/>
          <w:szCs w:val="24"/>
        </w:rPr>
        <w:t>(</w:t>
      </w:r>
      <w:r w:rsidRPr="00B23A38">
        <w:rPr>
          <w:rFonts w:asciiTheme="minorHAnsi" w:hAnsiTheme="minorHAnsi" w:cstheme="minorHAnsi"/>
          <w:color w:val="000000"/>
          <w:szCs w:val="24"/>
        </w:rPr>
        <w:t>1</w:t>
      </w:r>
      <w:r w:rsidR="00904452">
        <w:rPr>
          <w:rFonts w:asciiTheme="minorHAnsi" w:hAnsiTheme="minorHAnsi" w:cstheme="minorHAnsi"/>
          <w:color w:val="000000"/>
          <w:szCs w:val="24"/>
        </w:rPr>
        <w:t>1</w:t>
      </w:r>
      <w:r w:rsidRPr="00B23A38">
        <w:rPr>
          <w:rFonts w:asciiTheme="minorHAnsi" w:hAnsiTheme="minorHAnsi" w:cstheme="minorHAnsi"/>
          <w:color w:val="000000"/>
          <w:szCs w:val="24"/>
        </w:rPr>
        <w:t xml:space="preserve">) </w:t>
      </w:r>
      <w:r w:rsidR="00AC6CB2">
        <w:rPr>
          <w:rFonts w:asciiTheme="minorHAnsi" w:hAnsiTheme="minorHAnsi" w:cstheme="minorHAnsi"/>
          <w:color w:val="000000"/>
          <w:szCs w:val="24"/>
        </w:rPr>
        <w:t>A</w:t>
      </w:r>
      <w:r w:rsidRPr="00B23A38">
        <w:rPr>
          <w:rFonts w:asciiTheme="minorHAnsi" w:hAnsiTheme="minorHAnsi" w:cstheme="minorHAnsi"/>
          <w:color w:val="000000"/>
          <w:szCs w:val="24"/>
        </w:rPr>
        <w:t>dditional services that address social determinants of health</w:t>
      </w:r>
    </w:p>
    <w:p w14:paraId="6C823620" w14:textId="7A956364" w:rsidR="00446157" w:rsidRPr="00B23A38" w:rsidRDefault="00446157" w:rsidP="00446157">
      <w:pPr>
        <w:autoSpaceDE w:val="0"/>
        <w:autoSpaceDN w:val="0"/>
        <w:adjustRightInd w:val="0"/>
        <w:spacing w:before="0" w:after="0"/>
        <w:ind w:left="720"/>
        <w:rPr>
          <w:rFonts w:asciiTheme="minorHAnsi" w:hAnsiTheme="minorHAnsi" w:cstheme="minorHAnsi"/>
          <w:color w:val="000000"/>
          <w:szCs w:val="24"/>
        </w:rPr>
      </w:pPr>
      <w:r w:rsidRPr="00B23A38">
        <w:rPr>
          <w:rFonts w:asciiTheme="minorHAnsi" w:hAnsiTheme="minorHAnsi" w:cstheme="minorHAnsi"/>
          <w:color w:val="000000"/>
          <w:szCs w:val="24"/>
        </w:rPr>
        <w:t>(1</w:t>
      </w:r>
      <w:r w:rsidR="00904452">
        <w:rPr>
          <w:rFonts w:asciiTheme="minorHAnsi" w:hAnsiTheme="minorHAnsi" w:cstheme="minorHAnsi"/>
          <w:color w:val="000000"/>
          <w:szCs w:val="24"/>
        </w:rPr>
        <w:t>2</w:t>
      </w:r>
      <w:r w:rsidRPr="00B23A38">
        <w:rPr>
          <w:rFonts w:asciiTheme="minorHAnsi" w:hAnsiTheme="minorHAnsi" w:cstheme="minorHAnsi"/>
          <w:color w:val="000000"/>
          <w:szCs w:val="24"/>
        </w:rPr>
        <w:t xml:space="preserve">) </w:t>
      </w:r>
      <w:r w:rsidR="00AC6CB2">
        <w:rPr>
          <w:rFonts w:asciiTheme="minorHAnsi" w:hAnsiTheme="minorHAnsi" w:cstheme="minorHAnsi"/>
          <w:color w:val="000000"/>
          <w:szCs w:val="24"/>
        </w:rPr>
        <w:t>E</w:t>
      </w:r>
      <w:r w:rsidRPr="00B23A38">
        <w:rPr>
          <w:rFonts w:asciiTheme="minorHAnsi" w:hAnsiTheme="minorHAnsi" w:cstheme="minorHAnsi"/>
          <w:color w:val="000000"/>
          <w:szCs w:val="24"/>
        </w:rPr>
        <w:t>merging services such as mobile health and telehealth</w:t>
      </w:r>
    </w:p>
    <w:p w14:paraId="327190E2" w14:textId="7A448E77" w:rsidR="00405C6E" w:rsidRPr="00CC7B2A" w:rsidRDefault="00446157" w:rsidP="00CC7B2A">
      <w:pPr>
        <w:autoSpaceDE w:val="0"/>
        <w:autoSpaceDN w:val="0"/>
        <w:adjustRightInd w:val="0"/>
        <w:spacing w:after="0"/>
        <w:rPr>
          <w:rFonts w:asciiTheme="minorHAnsi" w:hAnsiTheme="minorHAnsi" w:cstheme="minorHAnsi"/>
          <w:color w:val="000000"/>
          <w:szCs w:val="24"/>
        </w:rPr>
      </w:pPr>
      <w:r>
        <w:rPr>
          <w:rFonts w:cstheme="minorHAnsi"/>
          <w:color w:val="000000"/>
          <w:szCs w:val="24"/>
        </w:rPr>
        <w:t>S</w:t>
      </w:r>
      <w:r w:rsidRPr="00B23A38">
        <w:rPr>
          <w:rFonts w:asciiTheme="minorHAnsi" w:hAnsiTheme="minorHAnsi" w:cstheme="minorHAnsi"/>
          <w:color w:val="000000"/>
          <w:szCs w:val="24"/>
        </w:rPr>
        <w:t>ervices provided by a school-based health center must not replace the daily student</w:t>
      </w:r>
      <w:r>
        <w:rPr>
          <w:rFonts w:cstheme="minorHAnsi"/>
          <w:color w:val="000000"/>
          <w:szCs w:val="24"/>
        </w:rPr>
        <w:t xml:space="preserve"> s</w:t>
      </w:r>
      <w:r w:rsidRPr="00B23A38">
        <w:rPr>
          <w:rFonts w:asciiTheme="minorHAnsi" w:hAnsiTheme="minorHAnsi" w:cstheme="minorHAnsi"/>
          <w:color w:val="000000"/>
          <w:szCs w:val="24"/>
        </w:rPr>
        <w:t>upport provided in the school by educational student service providers, including but not</w:t>
      </w:r>
      <w:r>
        <w:rPr>
          <w:rFonts w:cstheme="minorHAnsi"/>
          <w:color w:val="000000"/>
          <w:szCs w:val="24"/>
        </w:rPr>
        <w:t xml:space="preserve"> </w:t>
      </w:r>
      <w:r w:rsidRPr="00B23A38">
        <w:rPr>
          <w:rFonts w:asciiTheme="minorHAnsi" w:hAnsiTheme="minorHAnsi" w:cstheme="minorHAnsi"/>
          <w:color w:val="000000"/>
          <w:szCs w:val="24"/>
        </w:rPr>
        <w:t>limited to licensed school nurses, educational psychologists, school social workers, and</w:t>
      </w:r>
      <w:r w:rsidRPr="00B23A38">
        <w:rPr>
          <w:rFonts w:asciiTheme="minorHAnsi" w:hAnsiTheme="minorHAnsi" w:cstheme="minorHAnsi"/>
          <w:color w:val="333333"/>
          <w:sz w:val="18"/>
          <w:szCs w:val="18"/>
        </w:rPr>
        <w:t xml:space="preserve"> </w:t>
      </w:r>
      <w:r w:rsidRPr="00B23A38">
        <w:rPr>
          <w:rFonts w:asciiTheme="minorHAnsi" w:hAnsiTheme="minorHAnsi" w:cstheme="minorHAnsi"/>
          <w:color w:val="000000"/>
          <w:szCs w:val="24"/>
        </w:rPr>
        <w:t>school counselors.</w:t>
      </w:r>
      <w:r w:rsidR="00CC75BF">
        <w:rPr>
          <w:rFonts w:asciiTheme="minorHAnsi" w:hAnsiTheme="minorHAnsi" w:cstheme="minorHAnsi"/>
          <w:color w:val="000000"/>
          <w:szCs w:val="24"/>
        </w:rPr>
        <w:t xml:space="preserve"> Clinics will </w:t>
      </w:r>
      <w:r w:rsidR="00CC75BF" w:rsidRPr="00405C6E">
        <w:rPr>
          <w:rFonts w:asciiTheme="minorHAnsi" w:hAnsiTheme="minorHAnsi" w:cstheme="minorHAnsi"/>
          <w:color w:val="000000"/>
          <w:szCs w:val="24"/>
        </w:rPr>
        <w:t>provide health services to all students and youth within a school or school district, regardless of ability to pay, insurance coverage, or immigration status, and in accordance with federal, state, and local law.</w:t>
      </w:r>
    </w:p>
    <w:p w14:paraId="534FFE96" w14:textId="77777777" w:rsidR="00BE61E3" w:rsidRPr="00074856" w:rsidRDefault="00BE61E3" w:rsidP="00BE61E3">
      <w:pPr>
        <w:pStyle w:val="Heading4"/>
      </w:pPr>
      <w:r w:rsidRPr="00074856">
        <w:t>Collaboration</w:t>
      </w:r>
    </w:p>
    <w:p w14:paraId="31DBF472" w14:textId="4A51C0B0" w:rsidR="00F9013E" w:rsidRPr="008B6957" w:rsidRDefault="4E471265" w:rsidP="00F9013E">
      <w:pPr>
        <w:autoSpaceDE w:val="0"/>
        <w:autoSpaceDN w:val="0"/>
        <w:adjustRightInd w:val="0"/>
        <w:spacing w:before="0" w:after="0"/>
        <w:rPr>
          <w:color w:val="CC0000"/>
        </w:rPr>
      </w:pPr>
      <w:r w:rsidRPr="273EBC48">
        <w:rPr>
          <w:rFonts w:asciiTheme="minorHAnsi" w:hAnsiTheme="minorHAnsi"/>
          <w:color w:val="000000" w:themeColor="text2"/>
        </w:rPr>
        <w:t>Collaboration between organizations is required</w:t>
      </w:r>
      <w:r w:rsidR="00D33103" w:rsidRPr="273EBC48">
        <w:rPr>
          <w:rFonts w:asciiTheme="minorHAnsi" w:hAnsiTheme="minorHAnsi"/>
          <w:color w:val="000000" w:themeColor="text2"/>
        </w:rPr>
        <w:t xml:space="preserve"> and must be clearly described </w:t>
      </w:r>
      <w:r w:rsidRPr="273EBC48">
        <w:rPr>
          <w:rFonts w:asciiTheme="minorHAnsi" w:hAnsiTheme="minorHAnsi"/>
          <w:color w:val="000000" w:themeColor="text2"/>
        </w:rPr>
        <w:t xml:space="preserve">in Form C Project Narrative. </w:t>
      </w:r>
      <w:r w:rsidR="00F9013E" w:rsidRPr="273EBC48">
        <w:rPr>
          <w:rFonts w:asciiTheme="minorHAnsi" w:hAnsiTheme="minorHAnsi"/>
          <w:color w:val="000000" w:themeColor="text2"/>
        </w:rPr>
        <w:t xml:space="preserve">It is expected that sponsoring organizations will have a school district that they are collaborating with for location and service delivery. They also agree to </w:t>
      </w:r>
      <w:r w:rsidR="00F9013E" w:rsidRPr="273EBC48">
        <w:rPr>
          <w:rFonts w:asciiTheme="minorHAnsi" w:hAnsiTheme="minorHAnsi"/>
        </w:rPr>
        <w:t xml:space="preserve">work </w:t>
      </w:r>
      <w:r w:rsidR="00F9013E">
        <w:t xml:space="preserve">collaboratively with the MN Department of Health Adolescent and School Health Unit and the MN School-Based Health Alliance for the duration of the grant on program development, technical </w:t>
      </w:r>
      <w:r w:rsidR="00E42C3B">
        <w:t>assistance,</w:t>
      </w:r>
      <w:r w:rsidR="00F9013E">
        <w:t xml:space="preserve"> and </w:t>
      </w:r>
      <w:r w:rsidR="00F213FE">
        <w:t>participation</w:t>
      </w:r>
      <w:r w:rsidR="00F9013E">
        <w:t xml:space="preserve"> in the SBHC Community of Practice with other clinics in Minnesota. </w:t>
      </w:r>
    </w:p>
    <w:p w14:paraId="34FD36FD" w14:textId="77777777" w:rsidR="00F9013E" w:rsidRPr="008B6957" w:rsidRDefault="00F9013E" w:rsidP="00BE61E3">
      <w:pPr>
        <w:spacing w:after="240"/>
        <w:rPr>
          <w:color w:val="CC0000"/>
          <w:szCs w:val="24"/>
        </w:rPr>
      </w:pPr>
    </w:p>
    <w:p w14:paraId="31620D8B" w14:textId="2161E60F" w:rsidR="00BE61E3" w:rsidRDefault="1C2C8E29" w:rsidP="00A821C2">
      <w:pPr>
        <w:pStyle w:val="Heading3"/>
        <w:numPr>
          <w:ilvl w:val="1"/>
          <w:numId w:val="23"/>
        </w:numPr>
      </w:pPr>
      <w:bookmarkStart w:id="16" w:name="_Toc501092528"/>
      <w:r>
        <w:t xml:space="preserve"> </w:t>
      </w:r>
      <w:bookmarkStart w:id="17" w:name="_Toc149062569"/>
      <w:r w:rsidR="00BE61E3" w:rsidRPr="00074856">
        <w:t>Questions and Answers</w:t>
      </w:r>
      <w:bookmarkEnd w:id="16"/>
      <w:bookmarkEnd w:id="17"/>
    </w:p>
    <w:p w14:paraId="7FADACF0" w14:textId="1B0D2901" w:rsidR="00BE61E3" w:rsidRPr="00757B67" w:rsidRDefault="00596CE5" w:rsidP="273EBC48">
      <w:pPr>
        <w:pStyle w:val="Default"/>
        <w:spacing w:line="0" w:lineRule="atLeast"/>
        <w:rPr>
          <w:rFonts w:asciiTheme="minorHAnsi" w:hAnsiTheme="minorHAnsi" w:cstheme="minorBidi"/>
        </w:rPr>
      </w:pPr>
      <w:r w:rsidRPr="273EBC48">
        <w:rPr>
          <w:rFonts w:asciiTheme="minorHAnsi" w:hAnsiTheme="minorHAnsi"/>
        </w:rPr>
        <w:t>All q</w:t>
      </w:r>
      <w:r w:rsidR="00BE61E3" w:rsidRPr="273EBC48">
        <w:rPr>
          <w:rFonts w:asciiTheme="minorHAnsi" w:hAnsiTheme="minorHAnsi"/>
        </w:rPr>
        <w:t xml:space="preserve">uestions </w:t>
      </w:r>
      <w:r w:rsidRPr="273EBC48">
        <w:rPr>
          <w:rFonts w:asciiTheme="minorHAnsi" w:hAnsiTheme="minorHAnsi"/>
        </w:rPr>
        <w:t xml:space="preserve">regarding this RFP must </w:t>
      </w:r>
      <w:r w:rsidR="00BE61E3" w:rsidRPr="273EBC48">
        <w:rPr>
          <w:rFonts w:asciiTheme="minorHAnsi" w:hAnsiTheme="minorHAnsi"/>
        </w:rPr>
        <w:t xml:space="preserve">be submitted by email to </w:t>
      </w:r>
      <w:hyperlink r:id="rId19" w:history="1">
        <w:r w:rsidR="009072BB" w:rsidRPr="002E0BEB">
          <w:rPr>
            <w:rStyle w:val="Hyperlink"/>
            <w:rFonts w:asciiTheme="minorHAnsi" w:hAnsiTheme="minorHAnsi"/>
          </w:rPr>
          <w:t>Health.AdolescentHealth@state.mn.us</w:t>
        </w:r>
      </w:hyperlink>
      <w:r w:rsidR="00AA701B" w:rsidRPr="273EBC48">
        <w:rPr>
          <w:rFonts w:asciiTheme="minorHAnsi" w:hAnsiTheme="minorHAnsi"/>
          <w:color w:val="auto"/>
        </w:rPr>
        <w:t>.</w:t>
      </w:r>
      <w:r w:rsidR="00BE61E3" w:rsidRPr="273EBC48">
        <w:rPr>
          <w:rFonts w:asciiTheme="minorHAnsi" w:hAnsiTheme="minorHAnsi"/>
          <w:color w:val="auto"/>
        </w:rPr>
        <w:t xml:space="preserve"> </w:t>
      </w:r>
      <w:r w:rsidR="00BE61E3" w:rsidRPr="273EBC48">
        <w:rPr>
          <w:rFonts w:asciiTheme="minorHAnsi" w:hAnsiTheme="minorHAnsi"/>
          <w:color w:val="CC0000"/>
        </w:rPr>
        <w:t xml:space="preserve"> </w:t>
      </w:r>
      <w:r w:rsidR="00BE61E3" w:rsidRPr="273EBC48">
        <w:rPr>
          <w:rFonts w:asciiTheme="minorHAnsi" w:hAnsiTheme="minorHAnsi"/>
        </w:rPr>
        <w:t xml:space="preserve">All answers will be posted within </w:t>
      </w:r>
      <w:r w:rsidR="00BE61E3" w:rsidRPr="273EBC48">
        <w:rPr>
          <w:rFonts w:asciiTheme="minorHAnsi" w:hAnsiTheme="minorHAnsi"/>
          <w:color w:val="auto"/>
        </w:rPr>
        <w:t>two</w:t>
      </w:r>
      <w:r w:rsidR="00CF37E5" w:rsidRPr="273EBC48">
        <w:rPr>
          <w:rFonts w:asciiTheme="minorHAnsi" w:hAnsiTheme="minorHAnsi"/>
          <w:color w:val="auto"/>
        </w:rPr>
        <w:t xml:space="preserve"> </w:t>
      </w:r>
      <w:r w:rsidR="00A26E99" w:rsidRPr="273EBC48">
        <w:rPr>
          <w:rFonts w:asciiTheme="minorHAnsi" w:hAnsiTheme="minorHAnsi"/>
          <w:color w:val="auto"/>
        </w:rPr>
        <w:t>business days</w:t>
      </w:r>
      <w:r w:rsidR="00AA701B" w:rsidRPr="273EBC48">
        <w:rPr>
          <w:rFonts w:asciiTheme="minorHAnsi" w:hAnsiTheme="minorHAnsi"/>
          <w:color w:val="auto"/>
        </w:rPr>
        <w:t xml:space="preserve"> </w:t>
      </w:r>
      <w:r w:rsidR="00BE61E3" w:rsidRPr="273EBC48">
        <w:rPr>
          <w:rFonts w:asciiTheme="minorHAnsi" w:hAnsiTheme="minorHAnsi"/>
        </w:rPr>
        <w:t>at</w:t>
      </w:r>
      <w:r w:rsidR="00AA701B" w:rsidRPr="273EBC48">
        <w:rPr>
          <w:rFonts w:asciiTheme="minorHAnsi" w:hAnsiTheme="minorHAnsi"/>
        </w:rPr>
        <w:t xml:space="preserve"> </w:t>
      </w:r>
      <w:hyperlink r:id="rId20">
        <w:r w:rsidR="00AA701B" w:rsidRPr="273EBC48">
          <w:rPr>
            <w:rStyle w:val="Hyperlink"/>
            <w:rFonts w:asciiTheme="minorHAnsi" w:hAnsiTheme="minorHAnsi"/>
          </w:rPr>
          <w:t>https://www.health.state.mn.us/people/childrenyouth/schoolhealth/healthctrs.html</w:t>
        </w:r>
      </w:hyperlink>
      <w:r w:rsidR="00AA701B" w:rsidRPr="273EBC48">
        <w:rPr>
          <w:rFonts w:asciiTheme="minorHAnsi" w:hAnsiTheme="minorHAnsi"/>
        </w:rPr>
        <w:t xml:space="preserve">  </w:t>
      </w:r>
      <w:r w:rsidR="00AA701B" w:rsidRPr="273EBC48">
        <w:rPr>
          <w:rFonts w:asciiTheme="minorHAnsi" w:hAnsiTheme="minorHAnsi" w:cstheme="minorBidi"/>
        </w:rPr>
        <w:t>Please</w:t>
      </w:r>
      <w:r w:rsidR="00BE61E3" w:rsidRPr="003338DE">
        <w:rPr>
          <w:rFonts w:asciiTheme="minorHAnsi" w:hAnsiTheme="minorHAnsi" w:cstheme="minorBidi"/>
        </w:rPr>
        <w:t xml:space="preserve"> submit questions no later than </w:t>
      </w:r>
      <w:r w:rsidR="00FB48DD" w:rsidRPr="003338DE">
        <w:rPr>
          <w:rFonts w:asciiTheme="minorHAnsi" w:hAnsiTheme="minorHAnsi" w:cstheme="minorBidi"/>
        </w:rPr>
        <w:t>11:59</w:t>
      </w:r>
      <w:r w:rsidR="00BE61E3" w:rsidRPr="003338DE">
        <w:rPr>
          <w:rFonts w:asciiTheme="minorHAnsi" w:hAnsiTheme="minorHAnsi" w:cstheme="minorBidi"/>
        </w:rPr>
        <w:t xml:space="preserve"> p.m. Central </w:t>
      </w:r>
      <w:r w:rsidR="5417A1E2" w:rsidRPr="003338DE">
        <w:rPr>
          <w:rFonts w:asciiTheme="minorHAnsi" w:hAnsiTheme="minorHAnsi" w:cstheme="minorBidi"/>
        </w:rPr>
        <w:t xml:space="preserve">Standard </w:t>
      </w:r>
      <w:r w:rsidR="00BE61E3" w:rsidRPr="003338DE">
        <w:rPr>
          <w:rFonts w:asciiTheme="minorHAnsi" w:hAnsiTheme="minorHAnsi" w:cstheme="minorBidi"/>
        </w:rPr>
        <w:t>Time</w:t>
      </w:r>
      <w:r w:rsidR="65D82884" w:rsidRPr="003338DE">
        <w:rPr>
          <w:rFonts w:asciiTheme="minorHAnsi" w:hAnsiTheme="minorHAnsi" w:cstheme="minorBidi"/>
        </w:rPr>
        <w:t xml:space="preserve"> (CST)</w:t>
      </w:r>
      <w:r w:rsidR="00BE61E3" w:rsidRPr="003338DE">
        <w:rPr>
          <w:rFonts w:asciiTheme="minorHAnsi" w:hAnsiTheme="minorHAnsi" w:cstheme="minorBidi"/>
        </w:rPr>
        <w:t xml:space="preserve">, on </w:t>
      </w:r>
      <w:r w:rsidR="00610BD5">
        <w:rPr>
          <w:rFonts w:asciiTheme="minorHAnsi" w:hAnsiTheme="minorHAnsi" w:cstheme="minorBidi"/>
        </w:rPr>
        <w:t xml:space="preserve">December </w:t>
      </w:r>
      <w:r w:rsidR="00E2574B">
        <w:rPr>
          <w:rFonts w:asciiTheme="minorHAnsi" w:hAnsiTheme="minorHAnsi" w:cstheme="minorBidi"/>
        </w:rPr>
        <w:t>2</w:t>
      </w:r>
      <w:r w:rsidR="00757B67" w:rsidRPr="273EBC48">
        <w:rPr>
          <w:rFonts w:asciiTheme="minorHAnsi" w:hAnsiTheme="minorHAnsi" w:cstheme="minorBidi"/>
        </w:rPr>
        <w:t>0, 2023</w:t>
      </w:r>
      <w:r w:rsidR="00BE61E3" w:rsidRPr="00DA579F">
        <w:rPr>
          <w:rFonts w:asciiTheme="minorHAnsi" w:hAnsiTheme="minorHAnsi" w:cstheme="minorBidi"/>
        </w:rPr>
        <w:t>.</w:t>
      </w:r>
    </w:p>
    <w:p w14:paraId="13FD873B" w14:textId="77777777" w:rsidR="000F7DFA" w:rsidRDefault="00596CE5" w:rsidP="000F7DFA">
      <w:pPr>
        <w:rPr>
          <w:b/>
        </w:rPr>
      </w:pPr>
      <w:r w:rsidRPr="00CD2768">
        <w:t>To ensure the proper and fair evaluation of all applications, other</w:t>
      </w:r>
      <w:r w:rsidRPr="00CD2768">
        <w:rPr>
          <w:spacing w:val="21"/>
        </w:rPr>
        <w:t xml:space="preserve"> </w:t>
      </w:r>
      <w:r w:rsidRPr="00CD2768">
        <w:t>communications regardi</w:t>
      </w:r>
      <w:r w:rsidR="009616FE">
        <w:t>ng this RFP</w:t>
      </w:r>
      <w:r w:rsidRPr="00CD2768">
        <w:t xml:space="preserve"> including verbal, telephone, written or internet initiated by or on behalf of any applicant to any employee of the</w:t>
      </w:r>
      <w:r w:rsidRPr="00CD2768">
        <w:rPr>
          <w:spacing w:val="26"/>
        </w:rPr>
        <w:t xml:space="preserve"> </w:t>
      </w:r>
      <w:r w:rsidRPr="00CD2768">
        <w:t>Department, other than questions</w:t>
      </w:r>
      <w:r w:rsidRPr="00CD2768">
        <w:rPr>
          <w:spacing w:val="1"/>
        </w:rPr>
        <w:t xml:space="preserve"> </w:t>
      </w:r>
      <w:r w:rsidRPr="00CD2768">
        <w:t>submitted to</w:t>
      </w:r>
      <w:r w:rsidRPr="00CD2768">
        <w:rPr>
          <w:spacing w:val="-2"/>
        </w:rPr>
        <w:t xml:space="preserve"> </w:t>
      </w:r>
      <w:r>
        <w:rPr>
          <w:spacing w:val="-2"/>
        </w:rPr>
        <w:t xml:space="preserve">as outlined above, are </w:t>
      </w:r>
      <w:r w:rsidRPr="00CD2768">
        <w:t xml:space="preserve">prohibited. </w:t>
      </w:r>
      <w:r w:rsidRPr="00CD2768">
        <w:rPr>
          <w:b/>
        </w:rPr>
        <w:t>Any</w:t>
      </w:r>
      <w:r w:rsidRPr="00CD2768">
        <w:rPr>
          <w:b/>
          <w:spacing w:val="27"/>
        </w:rPr>
        <w:t xml:space="preserve"> </w:t>
      </w:r>
      <w:r w:rsidRPr="00CD2768">
        <w:rPr>
          <w:b/>
        </w:rPr>
        <w:t>violation of this prohibition may result in the disqualification of the applicant.</w:t>
      </w:r>
    </w:p>
    <w:p w14:paraId="4024102F" w14:textId="77777777" w:rsidR="000F7DFA" w:rsidRDefault="000F7DFA" w:rsidP="000F7DFA">
      <w:pPr>
        <w:rPr>
          <w:b/>
        </w:rPr>
      </w:pPr>
    </w:p>
    <w:p w14:paraId="1A8B715D" w14:textId="0039B010" w:rsidR="00BE61E3" w:rsidRDefault="00BE61E3" w:rsidP="000F7DFA">
      <w:pPr>
        <w:pStyle w:val="Heading2"/>
      </w:pPr>
      <w:bookmarkStart w:id="18" w:name="_Toc149062570"/>
      <w:r>
        <w:lastRenderedPageBreak/>
        <w:t>RFP Part 2</w:t>
      </w:r>
      <w:r w:rsidR="007D6C04">
        <w:t>: Program Details</w:t>
      </w:r>
      <w:bookmarkEnd w:id="18"/>
    </w:p>
    <w:p w14:paraId="7288CD8E" w14:textId="5B3E8773" w:rsidR="00BE61E3" w:rsidRPr="00074856" w:rsidRDefault="004E49F5" w:rsidP="00A821C2">
      <w:pPr>
        <w:pStyle w:val="Heading3"/>
        <w:numPr>
          <w:ilvl w:val="1"/>
          <w:numId w:val="26"/>
        </w:numPr>
      </w:pPr>
      <w:bookmarkStart w:id="19" w:name="_Toc149062571"/>
      <w:r>
        <w:t>Priorities</w:t>
      </w:r>
      <w:bookmarkEnd w:id="19"/>
    </w:p>
    <w:p w14:paraId="6BD123CD" w14:textId="77777777" w:rsidR="00BE61E3" w:rsidRPr="00074856" w:rsidRDefault="00BE61E3" w:rsidP="00BE61E3">
      <w:pPr>
        <w:pStyle w:val="Heading4"/>
      </w:pPr>
      <w:r w:rsidRPr="00074856">
        <w:t>Health Equity Priorities</w:t>
      </w:r>
    </w:p>
    <w:p w14:paraId="2543613D" w14:textId="422A8B65" w:rsidR="00306A9A" w:rsidRDefault="00BE61E3" w:rsidP="00BE61E3">
      <w:r>
        <w:t xml:space="preserve">It is the policy of the State of Minnesota to ensure fairness, precision, </w:t>
      </w:r>
      <w:r w:rsidR="00871B63">
        <w:t>equity,</w:t>
      </w:r>
      <w:r>
        <w:t xml:space="preserve"> and consistency in competitive grant awards.  This includes implementing diversity and inclusion in grant-making.  </w:t>
      </w:r>
      <w:hyperlink r:id="rId21">
        <w:r w:rsidRPr="273EBC48">
          <w:rPr>
            <w:rStyle w:val="Hyperlink"/>
          </w:rPr>
          <w:t>The Policy on Rating Criteria for Competitive Grant Review</w:t>
        </w:r>
      </w:hyperlink>
      <w:r w:rsidRPr="273EBC48">
        <w:rPr>
          <w:rStyle w:val="Hyperlink"/>
          <w:u w:val="none"/>
        </w:rPr>
        <w:t xml:space="preserve"> </w:t>
      </w:r>
      <w:r w:rsidRPr="273EBC48">
        <w:rPr>
          <w:rStyle w:val="Hyperlink"/>
          <w:color w:val="auto"/>
          <w:u w:val="none"/>
        </w:rPr>
        <w:t xml:space="preserve">establishes the expectation that grant programs intentionally identify how the grant serves diverse populations, especially populations experiencing </w:t>
      </w:r>
      <w:r>
        <w:t xml:space="preserve">inequities and/or disparities.  </w:t>
      </w:r>
    </w:p>
    <w:p w14:paraId="08C37E45" w14:textId="3C65B742" w:rsidR="00E8157F" w:rsidRPr="00405C6E" w:rsidRDefault="00E8157F" w:rsidP="00E8157F">
      <w:pPr>
        <w:autoSpaceDE w:val="0"/>
        <w:autoSpaceDN w:val="0"/>
        <w:adjustRightInd w:val="0"/>
        <w:spacing w:after="0"/>
        <w:rPr>
          <w:rFonts w:asciiTheme="minorHAnsi" w:hAnsiTheme="minorHAnsi" w:cstheme="minorHAnsi"/>
          <w:color w:val="000000"/>
          <w:szCs w:val="24"/>
        </w:rPr>
      </w:pPr>
      <w:r>
        <w:rPr>
          <w:rFonts w:asciiTheme="minorHAnsi" w:hAnsiTheme="minorHAnsi" w:cstheme="minorHAnsi"/>
          <w:color w:val="000000"/>
          <w:szCs w:val="24"/>
        </w:rPr>
        <w:t xml:space="preserve">The purpose of this grant is to award </w:t>
      </w:r>
      <w:r w:rsidRPr="00405C6E">
        <w:rPr>
          <w:rFonts w:asciiTheme="minorHAnsi" w:hAnsiTheme="minorHAnsi" w:cstheme="minorHAnsi"/>
          <w:color w:val="000000"/>
          <w:szCs w:val="24"/>
        </w:rPr>
        <w:t xml:space="preserve">school districts and </w:t>
      </w:r>
      <w:r w:rsidR="00A92355">
        <w:rPr>
          <w:rFonts w:asciiTheme="minorHAnsi" w:hAnsiTheme="minorHAnsi" w:cstheme="minorHAnsi"/>
          <w:color w:val="000000"/>
          <w:szCs w:val="24"/>
        </w:rPr>
        <w:t>SBHCs grant funds</w:t>
      </w:r>
      <w:r w:rsidRPr="00405C6E">
        <w:rPr>
          <w:rFonts w:asciiTheme="minorHAnsi" w:hAnsiTheme="minorHAnsi" w:cstheme="minorHAnsi"/>
          <w:color w:val="000000"/>
          <w:szCs w:val="24"/>
        </w:rPr>
        <w:t xml:space="preserve"> to support </w:t>
      </w:r>
      <w:r w:rsidR="00FB16F2">
        <w:rPr>
          <w:rFonts w:asciiTheme="minorHAnsi" w:hAnsiTheme="minorHAnsi" w:cstheme="minorHAnsi"/>
          <w:color w:val="000000"/>
          <w:szCs w:val="24"/>
        </w:rPr>
        <w:t xml:space="preserve">the growth and expansion of </w:t>
      </w:r>
      <w:r w:rsidRPr="00405C6E">
        <w:rPr>
          <w:rFonts w:asciiTheme="minorHAnsi" w:hAnsiTheme="minorHAnsi" w:cstheme="minorHAnsi"/>
          <w:color w:val="000000"/>
          <w:szCs w:val="24"/>
        </w:rPr>
        <w:t xml:space="preserve">existing </w:t>
      </w:r>
      <w:r w:rsidR="00A92355">
        <w:rPr>
          <w:rFonts w:asciiTheme="minorHAnsi" w:hAnsiTheme="minorHAnsi" w:cstheme="minorHAnsi"/>
          <w:color w:val="000000"/>
          <w:szCs w:val="24"/>
        </w:rPr>
        <w:t>centers</w:t>
      </w:r>
      <w:r w:rsidRPr="00405C6E">
        <w:rPr>
          <w:rFonts w:asciiTheme="minorHAnsi" w:hAnsiTheme="minorHAnsi" w:cstheme="minorHAnsi"/>
          <w:color w:val="000000"/>
          <w:szCs w:val="24"/>
        </w:rPr>
        <w:t xml:space="preserve"> and facilitate the growth of school-based health centers in Minnesota.</w:t>
      </w:r>
    </w:p>
    <w:p w14:paraId="4ECFC7A0" w14:textId="77777777" w:rsidR="00E8157F" w:rsidRPr="00405C6E" w:rsidRDefault="00E8157F" w:rsidP="00E8157F">
      <w:pPr>
        <w:autoSpaceDE w:val="0"/>
        <w:autoSpaceDN w:val="0"/>
        <w:adjustRightInd w:val="0"/>
        <w:spacing w:after="0"/>
        <w:rPr>
          <w:rFonts w:asciiTheme="minorHAnsi" w:hAnsiTheme="minorHAnsi" w:cstheme="minorHAnsi"/>
          <w:color w:val="000000"/>
          <w:szCs w:val="24"/>
        </w:rPr>
      </w:pPr>
      <w:r w:rsidRPr="00405C6E">
        <w:rPr>
          <w:rFonts w:asciiTheme="minorHAnsi" w:hAnsiTheme="minorHAnsi" w:cstheme="minorHAnsi"/>
          <w:color w:val="000000"/>
          <w:szCs w:val="24"/>
        </w:rPr>
        <w:t>Grant funds shall be used to support new or existing school-based health centers that:</w:t>
      </w:r>
    </w:p>
    <w:p w14:paraId="142A2590" w14:textId="4BA167EF" w:rsidR="00E8157F" w:rsidRPr="00405C6E" w:rsidRDefault="00E8157F" w:rsidP="00E8157F">
      <w:pPr>
        <w:autoSpaceDE w:val="0"/>
        <w:autoSpaceDN w:val="0"/>
        <w:adjustRightInd w:val="0"/>
        <w:spacing w:after="0"/>
        <w:ind w:left="720"/>
        <w:rPr>
          <w:rFonts w:asciiTheme="minorHAnsi" w:hAnsiTheme="minorHAnsi" w:cstheme="minorHAnsi"/>
          <w:color w:val="000000"/>
          <w:szCs w:val="24"/>
        </w:rPr>
      </w:pPr>
      <w:r w:rsidRPr="00405C6E">
        <w:rPr>
          <w:rFonts w:asciiTheme="minorHAnsi" w:hAnsiTheme="minorHAnsi" w:cstheme="minorHAnsi"/>
          <w:color w:val="000000"/>
          <w:szCs w:val="24"/>
        </w:rPr>
        <w:t xml:space="preserve">(1) </w:t>
      </w:r>
      <w:r w:rsidR="00AC6CB2">
        <w:rPr>
          <w:rFonts w:asciiTheme="minorHAnsi" w:hAnsiTheme="minorHAnsi" w:cstheme="minorHAnsi"/>
          <w:color w:val="000000"/>
          <w:szCs w:val="24"/>
        </w:rPr>
        <w:t>O</w:t>
      </w:r>
      <w:r w:rsidRPr="00405C6E">
        <w:rPr>
          <w:rFonts w:asciiTheme="minorHAnsi" w:hAnsiTheme="minorHAnsi" w:cstheme="minorHAnsi"/>
          <w:color w:val="000000"/>
          <w:szCs w:val="24"/>
        </w:rPr>
        <w:t xml:space="preserve">perate in partnership with a school or school district and with the permission of the school or school district </w:t>
      </w:r>
      <w:proofErr w:type="gramStart"/>
      <w:r w:rsidRPr="00405C6E">
        <w:rPr>
          <w:rFonts w:asciiTheme="minorHAnsi" w:hAnsiTheme="minorHAnsi" w:cstheme="minorHAnsi"/>
          <w:color w:val="000000"/>
          <w:szCs w:val="24"/>
        </w:rPr>
        <w:t>board;</w:t>
      </w:r>
      <w:proofErr w:type="gramEnd"/>
    </w:p>
    <w:p w14:paraId="2FEFB006" w14:textId="1AE014E5" w:rsidR="00E8157F" w:rsidRPr="00405C6E" w:rsidRDefault="00E8157F" w:rsidP="273EBC48">
      <w:pPr>
        <w:autoSpaceDE w:val="0"/>
        <w:autoSpaceDN w:val="0"/>
        <w:adjustRightInd w:val="0"/>
        <w:spacing w:after="0"/>
        <w:ind w:left="720"/>
        <w:rPr>
          <w:rFonts w:asciiTheme="minorHAnsi" w:hAnsiTheme="minorHAnsi"/>
          <w:color w:val="000000"/>
        </w:rPr>
      </w:pPr>
      <w:r w:rsidRPr="273EBC48">
        <w:rPr>
          <w:rFonts w:asciiTheme="minorHAnsi" w:hAnsiTheme="minorHAnsi"/>
          <w:color w:val="000000" w:themeColor="text2"/>
        </w:rPr>
        <w:t xml:space="preserve">(2) </w:t>
      </w:r>
      <w:r w:rsidR="00AC6CB2">
        <w:rPr>
          <w:rFonts w:asciiTheme="minorHAnsi" w:hAnsiTheme="minorHAnsi"/>
          <w:color w:val="000000" w:themeColor="text2"/>
        </w:rPr>
        <w:t>P</w:t>
      </w:r>
      <w:r w:rsidRPr="273EBC48">
        <w:rPr>
          <w:rFonts w:asciiTheme="minorHAnsi" w:hAnsiTheme="minorHAnsi"/>
          <w:color w:val="000000" w:themeColor="text2"/>
        </w:rPr>
        <w:t>rovide health services through a sponsoring organization that meets the requirements in subdivision 1 of MN Statute 145.903</w:t>
      </w:r>
      <w:r w:rsidR="579B56DF" w:rsidRPr="273EBC48">
        <w:rPr>
          <w:rFonts w:asciiTheme="minorHAnsi" w:hAnsiTheme="minorHAnsi"/>
          <w:color w:val="000000" w:themeColor="text2"/>
        </w:rPr>
        <w:t xml:space="preserve"> outlined above in section 1.2 of this RFP</w:t>
      </w:r>
      <w:r w:rsidRPr="273EBC48">
        <w:rPr>
          <w:rFonts w:asciiTheme="minorHAnsi" w:hAnsiTheme="minorHAnsi"/>
          <w:color w:val="000000" w:themeColor="text2"/>
        </w:rPr>
        <w:t>; and</w:t>
      </w:r>
    </w:p>
    <w:p w14:paraId="19409E30" w14:textId="6D0A7CD2" w:rsidR="00E8157F" w:rsidRPr="00405C6E" w:rsidRDefault="00E8157F" w:rsidP="00E8157F">
      <w:pPr>
        <w:autoSpaceDE w:val="0"/>
        <w:autoSpaceDN w:val="0"/>
        <w:adjustRightInd w:val="0"/>
        <w:spacing w:after="0"/>
        <w:ind w:left="720"/>
        <w:rPr>
          <w:rFonts w:asciiTheme="minorHAnsi" w:hAnsiTheme="minorHAnsi" w:cstheme="minorHAnsi"/>
          <w:color w:val="000000"/>
          <w:szCs w:val="24"/>
        </w:rPr>
      </w:pPr>
      <w:r w:rsidRPr="00405C6E">
        <w:rPr>
          <w:rFonts w:asciiTheme="minorHAnsi" w:hAnsiTheme="minorHAnsi" w:cstheme="minorHAnsi"/>
          <w:color w:val="000000"/>
          <w:szCs w:val="24"/>
        </w:rPr>
        <w:t xml:space="preserve">(3) </w:t>
      </w:r>
      <w:r w:rsidR="00AC6CB2">
        <w:rPr>
          <w:rFonts w:asciiTheme="minorHAnsi" w:hAnsiTheme="minorHAnsi" w:cstheme="minorHAnsi"/>
          <w:color w:val="000000"/>
          <w:szCs w:val="24"/>
        </w:rPr>
        <w:t>P</w:t>
      </w:r>
      <w:r w:rsidRPr="00405C6E">
        <w:rPr>
          <w:rFonts w:asciiTheme="minorHAnsi" w:hAnsiTheme="minorHAnsi" w:cstheme="minorHAnsi"/>
          <w:color w:val="000000"/>
          <w:szCs w:val="24"/>
        </w:rPr>
        <w:t>rovide health services to all students and youth within a school or school district, regardless of ability to pay, insurance coverage, or immigration status, and in accordance with federal, state, and local law.</w:t>
      </w:r>
    </w:p>
    <w:p w14:paraId="53661941" w14:textId="1E38F2A2" w:rsidR="00BE61E3" w:rsidRDefault="00BE61E3" w:rsidP="273EBC48">
      <w:pPr>
        <w:spacing w:after="240"/>
      </w:pPr>
      <w:r>
        <w:t>This grant will serve</w:t>
      </w:r>
      <w:r w:rsidR="343D92C3">
        <w:t xml:space="preserve"> </w:t>
      </w:r>
      <w:r w:rsidR="001776D3" w:rsidRPr="273EBC48">
        <w:rPr>
          <w:rFonts w:asciiTheme="minorHAnsi" w:hAnsiTheme="minorHAnsi"/>
          <w:color w:val="000000" w:themeColor="text2"/>
        </w:rPr>
        <w:t>students</w:t>
      </w:r>
      <w:r w:rsidR="1ECB3423" w:rsidRPr="273EBC48">
        <w:rPr>
          <w:rFonts w:asciiTheme="minorHAnsi" w:hAnsiTheme="minorHAnsi"/>
          <w:color w:val="000000" w:themeColor="text2"/>
        </w:rPr>
        <w:t xml:space="preserve"> within a school or school district experiencing health disparities such as</w:t>
      </w:r>
      <w:r w:rsidR="001A6375">
        <w:t>:</w:t>
      </w:r>
    </w:p>
    <w:p w14:paraId="3A13E6A5" w14:textId="32130494" w:rsidR="7CB96E54" w:rsidRDefault="7CB96E54" w:rsidP="00A821C2">
      <w:pPr>
        <w:pStyle w:val="ListParagraph"/>
        <w:numPr>
          <w:ilvl w:val="0"/>
          <w:numId w:val="36"/>
        </w:numPr>
        <w:spacing w:after="240"/>
      </w:pPr>
      <w:r>
        <w:t>Poverty</w:t>
      </w:r>
    </w:p>
    <w:p w14:paraId="2519212F" w14:textId="4D629A32" w:rsidR="7CB96E54" w:rsidRDefault="7CB96E54" w:rsidP="00A821C2">
      <w:pPr>
        <w:pStyle w:val="ListParagraph"/>
        <w:numPr>
          <w:ilvl w:val="0"/>
          <w:numId w:val="36"/>
        </w:numPr>
        <w:rPr>
          <w:szCs w:val="24"/>
        </w:rPr>
      </w:pPr>
      <w:r>
        <w:t>Racial and ethnic discrimination</w:t>
      </w:r>
    </w:p>
    <w:p w14:paraId="7487BE08" w14:textId="24B6B3F8" w:rsidR="7CB96E54" w:rsidRDefault="7CB96E54" w:rsidP="00A821C2">
      <w:pPr>
        <w:pStyle w:val="ListParagraph"/>
        <w:numPr>
          <w:ilvl w:val="0"/>
          <w:numId w:val="36"/>
        </w:numPr>
        <w:rPr>
          <w:szCs w:val="24"/>
        </w:rPr>
      </w:pPr>
      <w:r>
        <w:t>Gender identity discrimination</w:t>
      </w:r>
    </w:p>
    <w:p w14:paraId="72162CAA" w14:textId="6559AE55" w:rsidR="7CB96E54" w:rsidRDefault="7CB96E54" w:rsidP="00A821C2">
      <w:pPr>
        <w:pStyle w:val="ListParagraph"/>
        <w:numPr>
          <w:ilvl w:val="0"/>
          <w:numId w:val="36"/>
        </w:numPr>
        <w:rPr>
          <w:szCs w:val="24"/>
        </w:rPr>
      </w:pPr>
      <w:r>
        <w:t>Sexual orientation discrimination</w:t>
      </w:r>
    </w:p>
    <w:p w14:paraId="7F706E95" w14:textId="54F64D57" w:rsidR="7CB96E54" w:rsidRDefault="7CB96E54" w:rsidP="00A821C2">
      <w:pPr>
        <w:pStyle w:val="ListParagraph"/>
        <w:numPr>
          <w:ilvl w:val="0"/>
          <w:numId w:val="36"/>
        </w:numPr>
        <w:rPr>
          <w:szCs w:val="24"/>
        </w:rPr>
      </w:pPr>
      <w:r>
        <w:t>Disability status</w:t>
      </w:r>
    </w:p>
    <w:p w14:paraId="1FFE736F" w14:textId="31F74663" w:rsidR="7CB96E54" w:rsidRDefault="7CB96E54" w:rsidP="00A821C2">
      <w:pPr>
        <w:pStyle w:val="ListParagraph"/>
        <w:numPr>
          <w:ilvl w:val="0"/>
          <w:numId w:val="36"/>
        </w:numPr>
        <w:rPr>
          <w:szCs w:val="24"/>
        </w:rPr>
      </w:pPr>
      <w:r>
        <w:t>Lack of insurance, or transportation</w:t>
      </w:r>
    </w:p>
    <w:p w14:paraId="418B4F9A" w14:textId="48787354" w:rsidR="7CB96E54" w:rsidRDefault="7CB96E54" w:rsidP="00A821C2">
      <w:pPr>
        <w:pStyle w:val="ListParagraph"/>
        <w:numPr>
          <w:ilvl w:val="0"/>
          <w:numId w:val="36"/>
        </w:numPr>
        <w:rPr>
          <w:szCs w:val="24"/>
        </w:rPr>
      </w:pPr>
      <w:r>
        <w:t>Geographic location</w:t>
      </w:r>
    </w:p>
    <w:p w14:paraId="48EB4A00" w14:textId="50248887" w:rsidR="7CB96E54" w:rsidRDefault="7CB96E54" w:rsidP="00A821C2">
      <w:pPr>
        <w:pStyle w:val="ListParagraph"/>
        <w:numPr>
          <w:ilvl w:val="0"/>
          <w:numId w:val="36"/>
        </w:numPr>
        <w:rPr>
          <w:szCs w:val="24"/>
        </w:rPr>
      </w:pPr>
      <w:r>
        <w:t>Language</w:t>
      </w:r>
    </w:p>
    <w:p w14:paraId="764C0039" w14:textId="01DD4610" w:rsidR="7CB96E54" w:rsidRDefault="7CB96E54" w:rsidP="00A821C2">
      <w:pPr>
        <w:pStyle w:val="ListParagraph"/>
        <w:numPr>
          <w:ilvl w:val="0"/>
          <w:numId w:val="36"/>
        </w:numPr>
        <w:rPr>
          <w:szCs w:val="24"/>
        </w:rPr>
      </w:pPr>
      <w:r>
        <w:t>Age</w:t>
      </w:r>
    </w:p>
    <w:p w14:paraId="40DB84CC" w14:textId="16B14741" w:rsidR="7CB96E54" w:rsidRDefault="7CB96E54" w:rsidP="00A821C2">
      <w:pPr>
        <w:pStyle w:val="ListParagraph"/>
        <w:numPr>
          <w:ilvl w:val="0"/>
          <w:numId w:val="36"/>
        </w:numPr>
        <w:rPr>
          <w:szCs w:val="24"/>
        </w:rPr>
      </w:pPr>
      <w:r>
        <w:t>Concerns about confidentiality</w:t>
      </w:r>
    </w:p>
    <w:p w14:paraId="07CF969F" w14:textId="6C44F763" w:rsidR="7CB96E54" w:rsidRDefault="7CB96E54" w:rsidP="00A821C2">
      <w:pPr>
        <w:pStyle w:val="ListParagraph"/>
        <w:numPr>
          <w:ilvl w:val="0"/>
          <w:numId w:val="36"/>
        </w:numPr>
        <w:rPr>
          <w:szCs w:val="24"/>
        </w:rPr>
      </w:pPr>
      <w:r>
        <w:t>Lack of insurance</w:t>
      </w:r>
    </w:p>
    <w:p w14:paraId="5F047FB1" w14:textId="5B51FCB5" w:rsidR="7CB96E54" w:rsidRDefault="7CB96E54" w:rsidP="00A821C2">
      <w:pPr>
        <w:pStyle w:val="ListParagraph"/>
        <w:numPr>
          <w:ilvl w:val="0"/>
          <w:numId w:val="36"/>
        </w:numPr>
        <w:rPr>
          <w:szCs w:val="24"/>
        </w:rPr>
      </w:pPr>
      <w:r>
        <w:t>Lack of transportation</w:t>
      </w:r>
    </w:p>
    <w:p w14:paraId="6484028C" w14:textId="77777777" w:rsidR="00BE61E3" w:rsidRPr="00074856" w:rsidRDefault="00BE61E3" w:rsidP="00BE61E3">
      <w:pPr>
        <w:spacing w:after="240"/>
        <w:rPr>
          <w:szCs w:val="24"/>
        </w:rPr>
      </w:pPr>
      <w:r w:rsidRPr="00182E53">
        <w:rPr>
          <w:szCs w:val="24"/>
        </w:rPr>
        <w:t>Grant outcomes will include:</w:t>
      </w:r>
    </w:p>
    <w:p w14:paraId="32231AF7" w14:textId="7DA0B6DF" w:rsidR="00AF78CC" w:rsidRDefault="006D5917" w:rsidP="00A821C2">
      <w:pPr>
        <w:pStyle w:val="ListParagraph"/>
        <w:numPr>
          <w:ilvl w:val="0"/>
          <w:numId w:val="20"/>
        </w:numPr>
        <w:suppressAutoHyphens w:val="0"/>
        <w:spacing w:before="0" w:after="240"/>
        <w:rPr>
          <w:szCs w:val="24"/>
        </w:rPr>
      </w:pPr>
      <w:r>
        <w:rPr>
          <w:szCs w:val="24"/>
        </w:rPr>
        <w:t>N</w:t>
      </w:r>
      <w:r w:rsidR="00460F1B">
        <w:rPr>
          <w:szCs w:val="24"/>
        </w:rPr>
        <w:t>ew clinic site</w:t>
      </w:r>
      <w:r w:rsidR="00C95F70">
        <w:rPr>
          <w:szCs w:val="24"/>
        </w:rPr>
        <w:t>(s)</w:t>
      </w:r>
      <w:r w:rsidR="00460F1B">
        <w:rPr>
          <w:szCs w:val="24"/>
        </w:rPr>
        <w:t xml:space="preserve"> for an existing SBHC </w:t>
      </w:r>
      <w:r w:rsidR="00190193">
        <w:rPr>
          <w:szCs w:val="24"/>
        </w:rPr>
        <w:t xml:space="preserve">sponsoring </w:t>
      </w:r>
      <w:r w:rsidR="002C2441">
        <w:rPr>
          <w:szCs w:val="24"/>
        </w:rPr>
        <w:t>organization.</w:t>
      </w:r>
    </w:p>
    <w:p w14:paraId="1E616811" w14:textId="60E6A940" w:rsidR="00C95F70" w:rsidRDefault="006D5917" w:rsidP="00A821C2">
      <w:pPr>
        <w:pStyle w:val="ListParagraph"/>
        <w:numPr>
          <w:ilvl w:val="0"/>
          <w:numId w:val="20"/>
        </w:numPr>
        <w:suppressAutoHyphens w:val="0"/>
        <w:spacing w:before="0" w:after="240"/>
        <w:rPr>
          <w:szCs w:val="24"/>
        </w:rPr>
      </w:pPr>
      <w:r>
        <w:rPr>
          <w:szCs w:val="24"/>
        </w:rPr>
        <w:lastRenderedPageBreak/>
        <w:t>New or</w:t>
      </w:r>
      <w:r w:rsidR="002C2441">
        <w:rPr>
          <w:szCs w:val="24"/>
        </w:rPr>
        <w:t xml:space="preserve"> </w:t>
      </w:r>
      <w:r w:rsidR="00A46B46">
        <w:rPr>
          <w:szCs w:val="24"/>
        </w:rPr>
        <w:t>emerging SBHC</w:t>
      </w:r>
      <w:r w:rsidR="00A76035">
        <w:rPr>
          <w:szCs w:val="24"/>
        </w:rPr>
        <w:t xml:space="preserve"> </w:t>
      </w:r>
      <w:r w:rsidR="002C2441">
        <w:rPr>
          <w:szCs w:val="24"/>
        </w:rPr>
        <w:t>district</w:t>
      </w:r>
      <w:r w:rsidR="00A76035">
        <w:rPr>
          <w:szCs w:val="24"/>
        </w:rPr>
        <w:t>s</w:t>
      </w:r>
      <w:r w:rsidR="002C2441">
        <w:rPr>
          <w:szCs w:val="24"/>
        </w:rPr>
        <w:t xml:space="preserve"> or sponsoring organization</w:t>
      </w:r>
      <w:r w:rsidR="00A76035">
        <w:rPr>
          <w:szCs w:val="24"/>
        </w:rPr>
        <w:t>s</w:t>
      </w:r>
      <w:r>
        <w:rPr>
          <w:szCs w:val="24"/>
        </w:rPr>
        <w:t xml:space="preserve"> would</w:t>
      </w:r>
      <w:r w:rsidR="002E1AFD">
        <w:rPr>
          <w:szCs w:val="24"/>
        </w:rPr>
        <w:t xml:space="preserve"> complete</w:t>
      </w:r>
      <w:r w:rsidR="0059555B">
        <w:rPr>
          <w:szCs w:val="24"/>
        </w:rPr>
        <w:t xml:space="preserve"> </w:t>
      </w:r>
      <w:r w:rsidR="009D6FB7">
        <w:rPr>
          <w:szCs w:val="24"/>
        </w:rPr>
        <w:t xml:space="preserve">tasks </w:t>
      </w:r>
      <w:r w:rsidR="00993A18">
        <w:rPr>
          <w:szCs w:val="24"/>
        </w:rPr>
        <w:t xml:space="preserve">needed to </w:t>
      </w:r>
      <w:r w:rsidR="00BE4913">
        <w:rPr>
          <w:szCs w:val="24"/>
        </w:rPr>
        <w:t xml:space="preserve">establish a new SBHC. These include, but are not limited </w:t>
      </w:r>
      <w:r w:rsidR="00416C6A">
        <w:rPr>
          <w:szCs w:val="24"/>
        </w:rPr>
        <w:t>to</w:t>
      </w:r>
      <w:r w:rsidR="00645ED7">
        <w:rPr>
          <w:szCs w:val="24"/>
        </w:rPr>
        <w:t xml:space="preserve"> a</w:t>
      </w:r>
      <w:r w:rsidR="002C2441">
        <w:rPr>
          <w:szCs w:val="24"/>
        </w:rPr>
        <w:t xml:space="preserve"> </w:t>
      </w:r>
      <w:r w:rsidR="007E1E82">
        <w:rPr>
          <w:szCs w:val="24"/>
        </w:rPr>
        <w:t>readiness</w:t>
      </w:r>
      <w:r w:rsidR="002C2441">
        <w:rPr>
          <w:szCs w:val="24"/>
        </w:rPr>
        <w:t xml:space="preserve"> assessment,</w:t>
      </w:r>
      <w:r w:rsidR="00D4746C">
        <w:rPr>
          <w:szCs w:val="24"/>
        </w:rPr>
        <w:t xml:space="preserve"> evaluation plan,</w:t>
      </w:r>
      <w:r w:rsidR="002C2441">
        <w:rPr>
          <w:szCs w:val="24"/>
        </w:rPr>
        <w:t xml:space="preserve"> location exploration, team formation and business development plan. </w:t>
      </w:r>
    </w:p>
    <w:p w14:paraId="7D1DD868" w14:textId="1C8FFD67" w:rsidR="003F19FA" w:rsidRPr="00520DBB" w:rsidRDefault="00567D71" w:rsidP="00A821C2">
      <w:pPr>
        <w:pStyle w:val="ListParagraph"/>
        <w:numPr>
          <w:ilvl w:val="0"/>
          <w:numId w:val="20"/>
        </w:numPr>
        <w:suppressAutoHyphens w:val="0"/>
        <w:spacing w:before="0" w:after="240"/>
      </w:pPr>
      <w:r>
        <w:t xml:space="preserve">At end of </w:t>
      </w:r>
      <w:r w:rsidR="6599533C">
        <w:t xml:space="preserve">the </w:t>
      </w:r>
      <w:r w:rsidR="00C4503A">
        <w:t xml:space="preserve">project, </w:t>
      </w:r>
      <w:r w:rsidR="00614D35">
        <w:t>clinics will be serving students</w:t>
      </w:r>
      <w:r w:rsidR="000F2DDE">
        <w:t xml:space="preserve">. </w:t>
      </w:r>
    </w:p>
    <w:p w14:paraId="5B02D7D4" w14:textId="77777777" w:rsidR="004E49F5" w:rsidRPr="00A46B46" w:rsidRDefault="004E49F5" w:rsidP="00A821C2">
      <w:pPr>
        <w:pStyle w:val="Heading3"/>
        <w:numPr>
          <w:ilvl w:val="1"/>
          <w:numId w:val="26"/>
        </w:numPr>
      </w:pPr>
      <w:bookmarkStart w:id="20" w:name="_Toc149062572"/>
      <w:bookmarkStart w:id="21" w:name="_Toc501092530"/>
      <w:r w:rsidRPr="00A46B46">
        <w:t>Eligible Projects</w:t>
      </w:r>
      <w:bookmarkEnd w:id="20"/>
    </w:p>
    <w:p w14:paraId="03649999" w14:textId="4355F35A" w:rsidR="523AD636" w:rsidRPr="005A15DB" w:rsidRDefault="523AD636" w:rsidP="158E77D4">
      <w:pPr>
        <w:spacing w:line="257" w:lineRule="auto"/>
        <w:rPr>
          <w:rFonts w:eastAsia="Calibri" w:cs="Calibri"/>
        </w:rPr>
      </w:pPr>
      <w:r w:rsidRPr="158E77D4">
        <w:rPr>
          <w:rFonts w:eastAsia="Calibri" w:cs="Calibri"/>
        </w:rPr>
        <w:t>The SBHC Grant Program, as defined in state statute, provides grants to establish new SBHCs.</w:t>
      </w:r>
      <w:r w:rsidR="2D867B80" w:rsidRPr="158E77D4">
        <w:rPr>
          <w:rFonts w:eastAsia="Calibri" w:cs="Calibri"/>
        </w:rPr>
        <w:t xml:space="preserve"> </w:t>
      </w:r>
      <w:r w:rsidR="00CD34E6" w:rsidRPr="158E77D4">
        <w:rPr>
          <w:rFonts w:eastAsia="Calibri" w:cs="Calibri"/>
        </w:rPr>
        <w:t xml:space="preserve"> Eligible projects include</w:t>
      </w:r>
      <w:r w:rsidR="00FE3C5A" w:rsidRPr="158E77D4">
        <w:rPr>
          <w:rFonts w:eastAsia="Calibri" w:cs="Calibri"/>
        </w:rPr>
        <w:t xml:space="preserve"> tasks for </w:t>
      </w:r>
      <w:r w:rsidR="000F6C68" w:rsidRPr="158E77D4">
        <w:rPr>
          <w:rFonts w:eastAsia="Calibri" w:cs="Calibri"/>
        </w:rPr>
        <w:t xml:space="preserve">emerging </w:t>
      </w:r>
      <w:r w:rsidR="00FE3C5A" w:rsidRPr="158E77D4">
        <w:rPr>
          <w:rFonts w:eastAsia="Calibri" w:cs="Calibri"/>
        </w:rPr>
        <w:t>clinics and districts that are in either the explora</w:t>
      </w:r>
      <w:r w:rsidR="00C53516" w:rsidRPr="158E77D4">
        <w:rPr>
          <w:rFonts w:eastAsia="Calibri" w:cs="Calibri"/>
        </w:rPr>
        <w:t>tion or implementation</w:t>
      </w:r>
      <w:r w:rsidR="00FE3C5A" w:rsidRPr="158E77D4">
        <w:rPr>
          <w:rFonts w:eastAsia="Calibri" w:cs="Calibri"/>
        </w:rPr>
        <w:t xml:space="preserve"> phase. </w:t>
      </w:r>
      <w:r w:rsidR="005A15DB" w:rsidRPr="158E77D4">
        <w:rPr>
          <w:rFonts w:eastAsia="Calibri" w:cs="Calibri"/>
        </w:rPr>
        <w:t>Grant funds can be used for t</w:t>
      </w:r>
      <w:r w:rsidR="00626F75" w:rsidRPr="158E77D4">
        <w:rPr>
          <w:rFonts w:eastAsia="Calibri" w:cs="Calibri"/>
        </w:rPr>
        <w:t>he following activities</w:t>
      </w:r>
      <w:r w:rsidR="005A15DB" w:rsidRPr="158E77D4">
        <w:rPr>
          <w:rFonts w:eastAsia="Calibri" w:cs="Calibri"/>
        </w:rPr>
        <w:t>,</w:t>
      </w:r>
      <w:r w:rsidR="00626F75" w:rsidRPr="158E77D4">
        <w:rPr>
          <w:rFonts w:eastAsia="Calibri" w:cs="Calibri"/>
        </w:rPr>
        <w:t xml:space="preserve"> but are </w:t>
      </w:r>
      <w:r w:rsidR="005779DA" w:rsidRPr="158E77D4">
        <w:rPr>
          <w:rFonts w:eastAsia="Calibri" w:cs="Calibri"/>
        </w:rPr>
        <w:t>not limited</w:t>
      </w:r>
      <w:r w:rsidR="00626F75" w:rsidRPr="158E77D4">
        <w:rPr>
          <w:rFonts w:eastAsia="Calibri" w:cs="Calibri"/>
        </w:rPr>
        <w:t xml:space="preserve"> to</w:t>
      </w:r>
      <w:r w:rsidR="005A15DB" w:rsidRPr="158E77D4">
        <w:rPr>
          <w:rFonts w:eastAsia="Calibri" w:cs="Calibri"/>
        </w:rPr>
        <w:t xml:space="preserve"> the following</w:t>
      </w:r>
      <w:r w:rsidR="00626F75" w:rsidRPr="158E77D4">
        <w:rPr>
          <w:rFonts w:eastAsia="Calibri" w:cs="Calibri"/>
        </w:rPr>
        <w:t xml:space="preserve">: </w:t>
      </w:r>
    </w:p>
    <w:p w14:paraId="357034F0" w14:textId="0A91B017" w:rsidR="523AD636" w:rsidRPr="005A15DB" w:rsidRDefault="00011DEB" w:rsidP="00A821C2">
      <w:pPr>
        <w:pStyle w:val="ListParagraph"/>
        <w:numPr>
          <w:ilvl w:val="0"/>
          <w:numId w:val="42"/>
        </w:numPr>
        <w:spacing w:line="257" w:lineRule="auto"/>
        <w:rPr>
          <w:rFonts w:eastAsia="Calibri" w:cs="Calibri"/>
          <w:szCs w:val="24"/>
        </w:rPr>
      </w:pPr>
      <w:r w:rsidRPr="005A15DB">
        <w:rPr>
          <w:rFonts w:eastAsia="Calibri" w:cs="Calibri"/>
          <w:szCs w:val="24"/>
        </w:rPr>
        <w:t>Assess</w:t>
      </w:r>
      <w:r w:rsidR="007D56A6">
        <w:rPr>
          <w:rFonts w:eastAsia="Calibri" w:cs="Calibri"/>
          <w:szCs w:val="24"/>
        </w:rPr>
        <w:t>ing</w:t>
      </w:r>
      <w:r w:rsidRPr="005A15DB">
        <w:rPr>
          <w:rFonts w:eastAsia="Calibri" w:cs="Calibri"/>
          <w:szCs w:val="24"/>
        </w:rPr>
        <w:t xml:space="preserve"> the need for a SBHC site </w:t>
      </w:r>
      <w:r w:rsidR="00782F70" w:rsidRPr="005A15DB">
        <w:rPr>
          <w:rFonts w:eastAsia="Calibri" w:cs="Calibri"/>
          <w:szCs w:val="24"/>
        </w:rPr>
        <w:t xml:space="preserve">working with and </w:t>
      </w:r>
      <w:r w:rsidRPr="005A15DB">
        <w:rPr>
          <w:rFonts w:eastAsia="Calibri" w:cs="Calibri"/>
          <w:szCs w:val="24"/>
        </w:rPr>
        <w:t xml:space="preserve">using the </w:t>
      </w:r>
      <w:r w:rsidR="00B94A6C" w:rsidRPr="005A15DB">
        <w:rPr>
          <w:rFonts w:eastAsia="Calibri" w:cs="Calibri"/>
          <w:szCs w:val="24"/>
        </w:rPr>
        <w:t xml:space="preserve">MN School-Based Health Alliance’s Readiness </w:t>
      </w:r>
      <w:r w:rsidR="00782F70" w:rsidRPr="005A15DB">
        <w:rPr>
          <w:rFonts w:eastAsia="Calibri" w:cs="Calibri"/>
          <w:szCs w:val="24"/>
        </w:rPr>
        <w:t>Assessment</w:t>
      </w:r>
      <w:r w:rsidR="00B94A6C" w:rsidRPr="005A15DB">
        <w:rPr>
          <w:rFonts w:eastAsia="Calibri" w:cs="Calibri"/>
          <w:szCs w:val="24"/>
        </w:rPr>
        <w:t>, Need</w:t>
      </w:r>
      <w:r w:rsidR="00782F70" w:rsidRPr="005A15DB">
        <w:rPr>
          <w:rFonts w:eastAsia="Calibri" w:cs="Calibri"/>
          <w:szCs w:val="24"/>
        </w:rPr>
        <w:t>s Statement and Business Plan tools.</w:t>
      </w:r>
    </w:p>
    <w:p w14:paraId="60D12631" w14:textId="3BC54DDE" w:rsidR="00782F70" w:rsidRPr="005A15DB" w:rsidRDefault="00782F70" w:rsidP="00A821C2">
      <w:pPr>
        <w:pStyle w:val="ListParagraph"/>
        <w:numPr>
          <w:ilvl w:val="0"/>
          <w:numId w:val="42"/>
        </w:numPr>
        <w:spacing w:line="257" w:lineRule="auto"/>
        <w:rPr>
          <w:rFonts w:eastAsia="Calibri" w:cs="Calibri"/>
          <w:szCs w:val="24"/>
        </w:rPr>
      </w:pPr>
      <w:r w:rsidRPr="005A15DB">
        <w:rPr>
          <w:rFonts w:eastAsia="Calibri" w:cs="Calibri"/>
          <w:szCs w:val="24"/>
        </w:rPr>
        <w:t>Develop</w:t>
      </w:r>
      <w:r w:rsidR="007D56A6">
        <w:rPr>
          <w:rFonts w:eastAsia="Calibri" w:cs="Calibri"/>
          <w:szCs w:val="24"/>
        </w:rPr>
        <w:t>ing</w:t>
      </w:r>
      <w:r w:rsidRPr="005A15DB">
        <w:rPr>
          <w:rFonts w:eastAsia="Calibri" w:cs="Calibri"/>
          <w:szCs w:val="24"/>
        </w:rPr>
        <w:t xml:space="preserve"> strategic priorities that align with the </w:t>
      </w:r>
      <w:hyperlink r:id="rId22" w:history="1">
        <w:r w:rsidR="00E627C1">
          <w:rPr>
            <w:rStyle w:val="Hyperlink"/>
            <w:rFonts w:eastAsia="Calibri" w:cs="Calibri"/>
            <w:szCs w:val="24"/>
          </w:rPr>
          <w:t>National School-Based Health Centers Core Competencies (</w:t>
        </w:r>
        <w:r w:rsidRPr="005A15DB">
          <w:rPr>
            <w:rStyle w:val="Hyperlink"/>
            <w:rFonts w:eastAsia="Calibri" w:cs="Calibri"/>
            <w:szCs w:val="24"/>
          </w:rPr>
          <w:t>https://www.sbh4all.org/resources/core-competencies</w:t>
        </w:r>
        <w:r w:rsidR="00E627C1">
          <w:rPr>
            <w:rStyle w:val="Hyperlink"/>
            <w:rFonts w:eastAsia="Calibri" w:cs="Calibri"/>
            <w:szCs w:val="24"/>
          </w:rPr>
          <w:t>/)</w:t>
        </w:r>
      </w:hyperlink>
    </w:p>
    <w:p w14:paraId="1F553B59" w14:textId="6A869A5F" w:rsidR="00782F70" w:rsidRPr="005A15DB" w:rsidRDefault="007D56A6" w:rsidP="00A821C2">
      <w:pPr>
        <w:pStyle w:val="ListParagraph"/>
        <w:numPr>
          <w:ilvl w:val="0"/>
          <w:numId w:val="42"/>
        </w:numPr>
        <w:spacing w:line="257" w:lineRule="auto"/>
        <w:rPr>
          <w:rFonts w:eastAsia="Calibri" w:cs="Calibri"/>
          <w:szCs w:val="24"/>
        </w:rPr>
      </w:pPr>
      <w:r w:rsidRPr="005A15DB">
        <w:rPr>
          <w:rFonts w:eastAsia="Calibri" w:cs="Calibri"/>
          <w:szCs w:val="24"/>
        </w:rPr>
        <w:t>Commit</w:t>
      </w:r>
      <w:r>
        <w:rPr>
          <w:rFonts w:eastAsia="Calibri" w:cs="Calibri"/>
          <w:szCs w:val="24"/>
        </w:rPr>
        <w:t>ting</w:t>
      </w:r>
      <w:r w:rsidR="00782F70" w:rsidRPr="005A15DB">
        <w:rPr>
          <w:rFonts w:eastAsia="Calibri" w:cs="Calibri"/>
          <w:szCs w:val="24"/>
        </w:rPr>
        <w:t xml:space="preserve"> to opening and operating the new SBHC site within two years.</w:t>
      </w:r>
    </w:p>
    <w:p w14:paraId="37E98A01" w14:textId="556D7CBE" w:rsidR="00414C5F" w:rsidRPr="007E7F36" w:rsidRDefault="00782F70" w:rsidP="547F34EC">
      <w:pPr>
        <w:pStyle w:val="ListParagraph"/>
        <w:numPr>
          <w:ilvl w:val="0"/>
          <w:numId w:val="43"/>
        </w:numPr>
        <w:spacing w:line="257" w:lineRule="auto"/>
        <w:rPr>
          <w:rFonts w:eastAsia="Calibri" w:cs="Calibri"/>
        </w:rPr>
      </w:pPr>
      <w:r w:rsidRPr="273EBC48">
        <w:rPr>
          <w:rFonts w:eastAsia="Calibri" w:cs="Calibri"/>
        </w:rPr>
        <w:t>Explor</w:t>
      </w:r>
      <w:r w:rsidR="00D847DA" w:rsidRPr="273EBC48">
        <w:rPr>
          <w:rFonts w:eastAsia="Calibri" w:cs="Calibri"/>
        </w:rPr>
        <w:t>ing</w:t>
      </w:r>
      <w:r w:rsidRPr="273EBC48">
        <w:rPr>
          <w:rFonts w:eastAsia="Calibri" w:cs="Calibri"/>
        </w:rPr>
        <w:t xml:space="preserve"> and/or implement</w:t>
      </w:r>
      <w:r w:rsidR="00D847DA" w:rsidRPr="273EBC48">
        <w:rPr>
          <w:rFonts w:eastAsia="Calibri" w:cs="Calibri"/>
        </w:rPr>
        <w:t>i</w:t>
      </w:r>
      <w:r w:rsidR="004E6292" w:rsidRPr="273EBC48">
        <w:rPr>
          <w:rFonts w:eastAsia="Calibri" w:cs="Calibri"/>
        </w:rPr>
        <w:t>ng</w:t>
      </w:r>
      <w:r w:rsidRPr="273EBC48">
        <w:rPr>
          <w:rFonts w:eastAsia="Calibri" w:cs="Calibri"/>
        </w:rPr>
        <w:t xml:space="preserve"> billing practices</w:t>
      </w:r>
      <w:r w:rsidR="7606B6A8" w:rsidRPr="273EBC48">
        <w:rPr>
          <w:rFonts w:eastAsia="Calibri" w:cs="Calibri"/>
        </w:rPr>
        <w:t>.</w:t>
      </w:r>
    </w:p>
    <w:p w14:paraId="1B30C7F0" w14:textId="51B9E5D5" w:rsidR="00501855" w:rsidRPr="00501855" w:rsidRDefault="00501855" w:rsidP="158E77D4">
      <w:pPr>
        <w:pStyle w:val="ListParagraph"/>
        <w:numPr>
          <w:ilvl w:val="0"/>
          <w:numId w:val="43"/>
        </w:numPr>
        <w:spacing w:line="257" w:lineRule="auto"/>
        <w:rPr>
          <w:rFonts w:eastAsia="Calibri" w:cs="Calibri"/>
          <w:sz w:val="22"/>
        </w:rPr>
      </w:pPr>
      <w:r w:rsidRPr="009B5C58">
        <w:t>Implement</w:t>
      </w:r>
      <w:r w:rsidR="00172C10" w:rsidRPr="009B5C58">
        <w:t>ing</w:t>
      </w:r>
      <w:r w:rsidRPr="009B5C58">
        <w:t xml:space="preserve"> the renovation and/or construction plan</w:t>
      </w:r>
      <w:r>
        <w:t>.</w:t>
      </w:r>
    </w:p>
    <w:p w14:paraId="09F28926" w14:textId="7CB07F00" w:rsidR="00501855" w:rsidRDefault="00501855" w:rsidP="00A821C2">
      <w:pPr>
        <w:pStyle w:val="ListParagraph"/>
        <w:numPr>
          <w:ilvl w:val="0"/>
          <w:numId w:val="43"/>
        </w:numPr>
        <w:spacing w:before="0" w:after="0"/>
      </w:pPr>
      <w:r>
        <w:t>Develop</w:t>
      </w:r>
      <w:r w:rsidR="007D56A6">
        <w:t>ing</w:t>
      </w:r>
      <w:r>
        <w:t xml:space="preserve"> an operati</w:t>
      </w:r>
      <w:r w:rsidR="004E6292">
        <w:t>on</w:t>
      </w:r>
      <w:r>
        <w:t xml:space="preserve"> plan including hours of operating, staffing details, and services provided.</w:t>
      </w:r>
    </w:p>
    <w:p w14:paraId="21D9EC97" w14:textId="002EA153" w:rsidR="00501855" w:rsidRDefault="00501855" w:rsidP="00A821C2">
      <w:pPr>
        <w:pStyle w:val="ListParagraph"/>
        <w:numPr>
          <w:ilvl w:val="0"/>
          <w:numId w:val="43"/>
        </w:numPr>
        <w:spacing w:before="0" w:after="0"/>
      </w:pPr>
      <w:r>
        <w:t>Finaliz</w:t>
      </w:r>
      <w:r w:rsidR="007D56A6">
        <w:t>ing</w:t>
      </w:r>
      <w:r>
        <w:t xml:space="preserve"> agreements with organizations that will provide services and support the new SBHC site.</w:t>
      </w:r>
    </w:p>
    <w:p w14:paraId="35AE5F8F" w14:textId="6C9342A0" w:rsidR="00501855" w:rsidRDefault="00501855" w:rsidP="00A821C2">
      <w:pPr>
        <w:pStyle w:val="ListParagraph"/>
        <w:numPr>
          <w:ilvl w:val="0"/>
          <w:numId w:val="43"/>
        </w:numPr>
        <w:spacing w:before="0" w:after="0"/>
      </w:pPr>
      <w:r>
        <w:t>Implement</w:t>
      </w:r>
      <w:r w:rsidR="00800109">
        <w:t>ing</w:t>
      </w:r>
      <w:r>
        <w:t xml:space="preserve"> the outreach plan to enroll children and youth as SBHC site users.</w:t>
      </w:r>
    </w:p>
    <w:p w14:paraId="263F8C94" w14:textId="5883FD4E" w:rsidR="00FE39E5" w:rsidRDefault="00800109" w:rsidP="00A821C2">
      <w:pPr>
        <w:pStyle w:val="ListParagraph"/>
        <w:numPr>
          <w:ilvl w:val="0"/>
          <w:numId w:val="43"/>
        </w:numPr>
        <w:spacing w:before="0" w:after="0"/>
      </w:pPr>
      <w:r>
        <w:t xml:space="preserve">Developing </w:t>
      </w:r>
      <w:r w:rsidR="00501855">
        <w:t xml:space="preserve">a plan to offset the cost of uncompensated care due to </w:t>
      </w:r>
      <w:r w:rsidR="00752233">
        <w:t>start-up</w:t>
      </w:r>
      <w:r w:rsidR="00501855">
        <w:t xml:space="preserve"> costs and staffing or uninsured patients.</w:t>
      </w:r>
    </w:p>
    <w:p w14:paraId="4960396C" w14:textId="6F2E609B" w:rsidR="000903CD" w:rsidRDefault="003B5282" w:rsidP="00A821C2">
      <w:pPr>
        <w:pStyle w:val="ListParagraph"/>
        <w:numPr>
          <w:ilvl w:val="0"/>
          <w:numId w:val="43"/>
        </w:numPr>
        <w:spacing w:before="0" w:after="0"/>
      </w:pPr>
      <w:r>
        <w:t>Covering</w:t>
      </w:r>
      <w:r w:rsidR="00C84C89">
        <w:t xml:space="preserve"> initial</w:t>
      </w:r>
      <w:r>
        <w:t xml:space="preserve"> </w:t>
      </w:r>
      <w:r w:rsidR="00BA765F">
        <w:t xml:space="preserve">staffing </w:t>
      </w:r>
      <w:r>
        <w:t>costs</w:t>
      </w:r>
      <w:r w:rsidR="00C84C89">
        <w:t xml:space="preserve"> </w:t>
      </w:r>
      <w:r w:rsidR="00CE7D3B">
        <w:t>in early implementation phase</w:t>
      </w:r>
      <w:r w:rsidR="002863B7">
        <w:t>.</w:t>
      </w:r>
    </w:p>
    <w:p w14:paraId="5EFD4B59" w14:textId="11978DF1" w:rsidR="00882D8A" w:rsidRDefault="00882D8A" w:rsidP="00A821C2">
      <w:pPr>
        <w:pStyle w:val="ListParagraph"/>
        <w:numPr>
          <w:ilvl w:val="0"/>
          <w:numId w:val="43"/>
        </w:numPr>
        <w:spacing w:before="0" w:after="0"/>
      </w:pPr>
      <w:r>
        <w:t>Purchasing small equipment, furnishings, and supplies for clinic.</w:t>
      </w:r>
    </w:p>
    <w:p w14:paraId="6F49619F" w14:textId="6C6A513E" w:rsidR="00D06891" w:rsidRDefault="00F21CA8" w:rsidP="00A26E99">
      <w:pPr>
        <w:spacing w:after="240"/>
      </w:pPr>
      <w:r>
        <w:t>All g</w:t>
      </w:r>
      <w:r w:rsidR="00D06891">
        <w:t>rantees will agree to the following</w:t>
      </w:r>
      <w:r>
        <w:t xml:space="preserve"> </w:t>
      </w:r>
      <w:r w:rsidR="00D06891">
        <w:t xml:space="preserve">grant requirements: </w:t>
      </w:r>
    </w:p>
    <w:p w14:paraId="2AB57D69" w14:textId="117D3665" w:rsidR="00D06891" w:rsidRDefault="00D06891" w:rsidP="00A821C2">
      <w:pPr>
        <w:pStyle w:val="ListParagraph"/>
        <w:numPr>
          <w:ilvl w:val="0"/>
          <w:numId w:val="35"/>
        </w:numPr>
        <w:spacing w:after="240"/>
      </w:pPr>
      <w:r>
        <w:t>Work collaboratively with the MN School- Based Health Alliance</w:t>
      </w:r>
      <w:r w:rsidR="00501855">
        <w:t xml:space="preserve"> and the MN Department of Health</w:t>
      </w:r>
      <w:r w:rsidR="00800109">
        <w:t>.</w:t>
      </w:r>
    </w:p>
    <w:p w14:paraId="7E1E76FF" w14:textId="6F3AC550" w:rsidR="00D06891" w:rsidRDefault="00D06891" w:rsidP="00A821C2">
      <w:pPr>
        <w:pStyle w:val="ListParagraph"/>
        <w:numPr>
          <w:ilvl w:val="0"/>
          <w:numId w:val="35"/>
        </w:numPr>
        <w:spacing w:after="240"/>
      </w:pPr>
      <w:r>
        <w:t xml:space="preserve">Participate in monthly Community of Practice </w:t>
      </w:r>
      <w:r w:rsidR="00800109">
        <w:t>forums.</w:t>
      </w:r>
    </w:p>
    <w:p w14:paraId="662317B1" w14:textId="1302B354" w:rsidR="00D06891" w:rsidRDefault="00D06891" w:rsidP="00A821C2">
      <w:pPr>
        <w:pStyle w:val="ListParagraph"/>
        <w:numPr>
          <w:ilvl w:val="0"/>
          <w:numId w:val="35"/>
        </w:numPr>
        <w:spacing w:after="240"/>
      </w:pPr>
      <w:r>
        <w:t xml:space="preserve">Submit </w:t>
      </w:r>
      <w:r w:rsidR="00992C72">
        <w:t xml:space="preserve">clinic </w:t>
      </w:r>
      <w:r>
        <w:t xml:space="preserve">data to the </w:t>
      </w:r>
      <w:r w:rsidR="00992C72">
        <w:t>following portals</w:t>
      </w:r>
      <w:r w:rsidR="00C84C89">
        <w:t xml:space="preserve"> once clinic is open to students</w:t>
      </w:r>
      <w:r w:rsidR="00992C72">
        <w:t>:</w:t>
      </w:r>
    </w:p>
    <w:p w14:paraId="75E67494" w14:textId="6E1D4CCA" w:rsidR="00213741" w:rsidRPr="00213741" w:rsidRDefault="00213741" w:rsidP="00213741">
      <w:pPr>
        <w:pStyle w:val="ListParagraph"/>
        <w:numPr>
          <w:ilvl w:val="0"/>
          <w:numId w:val="55"/>
        </w:numPr>
        <w:spacing w:before="0" w:after="0"/>
        <w:rPr>
          <w:rFonts w:asciiTheme="minorHAnsi" w:hAnsiTheme="minorHAnsi" w:cstheme="minorHAnsi"/>
          <w:color w:val="283C46"/>
          <w:szCs w:val="24"/>
        </w:rPr>
      </w:pPr>
      <w:r w:rsidRPr="00213741">
        <w:rPr>
          <w:rStyle w:val="Strong"/>
          <w:rFonts w:asciiTheme="minorHAnsi" w:hAnsiTheme="minorHAnsi" w:cstheme="minorHAnsi"/>
          <w:szCs w:val="24"/>
          <w:shd w:val="clear" w:color="auto" w:fill="FFFFFF"/>
        </w:rPr>
        <w:t>Locations and Services Log</w:t>
      </w:r>
      <w:r w:rsidRPr="00213741">
        <w:rPr>
          <w:rFonts w:asciiTheme="minorHAnsi" w:hAnsiTheme="minorHAnsi" w:cstheme="minorHAnsi"/>
          <w:szCs w:val="24"/>
          <w:shd w:val="clear" w:color="auto" w:fill="FFFFFF"/>
        </w:rPr>
        <w:t> </w:t>
      </w:r>
      <w:r w:rsidRPr="00213741">
        <w:rPr>
          <w:rFonts w:asciiTheme="minorHAnsi" w:hAnsiTheme="minorHAnsi" w:cstheme="minorHAnsi"/>
          <w:color w:val="283C46"/>
          <w:szCs w:val="24"/>
          <w:shd w:val="clear" w:color="auto" w:fill="FFFFFF"/>
        </w:rPr>
        <w:t>- registers SBHC locations and documents services provided at each SBHC in MN. </w:t>
      </w:r>
      <w:r w:rsidRPr="00213741">
        <w:rPr>
          <w:rFonts w:asciiTheme="minorHAnsi" w:hAnsiTheme="minorHAnsi" w:cstheme="minorHAnsi"/>
          <w:color w:val="283C46"/>
          <w:szCs w:val="24"/>
        </w:rPr>
        <w:t xml:space="preserve"> </w:t>
      </w:r>
    </w:p>
    <w:p w14:paraId="69B8A5FF" w14:textId="03337ED8" w:rsidR="00A46B46" w:rsidRPr="00A46B46" w:rsidRDefault="00000000" w:rsidP="00A46B46">
      <w:pPr>
        <w:pStyle w:val="ListParagraph"/>
        <w:numPr>
          <w:ilvl w:val="0"/>
          <w:numId w:val="46"/>
        </w:numPr>
        <w:spacing w:after="240"/>
      </w:pPr>
      <w:hyperlink r:id="rId23" w:tgtFrame="_blank" w:history="1">
        <w:r w:rsidR="00FC65D3">
          <w:rPr>
            <w:rStyle w:val="Strong"/>
            <w:rFonts w:asciiTheme="minorHAnsi" w:hAnsiTheme="minorHAnsi" w:cstheme="minorHAnsi"/>
            <w:color w:val="0000FF"/>
            <w:szCs w:val="24"/>
            <w:u w:val="single"/>
            <w:shd w:val="clear" w:color="auto" w:fill="FFFFFF"/>
          </w:rPr>
          <w:t>Quality Counts (https://data.sbh4all.org/sbhadb/nqi_portal.php)</w:t>
        </w:r>
      </w:hyperlink>
      <w:r w:rsidR="00992C72" w:rsidRPr="00992C72">
        <w:rPr>
          <w:rFonts w:asciiTheme="minorHAnsi" w:hAnsiTheme="minorHAnsi" w:cstheme="minorHAnsi"/>
          <w:color w:val="283C46"/>
          <w:szCs w:val="24"/>
          <w:shd w:val="clear" w:color="auto" w:fill="FFFFFF"/>
        </w:rPr>
        <w:t xml:space="preserve"> - </w:t>
      </w:r>
      <w:r w:rsidR="00992C72" w:rsidRPr="00501855">
        <w:rPr>
          <w:rFonts w:asciiTheme="minorHAnsi" w:hAnsiTheme="minorHAnsi" w:cstheme="minorHAnsi"/>
          <w:szCs w:val="24"/>
          <w:shd w:val="clear" w:color="auto" w:fill="FFFFFF"/>
        </w:rPr>
        <w:t>measures outcomes for students cared for in SBHCs across U.S.</w:t>
      </w:r>
    </w:p>
    <w:p w14:paraId="313940E5" w14:textId="4E2702E1" w:rsidR="00A46B46" w:rsidRPr="00A46B46" w:rsidRDefault="00000000" w:rsidP="00A46B46">
      <w:pPr>
        <w:pStyle w:val="ListParagraph"/>
        <w:numPr>
          <w:ilvl w:val="0"/>
          <w:numId w:val="46"/>
        </w:numPr>
        <w:spacing w:after="240"/>
      </w:pPr>
      <w:hyperlink r:id="rId24" w:tgtFrame="_blank" w:history="1">
        <w:r w:rsidR="00FC65D3">
          <w:rPr>
            <w:rStyle w:val="Strong"/>
            <w:rFonts w:asciiTheme="minorHAnsi" w:hAnsiTheme="minorHAnsi" w:cstheme="minorHAnsi"/>
            <w:color w:val="0000FF"/>
            <w:szCs w:val="24"/>
            <w:u w:val="single"/>
            <w:shd w:val="clear" w:color="auto" w:fill="FFFFFF"/>
          </w:rPr>
          <w:t>National Census (https://www.sbh4all.org/what-we-do/school-based-health-care/national-census-of-school-based-health-centers/)</w:t>
        </w:r>
      </w:hyperlink>
      <w:r w:rsidR="00992C72" w:rsidRPr="00992C72">
        <w:rPr>
          <w:rFonts w:asciiTheme="minorHAnsi" w:hAnsiTheme="minorHAnsi" w:cstheme="minorHAnsi"/>
          <w:color w:val="283C46"/>
          <w:szCs w:val="24"/>
          <w:shd w:val="clear" w:color="auto" w:fill="FFFFFF"/>
        </w:rPr>
        <w:t xml:space="preserve"> - </w:t>
      </w:r>
      <w:r w:rsidR="00992C72" w:rsidRPr="00501855">
        <w:rPr>
          <w:rFonts w:asciiTheme="minorHAnsi" w:hAnsiTheme="minorHAnsi" w:cstheme="minorHAnsi"/>
          <w:szCs w:val="24"/>
          <w:shd w:val="clear" w:color="auto" w:fill="FFFFFF"/>
        </w:rPr>
        <w:t>collects data on SBHC services across the U.S.</w:t>
      </w:r>
    </w:p>
    <w:p w14:paraId="1DF3E7B1" w14:textId="511F558F" w:rsidR="00D06891" w:rsidRPr="00D06891" w:rsidRDefault="00000000" w:rsidP="00A46B46">
      <w:pPr>
        <w:pStyle w:val="ListParagraph"/>
        <w:numPr>
          <w:ilvl w:val="0"/>
          <w:numId w:val="46"/>
        </w:numPr>
        <w:spacing w:after="240"/>
      </w:pPr>
      <w:hyperlink r:id="rId25" w:tgtFrame="_blank" w:history="1">
        <w:r w:rsidR="00FC65D3">
          <w:rPr>
            <w:rStyle w:val="Strong"/>
            <w:rFonts w:asciiTheme="minorHAnsi" w:hAnsiTheme="minorHAnsi" w:cstheme="minorHAnsi"/>
            <w:color w:val="0000FF"/>
            <w:szCs w:val="24"/>
            <w:u w:val="single"/>
            <w:shd w:val="clear" w:color="auto" w:fill="FFFFFF"/>
          </w:rPr>
          <w:t>Costs of Care (https://www.sbh4all.org/what-we-do/school-based-health-care/national-census-of-school-based-health-centers/)</w:t>
        </w:r>
      </w:hyperlink>
      <w:r w:rsidR="00992C72" w:rsidRPr="00992C72">
        <w:rPr>
          <w:rFonts w:asciiTheme="minorHAnsi" w:hAnsiTheme="minorHAnsi" w:cstheme="minorHAnsi"/>
          <w:color w:val="283C46"/>
          <w:szCs w:val="24"/>
          <w:shd w:val="clear" w:color="auto" w:fill="FFFFFF"/>
        </w:rPr>
        <w:t xml:space="preserve"> - </w:t>
      </w:r>
      <w:r w:rsidR="00992C72" w:rsidRPr="00501855">
        <w:rPr>
          <w:rFonts w:asciiTheme="minorHAnsi" w:hAnsiTheme="minorHAnsi" w:cstheme="minorHAnsi"/>
          <w:szCs w:val="24"/>
          <w:shd w:val="clear" w:color="auto" w:fill="FFFFFF"/>
        </w:rPr>
        <w:t xml:space="preserve">estimates medical costs associated with care provided in SBHCs across MN and reports these costs to the MN Department of Health. </w:t>
      </w:r>
    </w:p>
    <w:p w14:paraId="124D33C4" w14:textId="77777777" w:rsidR="007046BE" w:rsidRDefault="007046BE" w:rsidP="007046BE">
      <w:pPr>
        <w:pStyle w:val="Heading4"/>
      </w:pPr>
      <w:r>
        <w:t>Ineligible Expenses</w:t>
      </w:r>
    </w:p>
    <w:p w14:paraId="36C7A512" w14:textId="2A3B5C87" w:rsidR="007046BE" w:rsidRDefault="007046BE" w:rsidP="007046BE">
      <w:r>
        <w:t>Ineligible expenses include but are not limited to:</w:t>
      </w:r>
    </w:p>
    <w:p w14:paraId="2414663A" w14:textId="77777777" w:rsidR="007046BE" w:rsidRDefault="007046BE" w:rsidP="00A821C2">
      <w:pPr>
        <w:pStyle w:val="ListParagraph"/>
        <w:numPr>
          <w:ilvl w:val="0"/>
          <w:numId w:val="24"/>
        </w:numPr>
      </w:pPr>
      <w:r>
        <w:t>Fundraising</w:t>
      </w:r>
    </w:p>
    <w:p w14:paraId="3DA28BDF" w14:textId="77777777" w:rsidR="007046BE" w:rsidRDefault="007046BE" w:rsidP="00A821C2">
      <w:pPr>
        <w:pStyle w:val="ListParagraph"/>
        <w:numPr>
          <w:ilvl w:val="0"/>
          <w:numId w:val="24"/>
        </w:numPr>
      </w:pPr>
      <w:r>
        <w:t>Taxes, except sales tax on goods and services</w:t>
      </w:r>
    </w:p>
    <w:p w14:paraId="1FDCCAD2" w14:textId="77777777" w:rsidR="007046BE" w:rsidRDefault="007046BE" w:rsidP="00A821C2">
      <w:pPr>
        <w:pStyle w:val="ListParagraph"/>
        <w:numPr>
          <w:ilvl w:val="0"/>
          <w:numId w:val="24"/>
        </w:numPr>
      </w:pPr>
      <w:r>
        <w:t>Lobbyists, political contributions</w:t>
      </w:r>
    </w:p>
    <w:p w14:paraId="745DA7D6" w14:textId="5849FB71" w:rsidR="007046BE" w:rsidRPr="00995C88" w:rsidRDefault="007046BE" w:rsidP="00A821C2">
      <w:pPr>
        <w:pStyle w:val="ListParagraph"/>
        <w:numPr>
          <w:ilvl w:val="0"/>
          <w:numId w:val="24"/>
        </w:numPr>
      </w:pPr>
      <w:r>
        <w:t>Bad debts, late payment fees, finance charges, or contingency funds</w:t>
      </w:r>
    </w:p>
    <w:p w14:paraId="5827E009" w14:textId="711CC447" w:rsidR="003F73EF" w:rsidRPr="00A92EF6" w:rsidRDefault="005912F0" w:rsidP="003F73EF">
      <w:pPr>
        <w:rPr>
          <w:b/>
          <w:color w:val="002060"/>
          <w:sz w:val="28"/>
          <w:szCs w:val="28"/>
        </w:rPr>
      </w:pPr>
      <w:r>
        <w:rPr>
          <w:rFonts w:cs="Calibri"/>
          <w:color w:val="000000" w:themeColor="text2"/>
        </w:rPr>
        <w:t>G</w:t>
      </w:r>
      <w:r w:rsidR="404A7258" w:rsidRPr="00A92EF6">
        <w:rPr>
          <w:rFonts w:cs="Calibri"/>
          <w:color w:val="000000" w:themeColor="text2"/>
        </w:rPr>
        <w:t>rant funds used to purchase any individual piece of equipment that costs more than $5,000, or for major capital improvements to property</w:t>
      </w:r>
      <w:r w:rsidR="003F73EF">
        <w:rPr>
          <w:rFonts w:cs="Calibri"/>
          <w:color w:val="000000" w:themeColor="text2"/>
        </w:rPr>
        <w:t xml:space="preserve"> must </w:t>
      </w:r>
      <w:r w:rsidR="003F73EF" w:rsidRPr="00D37432">
        <w:rPr>
          <w:rFonts w:eastAsia="Calibri" w:cs="Calibri"/>
        </w:rPr>
        <w:t xml:space="preserve">follow the </w:t>
      </w:r>
      <w:r w:rsidR="003F73EF" w:rsidRPr="00D37432">
        <w:rPr>
          <w:bCs/>
          <w:szCs w:val="24"/>
        </w:rPr>
        <w:t>Contracting and Bidding Requirements outlined in section 2.4 of this RFP</w:t>
      </w:r>
      <w:r w:rsidR="003F73EF" w:rsidRPr="00D37432">
        <w:rPr>
          <w:rFonts w:eastAsia="Calibri" w:cs="Calibri"/>
        </w:rPr>
        <w:t>.</w:t>
      </w:r>
      <w:r w:rsidR="003F73EF" w:rsidRPr="158E77D4">
        <w:rPr>
          <w:rFonts w:eastAsia="Calibri" w:cs="Calibri"/>
        </w:rPr>
        <w:t xml:space="preserve"> </w:t>
      </w:r>
    </w:p>
    <w:p w14:paraId="47FCBCDF" w14:textId="4A9EE137" w:rsidR="007046BE" w:rsidRPr="00995C88" w:rsidRDefault="000D6470" w:rsidP="00174E42">
      <w:r>
        <w:rPr>
          <w:rFonts w:cs="Times New Roman"/>
          <w:szCs w:val="24"/>
        </w:rPr>
        <w:t>F</w:t>
      </w:r>
      <w:r w:rsidRPr="00174E42">
        <w:rPr>
          <w:rFonts w:cs="Times New Roman"/>
          <w:szCs w:val="24"/>
        </w:rPr>
        <w:t>or</w:t>
      </w:r>
      <w:r w:rsidR="0061057B" w:rsidRPr="005F2EBB">
        <w:rPr>
          <w:rFonts w:cs="Times New Roman"/>
          <w:szCs w:val="24"/>
        </w:rPr>
        <w:t xml:space="preserve"> a more complete list of expenses</w:t>
      </w:r>
      <w:r>
        <w:rPr>
          <w:rFonts w:cs="Times New Roman"/>
          <w:szCs w:val="24"/>
        </w:rPr>
        <w:t xml:space="preserve"> ineligible expense, p</w:t>
      </w:r>
      <w:r w:rsidR="007F64D7" w:rsidRPr="00174E42">
        <w:rPr>
          <w:rFonts w:cs="Times New Roman"/>
          <w:szCs w:val="24"/>
        </w:rPr>
        <w:t xml:space="preserve">lease refer to </w:t>
      </w:r>
      <w:r w:rsidR="00A74F3B" w:rsidRPr="00174E42">
        <w:rPr>
          <w:rFonts w:cs="Times New Roman"/>
          <w:szCs w:val="24"/>
        </w:rPr>
        <w:t xml:space="preserve">Appendix </w:t>
      </w:r>
      <w:r w:rsidR="00FC0F13" w:rsidRPr="00174E42">
        <w:rPr>
          <w:rFonts w:cs="Times New Roman"/>
          <w:szCs w:val="24"/>
        </w:rPr>
        <w:t>C</w:t>
      </w:r>
      <w:r w:rsidR="00A74F3B" w:rsidRPr="005F2EBB">
        <w:rPr>
          <w:rFonts w:cs="Times New Roman"/>
          <w:szCs w:val="24"/>
        </w:rPr>
        <w:t xml:space="preserve">: </w:t>
      </w:r>
      <w:r w:rsidR="007F64D7" w:rsidRPr="005F2EBB">
        <w:rPr>
          <w:szCs w:val="24"/>
        </w:rPr>
        <w:t>Eligible and Ineligible Expenses for Grants</w:t>
      </w:r>
      <w:r>
        <w:rPr>
          <w:rFonts w:cs="Times New Roman"/>
          <w:szCs w:val="24"/>
        </w:rPr>
        <w:t>.</w:t>
      </w:r>
    </w:p>
    <w:p w14:paraId="6227D58F" w14:textId="166A24DF" w:rsidR="00BE61E3" w:rsidRDefault="00BE61E3" w:rsidP="00A821C2">
      <w:pPr>
        <w:pStyle w:val="Heading3"/>
        <w:numPr>
          <w:ilvl w:val="1"/>
          <w:numId w:val="26"/>
        </w:numPr>
      </w:pPr>
      <w:bookmarkStart w:id="22" w:name="_Toc501092531"/>
      <w:bookmarkStart w:id="23" w:name="_Toc149062573"/>
      <w:bookmarkEnd w:id="21"/>
      <w:r w:rsidRPr="00074856">
        <w:t>Grant Management Responsibilities</w:t>
      </w:r>
      <w:bookmarkEnd w:id="22"/>
      <w:bookmarkEnd w:id="23"/>
      <w:r w:rsidRPr="00074856">
        <w:t xml:space="preserve"> </w:t>
      </w:r>
    </w:p>
    <w:p w14:paraId="2D38C676" w14:textId="77777777" w:rsidR="00BE61E3" w:rsidRPr="00074856" w:rsidRDefault="00BE61E3" w:rsidP="00BE61E3">
      <w:pPr>
        <w:pStyle w:val="Heading4"/>
      </w:pPr>
      <w:bookmarkStart w:id="24" w:name="_Toc491088819"/>
      <w:r w:rsidRPr="00074856">
        <w:t>Grant Agreement</w:t>
      </w:r>
      <w:bookmarkEnd w:id="24"/>
    </w:p>
    <w:p w14:paraId="2190022E" w14:textId="0F68A5B4" w:rsidR="00BE61E3" w:rsidRPr="00995C88" w:rsidRDefault="00BE61E3" w:rsidP="00BE61E3">
      <w:pPr>
        <w:rPr>
          <w:szCs w:val="24"/>
        </w:rPr>
      </w:pPr>
      <w:r w:rsidRPr="00995C88">
        <w:rPr>
          <w:szCs w:val="24"/>
        </w:rPr>
        <w:t xml:space="preserve">Each </w:t>
      </w:r>
      <w:r w:rsidR="00B612B4" w:rsidRPr="00995C88">
        <w:rPr>
          <w:szCs w:val="24"/>
        </w:rPr>
        <w:t>grantee</w:t>
      </w:r>
      <w:r w:rsidRPr="00995C88">
        <w:rPr>
          <w:szCs w:val="24"/>
        </w:rPr>
        <w:t xml:space="preserve"> must formally enter into a grant agreement. The grant agreement will address the conditions of the award, including implementation for the project. </w:t>
      </w:r>
      <w:r w:rsidR="005007F8" w:rsidRPr="00995C88">
        <w:rPr>
          <w:szCs w:val="24"/>
        </w:rPr>
        <w:t xml:space="preserve">The grantee is expected to read the grant agreement, sign, and </w:t>
      </w:r>
      <w:r w:rsidRPr="00995C88">
        <w:rPr>
          <w:szCs w:val="24"/>
        </w:rPr>
        <w:t xml:space="preserve">comply with all conditions of the grant agreement. </w:t>
      </w:r>
      <w:r w:rsidR="00FD6710" w:rsidRPr="00995C88">
        <w:rPr>
          <w:szCs w:val="24"/>
        </w:rPr>
        <w:t>Grantee should provide a copy of the grant agreement to all grantee staff working on the grant.</w:t>
      </w:r>
    </w:p>
    <w:p w14:paraId="2CB067EB" w14:textId="77777777" w:rsidR="00BE61E3" w:rsidRPr="00995C88" w:rsidRDefault="00BE61E3" w:rsidP="00BE61E3">
      <w:pPr>
        <w:rPr>
          <w:szCs w:val="24"/>
        </w:rPr>
      </w:pPr>
      <w:r w:rsidRPr="00995C88">
        <w:rPr>
          <w:szCs w:val="24"/>
        </w:rPr>
        <w:t xml:space="preserve">No work on grant activities can begin until a fully executed grant agreement is in place. </w:t>
      </w:r>
    </w:p>
    <w:p w14:paraId="068F679C" w14:textId="350C0938" w:rsidR="00BE61E3" w:rsidRPr="00995C88" w:rsidRDefault="00A807A1" w:rsidP="273EBC48">
      <w:r>
        <w:t xml:space="preserve">A </w:t>
      </w:r>
      <w:hyperlink r:id="rId26">
        <w:r w:rsidR="008A652E" w:rsidRPr="273EBC48">
          <w:rPr>
            <w:rStyle w:val="Hyperlink"/>
          </w:rPr>
          <w:t>sample grant agreement (www.health.state.mn.us)</w:t>
        </w:r>
      </w:hyperlink>
      <w:r w:rsidR="00B918E8" w:rsidRPr="273EBC48">
        <w:rPr>
          <w:color w:val="003864"/>
        </w:rPr>
        <w:t xml:space="preserve"> </w:t>
      </w:r>
      <w:r w:rsidR="00B918E8">
        <w:t>can be</w:t>
      </w:r>
      <w:r>
        <w:t xml:space="preserve"> found on the MDH website. </w:t>
      </w:r>
      <w:r w:rsidR="00BE61E3">
        <w:t>Applicants</w:t>
      </w:r>
      <w:r w:rsidR="00BE61E3" w:rsidRPr="273EBC48">
        <w:rPr>
          <w:i/>
          <w:iCs/>
        </w:rPr>
        <w:t xml:space="preserve"> </w:t>
      </w:r>
      <w:r w:rsidR="00BE61E3">
        <w:t>should be aware of the terms and conditions of the standard grant agreement in preparing their applications. Much of the language reflected in the sample agreement is required by statute. If an applicant takes exception to any of the terms, conditions or language in the sample grant agreement, the applicant must indicate those exceptions, in writing, in their application in response to this RFP. Certain exceptions may result in an application being disqualified from further review and evaluation. Only those exceptions indicated in an application will be available for discussion or negotiation.</w:t>
      </w:r>
      <w:r w:rsidR="00BE61E3" w:rsidRPr="273EBC48">
        <w:rPr>
          <w:rFonts w:ascii="Times New Roman" w:hAnsi="Times New Roman"/>
        </w:rPr>
        <w:t xml:space="preserve"> </w:t>
      </w:r>
    </w:p>
    <w:p w14:paraId="468678DB" w14:textId="77777777" w:rsidR="00BE61E3" w:rsidRPr="00995C88" w:rsidRDefault="00BE61E3" w:rsidP="00BE61E3">
      <w:pPr>
        <w:rPr>
          <w:szCs w:val="24"/>
          <w:highlight w:val="yellow"/>
        </w:rPr>
      </w:pPr>
      <w:r w:rsidRPr="00995C88">
        <w:rPr>
          <w:szCs w:val="24"/>
        </w:rPr>
        <w:t>The funded applicant will be legally responsible for assuring implementation of the work plan and compliance with all applicable state requirements including worker’s compensation insurance, nondiscrimination, data privacy, budget compliance, and reporting.</w:t>
      </w:r>
    </w:p>
    <w:p w14:paraId="3D859F0B" w14:textId="77777777" w:rsidR="00BE61E3" w:rsidRPr="00074856" w:rsidRDefault="00BE61E3" w:rsidP="00BE61E3">
      <w:pPr>
        <w:pStyle w:val="Heading4"/>
      </w:pPr>
      <w:r w:rsidRPr="00074856">
        <w:lastRenderedPageBreak/>
        <w:t>Accountability and Reporting Requirements</w:t>
      </w:r>
    </w:p>
    <w:p w14:paraId="2C1097FC" w14:textId="2FFC8660" w:rsidR="00BE61E3" w:rsidRPr="00A46B46" w:rsidRDefault="00BE61E3" w:rsidP="00306A9A">
      <w:pPr>
        <w:rPr>
          <w:rFonts w:asciiTheme="minorHAnsi" w:hAnsiTheme="minorHAnsi"/>
        </w:rPr>
      </w:pPr>
      <w:r w:rsidRPr="00A46B46">
        <w:t xml:space="preserve">It is the policy of the State of Minnesota to monitor progress on state grants by requiring grantees to submit </w:t>
      </w:r>
      <w:r w:rsidR="001247E7" w:rsidRPr="00A46B46">
        <w:t xml:space="preserve">electronic </w:t>
      </w:r>
      <w:r w:rsidRPr="00A46B46">
        <w:t>progress</w:t>
      </w:r>
      <w:r w:rsidR="001247E7" w:rsidRPr="00A46B46">
        <w:t xml:space="preserve"> reports</w:t>
      </w:r>
      <w:r w:rsidR="001646DA" w:rsidRPr="00A46B46">
        <w:t>.</w:t>
      </w:r>
      <w:r w:rsidRPr="00A46B46">
        <w:t xml:space="preserve"> </w:t>
      </w:r>
      <w:r w:rsidR="001646DA" w:rsidRPr="00A46B46">
        <w:t>R</w:t>
      </w:r>
      <w:r w:rsidRPr="00A46B46">
        <w:t xml:space="preserve">eports </w:t>
      </w:r>
      <w:r w:rsidR="001646DA" w:rsidRPr="00A46B46">
        <w:t xml:space="preserve">will be due </w:t>
      </w:r>
      <w:r w:rsidR="004666E5" w:rsidRPr="00A46B46">
        <w:t>b</w:t>
      </w:r>
      <w:r w:rsidR="00113E18" w:rsidRPr="00A46B46">
        <w:t>i-</w:t>
      </w:r>
      <w:r w:rsidRPr="00A46B46">
        <w:t xml:space="preserve">annually until all grant funds have been expended and </w:t>
      </w:r>
      <w:r w:rsidR="00F820E8" w:rsidRPr="00A46B46">
        <w:t>all</w:t>
      </w:r>
      <w:r w:rsidRPr="00A46B46">
        <w:t xml:space="preserve"> the terms in the grant agreement have been met.</w:t>
      </w:r>
    </w:p>
    <w:p w14:paraId="386455FD" w14:textId="362D2D44" w:rsidR="007F7406" w:rsidRPr="006B5864" w:rsidRDefault="007F7406" w:rsidP="273EBC48">
      <w:pPr>
        <w:rPr>
          <w:rFonts w:cs="Calibri"/>
          <w:color w:val="000000"/>
        </w:rPr>
      </w:pPr>
      <w:r w:rsidRPr="189A74A4">
        <w:rPr>
          <w:rFonts w:cs="Calibri"/>
          <w:color w:val="000000" w:themeColor="text2"/>
        </w:rPr>
        <w:t xml:space="preserve">Grantees are required </w:t>
      </w:r>
      <w:r w:rsidR="00896BAE" w:rsidRPr="189A74A4">
        <w:rPr>
          <w:rFonts w:cs="Calibri"/>
          <w:color w:val="000000" w:themeColor="text2"/>
        </w:rPr>
        <w:t xml:space="preserve">to </w:t>
      </w:r>
      <w:r w:rsidR="509D874B" w:rsidRPr="189A74A4">
        <w:rPr>
          <w:rFonts w:cs="Calibri"/>
          <w:color w:val="000000" w:themeColor="text2"/>
        </w:rPr>
        <w:t xml:space="preserve">work with the MN School-Based Health Alliance and </w:t>
      </w:r>
      <w:r w:rsidRPr="189A74A4">
        <w:rPr>
          <w:rFonts w:cs="Calibri"/>
          <w:color w:val="000000" w:themeColor="text2"/>
        </w:rPr>
        <w:t>report</w:t>
      </w:r>
      <w:r w:rsidR="00896BAE" w:rsidRPr="189A74A4">
        <w:rPr>
          <w:rFonts w:cs="Calibri"/>
          <w:color w:val="000000" w:themeColor="text2"/>
        </w:rPr>
        <w:t xml:space="preserve"> on the following measures</w:t>
      </w:r>
      <w:r w:rsidRPr="189A74A4">
        <w:rPr>
          <w:rFonts w:cs="Calibri"/>
          <w:color w:val="000000" w:themeColor="text2"/>
        </w:rPr>
        <w:t xml:space="preserve"> annually </w:t>
      </w:r>
      <w:r w:rsidR="006C5BF7" w:rsidRPr="189A74A4">
        <w:rPr>
          <w:rFonts w:cs="Calibri"/>
          <w:color w:val="000000" w:themeColor="text2"/>
        </w:rPr>
        <w:t>once clinics are open</w:t>
      </w:r>
      <w:r w:rsidR="006B4E88" w:rsidRPr="189A74A4">
        <w:rPr>
          <w:rFonts w:cs="Calibri"/>
          <w:color w:val="000000" w:themeColor="text2"/>
        </w:rPr>
        <w:t>:</w:t>
      </w:r>
    </w:p>
    <w:p w14:paraId="53B31A57" w14:textId="51A24E19" w:rsidR="006B4E88" w:rsidRPr="00B110E3" w:rsidRDefault="006B4E88" w:rsidP="00A821C2">
      <w:pPr>
        <w:pStyle w:val="ListParagraph"/>
        <w:numPr>
          <w:ilvl w:val="0"/>
          <w:numId w:val="44"/>
        </w:numPr>
        <w:spacing w:before="0" w:after="0"/>
        <w:rPr>
          <w:rFonts w:asciiTheme="minorHAnsi" w:hAnsiTheme="minorHAnsi" w:cstheme="minorHAnsi"/>
          <w:color w:val="283C46"/>
          <w:szCs w:val="24"/>
        </w:rPr>
      </w:pPr>
      <w:r w:rsidRPr="00031E70">
        <w:rPr>
          <w:rStyle w:val="Strong"/>
          <w:rFonts w:asciiTheme="minorHAnsi" w:hAnsiTheme="minorHAnsi" w:cstheme="minorHAnsi"/>
          <w:szCs w:val="24"/>
          <w:shd w:val="clear" w:color="auto" w:fill="FFFFFF"/>
        </w:rPr>
        <w:t>Locations and Services Log</w:t>
      </w:r>
      <w:r w:rsidRPr="00031E70">
        <w:rPr>
          <w:rFonts w:asciiTheme="minorHAnsi" w:hAnsiTheme="minorHAnsi" w:cstheme="minorHAnsi"/>
          <w:szCs w:val="24"/>
          <w:shd w:val="clear" w:color="auto" w:fill="FFFFFF"/>
        </w:rPr>
        <w:t> </w:t>
      </w:r>
      <w:r w:rsidRPr="00B110E3">
        <w:rPr>
          <w:rFonts w:asciiTheme="minorHAnsi" w:hAnsiTheme="minorHAnsi" w:cstheme="minorHAnsi"/>
          <w:color w:val="283C46"/>
          <w:szCs w:val="24"/>
          <w:shd w:val="clear" w:color="auto" w:fill="FFFFFF"/>
        </w:rPr>
        <w:t>- registers SBHC locations and documents services provided at each SBHC in MN. </w:t>
      </w:r>
      <w:r w:rsidRPr="00B110E3">
        <w:rPr>
          <w:rFonts w:asciiTheme="minorHAnsi" w:hAnsiTheme="minorHAnsi" w:cstheme="minorHAnsi"/>
          <w:color w:val="283C46"/>
          <w:szCs w:val="24"/>
        </w:rPr>
        <w:t xml:space="preserve"> </w:t>
      </w:r>
    </w:p>
    <w:p w14:paraId="5B928286" w14:textId="23BBEA8F" w:rsidR="00B110E3" w:rsidRPr="00B110E3" w:rsidRDefault="00000000" w:rsidP="518FACD5">
      <w:pPr>
        <w:pStyle w:val="ListParagraph"/>
        <w:numPr>
          <w:ilvl w:val="0"/>
          <w:numId w:val="44"/>
        </w:numPr>
        <w:spacing w:before="0" w:after="0"/>
        <w:rPr>
          <w:rFonts w:asciiTheme="minorHAnsi" w:hAnsiTheme="minorHAnsi"/>
          <w:color w:val="283C46"/>
        </w:rPr>
      </w:pPr>
      <w:hyperlink r:id="rId27" w:tgtFrame="_blank" w:history="1">
        <w:r w:rsidR="00FC65D3">
          <w:rPr>
            <w:rStyle w:val="Strong"/>
            <w:rFonts w:asciiTheme="minorHAnsi" w:hAnsiTheme="minorHAnsi"/>
            <w:color w:val="0000FF"/>
            <w:u w:val="single"/>
            <w:shd w:val="clear" w:color="auto" w:fill="FFFFFF"/>
          </w:rPr>
          <w:t>Quality Counts (https://data.sbh4all.org/sbhadb/nqi_portal.php)</w:t>
        </w:r>
      </w:hyperlink>
      <w:r w:rsidR="003E2115" w:rsidRPr="518FACD5">
        <w:rPr>
          <w:rFonts w:asciiTheme="minorHAnsi" w:hAnsiTheme="minorHAnsi"/>
          <w:color w:val="283C46"/>
          <w:shd w:val="clear" w:color="auto" w:fill="FFFFFF"/>
        </w:rPr>
        <w:t> -</w:t>
      </w:r>
      <w:r w:rsidR="7F4F399D" w:rsidRPr="518FACD5">
        <w:rPr>
          <w:rFonts w:asciiTheme="minorHAnsi" w:hAnsiTheme="minorHAnsi"/>
          <w:color w:val="283C46"/>
          <w:shd w:val="clear" w:color="auto" w:fill="FFFFFF"/>
        </w:rPr>
        <w:t xml:space="preserve"> National School-Based Health Alliance</w:t>
      </w:r>
      <w:r w:rsidR="003E2115" w:rsidRPr="518FACD5">
        <w:rPr>
          <w:rFonts w:asciiTheme="minorHAnsi" w:hAnsiTheme="minorHAnsi"/>
          <w:color w:val="283C46"/>
          <w:shd w:val="clear" w:color="auto" w:fill="FFFFFF"/>
        </w:rPr>
        <w:t xml:space="preserve"> measures outcomes for students cared for in SBHCs across U.S.</w:t>
      </w:r>
    </w:p>
    <w:p w14:paraId="5283AF5D" w14:textId="45250A11" w:rsidR="00C257C3" w:rsidRPr="00C257C3" w:rsidRDefault="00000000" w:rsidP="158E77D4">
      <w:pPr>
        <w:pStyle w:val="ListParagraph"/>
        <w:numPr>
          <w:ilvl w:val="0"/>
          <w:numId w:val="44"/>
        </w:numPr>
        <w:spacing w:before="0" w:after="0"/>
        <w:rPr>
          <w:rFonts w:asciiTheme="minorHAnsi" w:hAnsiTheme="minorHAnsi"/>
          <w:color w:val="283C46"/>
        </w:rPr>
      </w:pPr>
      <w:hyperlink r:id="rId28" w:history="1">
        <w:r w:rsidR="00FC65D3">
          <w:rPr>
            <w:rStyle w:val="Strong"/>
            <w:rFonts w:asciiTheme="minorHAnsi" w:hAnsiTheme="minorHAnsi"/>
            <w:color w:val="0000FF"/>
            <w:u w:val="single"/>
          </w:rPr>
          <w:t>National Census (https://www.sbh4all.org/reports-and-data/)</w:t>
        </w:r>
      </w:hyperlink>
      <w:r w:rsidR="003E2115" w:rsidRPr="158E77D4">
        <w:rPr>
          <w:rFonts w:asciiTheme="minorHAnsi" w:hAnsiTheme="minorHAnsi"/>
          <w:color w:val="283C46"/>
          <w:shd w:val="clear" w:color="auto" w:fill="FFFFFF"/>
        </w:rPr>
        <w:t>- collects data on SBHC services across the U.S.</w:t>
      </w:r>
    </w:p>
    <w:p w14:paraId="534E3CC0" w14:textId="685A08BD" w:rsidR="00523E3B" w:rsidRPr="00B110E3" w:rsidRDefault="00000000" w:rsidP="00A821C2">
      <w:pPr>
        <w:pStyle w:val="ListParagraph"/>
        <w:numPr>
          <w:ilvl w:val="0"/>
          <w:numId w:val="44"/>
        </w:numPr>
        <w:spacing w:before="0" w:after="0"/>
        <w:rPr>
          <w:rFonts w:asciiTheme="minorHAnsi" w:hAnsiTheme="minorHAnsi" w:cstheme="minorHAnsi"/>
          <w:color w:val="283C46"/>
          <w:szCs w:val="24"/>
        </w:rPr>
      </w:pPr>
      <w:hyperlink r:id="rId29" w:tgtFrame="_blank" w:history="1">
        <w:r w:rsidR="00FC65D3">
          <w:rPr>
            <w:rStyle w:val="Strong"/>
            <w:rFonts w:asciiTheme="minorHAnsi" w:hAnsiTheme="minorHAnsi" w:cstheme="minorHAnsi"/>
            <w:color w:val="0000FF"/>
            <w:szCs w:val="24"/>
            <w:u w:val="single"/>
            <w:shd w:val="clear" w:color="auto" w:fill="FFFFFF"/>
          </w:rPr>
          <w:t>Costs of Care (https://www.health.state.mn.us/data/economics/chartbook/summaries/section1summaries.html)</w:t>
        </w:r>
      </w:hyperlink>
      <w:r w:rsidR="003E2115" w:rsidRPr="00B110E3">
        <w:rPr>
          <w:rFonts w:asciiTheme="minorHAnsi" w:hAnsiTheme="minorHAnsi" w:cstheme="minorHAnsi"/>
          <w:color w:val="283C46"/>
          <w:szCs w:val="24"/>
          <w:shd w:val="clear" w:color="auto" w:fill="FFFFFF"/>
        </w:rPr>
        <w:t xml:space="preserve"> - estimates medical costs associated with care provided in SBHCs across MN and reports these costs to the MN Department of Health. </w:t>
      </w:r>
    </w:p>
    <w:p w14:paraId="7E4BE24B" w14:textId="77777777" w:rsidR="00BE61E3" w:rsidRDefault="00BE61E3" w:rsidP="00BE61E3">
      <w:pPr>
        <w:pStyle w:val="Heading4"/>
      </w:pPr>
      <w:r w:rsidRPr="00074856">
        <w:t xml:space="preserve">Grant Monitoring </w:t>
      </w:r>
    </w:p>
    <w:p w14:paraId="5820F744" w14:textId="6134F682" w:rsidR="00BE61E3" w:rsidRPr="003338DE" w:rsidRDefault="00EF5D87" w:rsidP="0B791379">
      <w:pPr>
        <w:pStyle w:val="Default"/>
        <w:spacing w:after="240" w:line="0" w:lineRule="atLeast"/>
        <w:rPr>
          <w:rFonts w:asciiTheme="minorHAnsi" w:hAnsiTheme="minorHAnsi"/>
          <w:color w:val="auto"/>
        </w:rPr>
      </w:pPr>
      <w:r w:rsidRPr="00EF5D87">
        <w:rPr>
          <w:rFonts w:asciiTheme="minorHAnsi" w:hAnsiTheme="minorHAnsi"/>
          <w:color w:val="auto"/>
        </w:rPr>
        <w:t xml:space="preserve">Based on </w:t>
      </w:r>
      <w:hyperlink r:id="rId30">
        <w:r w:rsidR="00BE61E3" w:rsidRPr="00EF5D87">
          <w:rPr>
            <w:rStyle w:val="Hyperlink"/>
            <w:rFonts w:asciiTheme="minorHAnsi" w:hAnsiTheme="minorHAnsi"/>
            <w:color w:val="002060"/>
          </w:rPr>
          <w:t xml:space="preserve">Minn. Stat. </w:t>
        </w:r>
        <w:r w:rsidR="00BE61E3" w:rsidRPr="00EF5D87">
          <w:rPr>
            <w:rFonts w:asciiTheme="minorHAnsi" w:hAnsiTheme="minorHAnsi"/>
            <w:color w:val="002060"/>
            <w:u w:val="single"/>
          </w:rPr>
          <w:t>§</w:t>
        </w:r>
        <w:r w:rsidR="00742A78" w:rsidRPr="00EF5D87">
          <w:rPr>
            <w:rFonts w:asciiTheme="minorHAnsi" w:hAnsiTheme="minorHAnsi"/>
            <w:color w:val="002060"/>
            <w:u w:val="single"/>
          </w:rPr>
          <w:t> </w:t>
        </w:r>
        <w:r w:rsidR="00BE61E3" w:rsidRPr="00EF5D87">
          <w:rPr>
            <w:rStyle w:val="Hyperlink"/>
            <w:rFonts w:asciiTheme="minorHAnsi" w:hAnsiTheme="minorHAnsi"/>
            <w:color w:val="002060"/>
          </w:rPr>
          <w:t>16B.97</w:t>
        </w:r>
      </w:hyperlink>
      <w:r w:rsidR="00BE61E3" w:rsidRPr="7175E79F">
        <w:rPr>
          <w:rFonts w:asciiTheme="minorHAnsi" w:hAnsiTheme="minorHAnsi"/>
          <w:color w:val="CC0000"/>
        </w:rPr>
        <w:t xml:space="preserve"> </w:t>
      </w:r>
      <w:r w:rsidR="00BE61E3" w:rsidRPr="00EF5D87">
        <w:rPr>
          <w:rFonts w:asciiTheme="minorHAnsi" w:hAnsiTheme="minorHAnsi"/>
          <w:color w:val="auto"/>
        </w:rPr>
        <w:t>and</w:t>
      </w:r>
      <w:r w:rsidR="00BE61E3" w:rsidRPr="7175E79F">
        <w:rPr>
          <w:rFonts w:asciiTheme="minorHAnsi" w:hAnsiTheme="minorHAnsi"/>
          <w:color w:val="CC0000"/>
        </w:rPr>
        <w:t xml:space="preserve"> </w:t>
      </w:r>
      <w:hyperlink r:id="rId31">
        <w:r w:rsidR="00BE61E3" w:rsidRPr="7175E79F">
          <w:rPr>
            <w:rStyle w:val="Hyperlink"/>
            <w:rFonts w:asciiTheme="minorHAnsi" w:hAnsiTheme="minorHAnsi"/>
          </w:rPr>
          <w:t>Policy on Grant Monitoring</w:t>
        </w:r>
      </w:hyperlink>
      <w:r w:rsidR="00BE61E3" w:rsidRPr="7175E79F">
        <w:rPr>
          <w:rFonts w:asciiTheme="minorHAnsi" w:hAnsiTheme="minorHAnsi"/>
          <w:color w:val="CC0000"/>
        </w:rPr>
        <w:t xml:space="preserve"> </w:t>
      </w:r>
      <w:r w:rsidR="00BE61E3" w:rsidRPr="00EF5D87">
        <w:rPr>
          <w:rFonts w:asciiTheme="minorHAnsi" w:hAnsiTheme="minorHAnsi"/>
          <w:color w:val="auto"/>
        </w:rPr>
        <w:t>require the following:</w:t>
      </w:r>
    </w:p>
    <w:p w14:paraId="03BAD582" w14:textId="5BA9FB12" w:rsidR="00BE61E3" w:rsidRPr="00865BFD" w:rsidRDefault="00BE61E3" w:rsidP="00A821C2">
      <w:pPr>
        <w:pStyle w:val="ListBullet"/>
        <w:numPr>
          <w:ilvl w:val="0"/>
          <w:numId w:val="29"/>
        </w:numPr>
        <w:rPr>
          <w:szCs w:val="24"/>
        </w:rPr>
      </w:pPr>
      <w:r w:rsidRPr="00865BFD">
        <w:rPr>
          <w:szCs w:val="24"/>
        </w:rPr>
        <w:t>One monitoring visit during the gra</w:t>
      </w:r>
      <w:r w:rsidR="00C52710" w:rsidRPr="00865BFD">
        <w:rPr>
          <w:szCs w:val="24"/>
        </w:rPr>
        <w:t xml:space="preserve">nt period on all state grants over </w:t>
      </w:r>
      <w:proofErr w:type="gramStart"/>
      <w:r w:rsidR="00C52710" w:rsidRPr="00865BFD">
        <w:rPr>
          <w:szCs w:val="24"/>
        </w:rPr>
        <w:t>$50,000</w:t>
      </w:r>
      <w:proofErr w:type="gramEnd"/>
    </w:p>
    <w:p w14:paraId="319D7B9F" w14:textId="0D2BD203" w:rsidR="00BE61E3" w:rsidRPr="00865BFD" w:rsidRDefault="00BE61E3" w:rsidP="00A821C2">
      <w:pPr>
        <w:pStyle w:val="ListBullet"/>
        <w:numPr>
          <w:ilvl w:val="0"/>
          <w:numId w:val="29"/>
        </w:numPr>
        <w:rPr>
          <w:szCs w:val="24"/>
        </w:rPr>
      </w:pPr>
      <w:r w:rsidRPr="00865BFD">
        <w:rPr>
          <w:szCs w:val="24"/>
        </w:rPr>
        <w:t>Annual monitoring visits during t</w:t>
      </w:r>
      <w:r w:rsidR="00C52710" w:rsidRPr="00865BFD">
        <w:rPr>
          <w:szCs w:val="24"/>
        </w:rPr>
        <w:t>he grant period on all grants over</w:t>
      </w:r>
      <w:r w:rsidRPr="00865BFD">
        <w:rPr>
          <w:szCs w:val="24"/>
        </w:rPr>
        <w:t xml:space="preserve"> $250,000</w:t>
      </w:r>
    </w:p>
    <w:p w14:paraId="019C60BA" w14:textId="0E50B0D5" w:rsidR="00BE61E3" w:rsidRPr="00865BFD" w:rsidRDefault="00BE61E3" w:rsidP="00A821C2">
      <w:pPr>
        <w:pStyle w:val="ListBullet"/>
        <w:numPr>
          <w:ilvl w:val="0"/>
          <w:numId w:val="29"/>
        </w:numPr>
        <w:rPr>
          <w:szCs w:val="24"/>
        </w:rPr>
      </w:pPr>
      <w:r w:rsidRPr="00865BFD">
        <w:rPr>
          <w:szCs w:val="24"/>
        </w:rPr>
        <w:t xml:space="preserve">Conducting a financial reconciliation of grantee’s expenditures at least once during the grant period </w:t>
      </w:r>
      <w:r w:rsidR="00C52710" w:rsidRPr="00865BFD">
        <w:rPr>
          <w:szCs w:val="24"/>
        </w:rPr>
        <w:t>on grants over</w:t>
      </w:r>
      <w:r w:rsidR="00B1036E" w:rsidRPr="00865BFD">
        <w:rPr>
          <w:szCs w:val="24"/>
        </w:rPr>
        <w:t xml:space="preserve"> $50,000</w:t>
      </w:r>
    </w:p>
    <w:p w14:paraId="53FDB3C6" w14:textId="77777777" w:rsidR="00BE61E3" w:rsidRPr="00074856" w:rsidRDefault="00BE61E3" w:rsidP="00BE61E3">
      <w:pPr>
        <w:pStyle w:val="Heading4"/>
      </w:pPr>
      <w:r w:rsidRPr="00074856">
        <w:t>Technical Assistance</w:t>
      </w:r>
    </w:p>
    <w:p w14:paraId="21DF65A6" w14:textId="0A7063CD" w:rsidR="008B3A1E" w:rsidRPr="001A6A93" w:rsidRDefault="008B3A1E" w:rsidP="273EBC48">
      <w:pPr>
        <w:pStyle w:val="Heading4"/>
        <w:rPr>
          <w:b w:val="0"/>
          <w:color w:val="auto"/>
          <w:sz w:val="24"/>
          <w:szCs w:val="24"/>
        </w:rPr>
      </w:pPr>
      <w:r w:rsidRPr="273EBC48">
        <w:rPr>
          <w:b w:val="0"/>
          <w:color w:val="auto"/>
          <w:sz w:val="24"/>
          <w:szCs w:val="24"/>
        </w:rPr>
        <w:t xml:space="preserve">MDH SBHC Grant Manager will provide </w:t>
      </w:r>
      <w:r w:rsidR="000D57CD" w:rsidRPr="273EBC48">
        <w:rPr>
          <w:b w:val="0"/>
          <w:color w:val="auto"/>
          <w:sz w:val="24"/>
          <w:szCs w:val="24"/>
        </w:rPr>
        <w:t xml:space="preserve">grantees </w:t>
      </w:r>
      <w:r w:rsidRPr="273EBC48">
        <w:rPr>
          <w:b w:val="0"/>
          <w:color w:val="auto"/>
          <w:sz w:val="24"/>
          <w:szCs w:val="24"/>
        </w:rPr>
        <w:t xml:space="preserve">technical assistance to support </w:t>
      </w:r>
      <w:r w:rsidR="005D2E8D" w:rsidRPr="273EBC48">
        <w:rPr>
          <w:b w:val="0"/>
          <w:color w:val="auto"/>
          <w:sz w:val="24"/>
          <w:szCs w:val="24"/>
        </w:rPr>
        <w:t>and to</w:t>
      </w:r>
      <w:r w:rsidRPr="273EBC48">
        <w:rPr>
          <w:b w:val="0"/>
          <w:color w:val="auto"/>
          <w:sz w:val="24"/>
          <w:szCs w:val="24"/>
        </w:rPr>
        <w:t xml:space="preserve"> meet their grant objectives. Grantees will also work with the MN School-Based Health Alliance</w:t>
      </w:r>
      <w:r w:rsidR="00B85388" w:rsidRPr="273EBC48">
        <w:rPr>
          <w:b w:val="0"/>
          <w:color w:val="auto"/>
          <w:sz w:val="24"/>
          <w:szCs w:val="24"/>
        </w:rPr>
        <w:t xml:space="preserve"> for support on program development, technical assistance and participa</w:t>
      </w:r>
      <w:r w:rsidR="001A6A93" w:rsidRPr="273EBC48">
        <w:rPr>
          <w:b w:val="0"/>
          <w:color w:val="auto"/>
          <w:sz w:val="24"/>
          <w:szCs w:val="24"/>
        </w:rPr>
        <w:t>te</w:t>
      </w:r>
      <w:r w:rsidR="00B85388" w:rsidRPr="273EBC48">
        <w:rPr>
          <w:b w:val="0"/>
          <w:color w:val="auto"/>
          <w:sz w:val="24"/>
          <w:szCs w:val="24"/>
        </w:rPr>
        <w:t xml:space="preserve"> in the SBHC Community of Practice with other clinics in Minnesota. </w:t>
      </w:r>
      <w:r w:rsidRPr="273EBC48">
        <w:rPr>
          <w:b w:val="0"/>
          <w:color w:val="auto"/>
          <w:sz w:val="24"/>
          <w:szCs w:val="24"/>
        </w:rPr>
        <w:t xml:space="preserve"> </w:t>
      </w:r>
    </w:p>
    <w:p w14:paraId="18C3EFEF" w14:textId="3A4C72DD" w:rsidR="00BE61E3" w:rsidRPr="00074856" w:rsidRDefault="00BE61E3" w:rsidP="00BE61E3">
      <w:pPr>
        <w:pStyle w:val="Heading4"/>
      </w:pPr>
      <w:r w:rsidRPr="00074856">
        <w:t xml:space="preserve">Grant Payments </w:t>
      </w:r>
    </w:p>
    <w:p w14:paraId="2FD870B4" w14:textId="47A047B4" w:rsidR="00BE61E3" w:rsidRDefault="00BE61E3" w:rsidP="00BE61E3">
      <w:r>
        <w:t xml:space="preserve">Per </w:t>
      </w:r>
      <w:hyperlink r:id="rId32">
        <w:r w:rsidRPr="7175E79F">
          <w:rPr>
            <w:rStyle w:val="Hyperlink"/>
          </w:rPr>
          <w:t>State Policy on Grant Payments</w:t>
        </w:r>
      </w:hyperlink>
      <w:r>
        <w:t>, reimbursement is the method for making grant payments. All grantee requests for reimbursement must correspond to the approved grant budget. The State shall review each request for reimbursement against the approved grant budget, grant expenditures to-date and the latest grant progress report before approving payment. Grant payments shall not be made on grants with past due progress reports unless MDH has given the grantee a written extension.</w:t>
      </w:r>
    </w:p>
    <w:p w14:paraId="4EA144AE" w14:textId="1BD4A912" w:rsidR="00F45825" w:rsidRPr="00143183" w:rsidRDefault="00F45825" w:rsidP="00BE61E3">
      <w:pPr>
        <w:rPr>
          <w:sz w:val="28"/>
          <w:szCs w:val="24"/>
        </w:rPr>
      </w:pPr>
      <w:r w:rsidRPr="00143183">
        <w:rPr>
          <w:szCs w:val="24"/>
        </w:rPr>
        <w:t>Invoicing and payment schedule will be monthly unless the grantee receives approval from MDH for quarterly invoicing.</w:t>
      </w:r>
    </w:p>
    <w:p w14:paraId="1F5AD8ED" w14:textId="481F405B" w:rsidR="0034566E" w:rsidRDefault="00BE61E3" w:rsidP="00A821C2">
      <w:pPr>
        <w:pStyle w:val="Heading3"/>
        <w:numPr>
          <w:ilvl w:val="1"/>
          <w:numId w:val="26"/>
        </w:numPr>
      </w:pPr>
      <w:bookmarkStart w:id="25" w:name="_Toc501092532"/>
      <w:bookmarkStart w:id="26" w:name="_Toc149062574"/>
      <w:r w:rsidRPr="00074856">
        <w:lastRenderedPageBreak/>
        <w:t>Grant Provisions</w:t>
      </w:r>
      <w:bookmarkEnd w:id="25"/>
      <w:bookmarkEnd w:id="26"/>
      <w:r w:rsidRPr="00074856">
        <w:t xml:space="preserve"> </w:t>
      </w:r>
    </w:p>
    <w:p w14:paraId="718C5E34" w14:textId="0EEA7BC7" w:rsidR="00E9081B" w:rsidRDefault="00E47452" w:rsidP="00E9081B">
      <w:pPr>
        <w:rPr>
          <w:b/>
          <w:color w:val="002060"/>
          <w:sz w:val="28"/>
          <w:szCs w:val="28"/>
        </w:rPr>
      </w:pPr>
      <w:r>
        <w:rPr>
          <w:b/>
          <w:color w:val="002060"/>
          <w:sz w:val="28"/>
          <w:szCs w:val="28"/>
        </w:rPr>
        <w:t xml:space="preserve">Contracting and </w:t>
      </w:r>
      <w:r w:rsidR="0034566E" w:rsidRPr="0034566E">
        <w:rPr>
          <w:b/>
          <w:color w:val="002060"/>
          <w:sz w:val="28"/>
          <w:szCs w:val="28"/>
        </w:rPr>
        <w:t>Bidding Requirements</w:t>
      </w:r>
    </w:p>
    <w:p w14:paraId="734F6F5B" w14:textId="5F9E86A0" w:rsidR="0034566E" w:rsidRPr="000E1378" w:rsidRDefault="0034566E" w:rsidP="0034566E">
      <w:pPr>
        <w:spacing w:after="240"/>
        <w:ind w:left="720"/>
      </w:pPr>
      <w:r w:rsidRPr="000E1378">
        <w:rPr>
          <w:rFonts w:asciiTheme="minorHAnsi" w:hAnsiTheme="minorHAnsi"/>
          <w:b/>
          <w:i/>
        </w:rPr>
        <w:t xml:space="preserve">(a) Municipalities  </w:t>
      </w:r>
      <w:r w:rsidR="00240CEF">
        <w:rPr>
          <w:rFonts w:asciiTheme="minorHAnsi" w:hAnsiTheme="minorHAnsi"/>
        </w:rPr>
        <w:t>A grantee that is a</w:t>
      </w:r>
      <w:r w:rsidR="00D200B0" w:rsidRPr="772F0A51">
        <w:rPr>
          <w:rFonts w:asciiTheme="minorHAnsi" w:hAnsiTheme="minorHAnsi"/>
        </w:rPr>
        <w:t xml:space="preserve"> </w:t>
      </w:r>
      <w:r w:rsidR="00D200B0" w:rsidRPr="000E1378">
        <w:t>municipalit</w:t>
      </w:r>
      <w:r w:rsidR="00D200B0">
        <w:t>y,</w:t>
      </w:r>
      <w:r w:rsidR="00D200B0" w:rsidRPr="000E1378">
        <w:t xml:space="preserve"> defined </w:t>
      </w:r>
      <w:r w:rsidR="00D200B0">
        <w:t xml:space="preserve">as a county, town, city, school district or other municipal corporation or political subdivision of the state authorized by law to enter into contracts is subject to the contracting requirements set forth under </w:t>
      </w:r>
      <w:hyperlink r:id="rId33" w:history="1">
        <w:r w:rsidR="00D200B0" w:rsidRPr="000A3293">
          <w:rPr>
            <w:rStyle w:val="Hyperlink"/>
          </w:rPr>
          <w:t>Minn. Stat. § 471.345</w:t>
        </w:r>
      </w:hyperlink>
      <w:r w:rsidR="00D200B0">
        <w:t xml:space="preserve">. Projects that involve construction work are subject to the applicable prevailing wage laws, including those under </w:t>
      </w:r>
      <w:hyperlink r:id="rId34" w:history="1">
        <w:r w:rsidR="00D200B0" w:rsidRPr="00940716">
          <w:rPr>
            <w:rStyle w:val="Hyperlink"/>
          </w:rPr>
          <w:t>Minn. Stat. § 177.41</w:t>
        </w:r>
      </w:hyperlink>
      <w:r w:rsidR="00D200B0" w:rsidRPr="009F132A">
        <w:t xml:space="preserve">, et. </w:t>
      </w:r>
      <w:r w:rsidR="00D200B0">
        <w:t>s</w:t>
      </w:r>
      <w:r w:rsidR="00D200B0" w:rsidRPr="009F132A">
        <w:t>eq</w:t>
      </w:r>
      <w:r w:rsidR="00D200B0">
        <w:t>.</w:t>
      </w:r>
    </w:p>
    <w:p w14:paraId="496FE540" w14:textId="5E640DF9" w:rsidR="0034566E" w:rsidRPr="000E1378" w:rsidRDefault="0034566E" w:rsidP="0034566E">
      <w:pPr>
        <w:spacing w:after="240"/>
        <w:ind w:left="720"/>
      </w:pPr>
      <w:r w:rsidRPr="000E1378">
        <w:rPr>
          <w:rFonts w:asciiTheme="minorHAnsi" w:hAnsiTheme="minorHAnsi"/>
          <w:b/>
          <w:i/>
        </w:rPr>
        <w:t>(b) Non-</w:t>
      </w:r>
      <w:proofErr w:type="gramStart"/>
      <w:r w:rsidRPr="000E1378">
        <w:rPr>
          <w:rFonts w:asciiTheme="minorHAnsi" w:hAnsiTheme="minorHAnsi"/>
          <w:b/>
          <w:i/>
        </w:rPr>
        <w:t xml:space="preserve">municipalities  </w:t>
      </w:r>
      <w:r w:rsidRPr="000E1378">
        <w:rPr>
          <w:rFonts w:asciiTheme="minorHAnsi" w:hAnsiTheme="minorHAnsi"/>
        </w:rPr>
        <w:t>Grantees</w:t>
      </w:r>
      <w:proofErr w:type="gramEnd"/>
      <w:r w:rsidRPr="000E1378">
        <w:rPr>
          <w:rFonts w:asciiTheme="minorHAnsi" w:hAnsiTheme="minorHAnsi"/>
        </w:rPr>
        <w:t xml:space="preserve"> that are not municipalities must </w:t>
      </w:r>
      <w:r w:rsidR="00D200B0">
        <w:rPr>
          <w:rFonts w:asciiTheme="minorHAnsi" w:hAnsiTheme="minorHAnsi"/>
        </w:rPr>
        <w:t>adhere to</w:t>
      </w:r>
      <w:r w:rsidRPr="000E1378">
        <w:rPr>
          <w:rFonts w:asciiTheme="minorHAnsi" w:hAnsiTheme="minorHAnsi"/>
        </w:rPr>
        <w:t xml:space="preserve"> the following</w:t>
      </w:r>
      <w:r w:rsidR="00240CEF">
        <w:rPr>
          <w:rFonts w:asciiTheme="minorHAnsi" w:hAnsiTheme="minorHAnsi"/>
        </w:rPr>
        <w:t xml:space="preserve"> standards in the event that duties assigned to the Grantee are to be subcontracted out to a third party</w:t>
      </w:r>
      <w:r w:rsidRPr="000E1378">
        <w:rPr>
          <w:rFonts w:asciiTheme="minorHAnsi" w:hAnsiTheme="minorHAnsi"/>
        </w:rPr>
        <w:t>:</w:t>
      </w:r>
    </w:p>
    <w:p w14:paraId="64BAB75E" w14:textId="3D88474E" w:rsidR="0034566E" w:rsidRPr="000E1378" w:rsidRDefault="0034566E" w:rsidP="00A821C2">
      <w:pPr>
        <w:pStyle w:val="ListParagraph"/>
        <w:widowControl w:val="0"/>
        <w:numPr>
          <w:ilvl w:val="0"/>
          <w:numId w:val="33"/>
        </w:numPr>
        <w:suppressAutoHyphens w:val="0"/>
        <w:autoSpaceDE w:val="0"/>
        <w:autoSpaceDN w:val="0"/>
        <w:adjustRightInd w:val="0"/>
        <w:spacing w:before="0" w:after="240"/>
      </w:pPr>
      <w:r w:rsidRPr="000E1378">
        <w:t>Any services or materials that are expected to cost $100,000 or more must undergo a formal notice and bidding process</w:t>
      </w:r>
      <w:r w:rsidR="00240CEF">
        <w:t xml:space="preserve"> consistent with the standards set forth under Minnesota Statutes 16B.</w:t>
      </w:r>
      <w:r w:rsidRPr="000E1378">
        <w:t xml:space="preserve"> </w:t>
      </w:r>
    </w:p>
    <w:p w14:paraId="6A19794C" w14:textId="77777777" w:rsidR="0034566E" w:rsidRPr="000E1378" w:rsidRDefault="0034566E" w:rsidP="00576D40">
      <w:pPr>
        <w:pStyle w:val="ListParagraph"/>
        <w:numPr>
          <w:ilvl w:val="0"/>
          <w:numId w:val="0"/>
        </w:numPr>
        <w:spacing w:after="240"/>
        <w:ind w:left="1080"/>
      </w:pPr>
    </w:p>
    <w:p w14:paraId="6E4F44E1" w14:textId="2DD30870" w:rsidR="0034566E" w:rsidRPr="000E1378" w:rsidRDefault="0034566E" w:rsidP="00A821C2">
      <w:pPr>
        <w:pStyle w:val="ListParagraph"/>
        <w:widowControl w:val="0"/>
        <w:numPr>
          <w:ilvl w:val="0"/>
          <w:numId w:val="33"/>
        </w:numPr>
        <w:suppressAutoHyphens w:val="0"/>
        <w:autoSpaceDE w:val="0"/>
        <w:autoSpaceDN w:val="0"/>
        <w:adjustRightInd w:val="0"/>
        <w:spacing w:before="0" w:after="240"/>
        <w:contextualSpacing w:val="0"/>
      </w:pPr>
      <w:r w:rsidRPr="000E1378">
        <w:t xml:space="preserve">Services or materials that are expected to cost between $25,000 and $99,999 must be competitively awarded based on a minimum of three (3) verbal quotes or bids. </w:t>
      </w:r>
    </w:p>
    <w:p w14:paraId="721257A2" w14:textId="46287F35" w:rsidR="0034566E" w:rsidRPr="000E1378" w:rsidRDefault="0034566E" w:rsidP="00A821C2">
      <w:pPr>
        <w:pStyle w:val="ListParagraph"/>
        <w:numPr>
          <w:ilvl w:val="0"/>
          <w:numId w:val="33"/>
        </w:numPr>
        <w:suppressAutoHyphens w:val="0"/>
        <w:autoSpaceDE w:val="0"/>
        <w:autoSpaceDN w:val="0"/>
        <w:spacing w:before="0" w:after="240"/>
      </w:pPr>
      <w:r w:rsidRPr="000E1378">
        <w:t>Services or materials that are expected to cost between $10,000 and $24,999 must be competitively awarded based on a minimum of two (2) verbal quotes or bids or awarded to a targeted vendor.</w:t>
      </w:r>
    </w:p>
    <w:p w14:paraId="44B8D145" w14:textId="77777777" w:rsidR="0034566E" w:rsidRPr="000E1378" w:rsidRDefault="0034566E" w:rsidP="00A821C2">
      <w:pPr>
        <w:widowControl w:val="0"/>
        <w:numPr>
          <w:ilvl w:val="0"/>
          <w:numId w:val="33"/>
        </w:numPr>
        <w:suppressAutoHyphens w:val="0"/>
        <w:autoSpaceDE w:val="0"/>
        <w:autoSpaceDN w:val="0"/>
        <w:adjustRightInd w:val="0"/>
        <w:spacing w:before="0" w:after="0"/>
      </w:pPr>
      <w:r w:rsidRPr="000E1378">
        <w:t>The grantee must take all necessary affirmative steps to assure that targeted vendors from businesses with active certifications through these entities are used when possible:</w:t>
      </w:r>
    </w:p>
    <w:p w14:paraId="4255D597" w14:textId="7E4801F1" w:rsidR="002C6112" w:rsidRDefault="002C6112" w:rsidP="00A821C2">
      <w:pPr>
        <w:pStyle w:val="ListParagraph"/>
        <w:numPr>
          <w:ilvl w:val="1"/>
          <w:numId w:val="33"/>
        </w:numPr>
        <w:suppressAutoHyphens w:val="0"/>
        <w:autoSpaceDN w:val="0"/>
        <w:spacing w:before="0" w:after="160" w:line="252" w:lineRule="auto"/>
      </w:pPr>
      <w:r>
        <w:t>Minnesota Department of Administration’s Certified Targeted Group, Economically Disadvantaged and Veteran-Owned Vendor List (</w:t>
      </w:r>
      <w:hyperlink r:id="rId35" w:history="1">
        <w:r w:rsidRPr="00EA49B2">
          <w:rPr>
            <w:rStyle w:val="Hyperlink"/>
          </w:rPr>
          <w:t>http://www.mmd.admin.state.mn.us/process/search</w:t>
        </w:r>
      </w:hyperlink>
      <w:proofErr w:type="gramStart"/>
      <w:r>
        <w:t>);</w:t>
      </w:r>
      <w:proofErr w:type="gramEnd"/>
    </w:p>
    <w:p w14:paraId="3ABA983B" w14:textId="370138B6" w:rsidR="0034566E" w:rsidRPr="000E1378" w:rsidRDefault="002C6112" w:rsidP="00A821C2">
      <w:pPr>
        <w:pStyle w:val="ListParagraph"/>
        <w:numPr>
          <w:ilvl w:val="1"/>
          <w:numId w:val="33"/>
        </w:numPr>
        <w:suppressAutoHyphens w:val="0"/>
        <w:autoSpaceDN w:val="0"/>
        <w:spacing w:before="0" w:after="160" w:line="252" w:lineRule="auto"/>
      </w:pPr>
      <w:r>
        <w:t xml:space="preserve">Metropolitan </w:t>
      </w:r>
      <w:r w:rsidR="0034566E" w:rsidRPr="000E1378">
        <w:t xml:space="preserve">Council’s Targeted Vendor list: </w:t>
      </w:r>
      <w:r w:rsidR="00756F01">
        <w:t xml:space="preserve">Minnesota Unified Certification Program </w:t>
      </w:r>
      <w:r>
        <w:rPr>
          <w:rStyle w:val="Hyperlink"/>
          <w:color w:val="auto"/>
        </w:rPr>
        <w:t>(</w:t>
      </w:r>
      <w:hyperlink r:id="rId36" w:history="1">
        <w:r w:rsidR="00756F01" w:rsidRPr="00EA49B2">
          <w:rPr>
            <w:rStyle w:val="Hyperlink"/>
          </w:rPr>
          <w:t>https://mnucp.metc.state.mn.us/</w:t>
        </w:r>
      </w:hyperlink>
      <w:r>
        <w:rPr>
          <w:rStyle w:val="Hyperlink"/>
          <w:color w:val="auto"/>
        </w:rPr>
        <w:t>) or</w:t>
      </w:r>
    </w:p>
    <w:p w14:paraId="082DD7C8" w14:textId="2D7B6E74" w:rsidR="0034566E" w:rsidRDefault="0034566E" w:rsidP="00856A84">
      <w:pPr>
        <w:pStyle w:val="ListParagraph"/>
        <w:numPr>
          <w:ilvl w:val="1"/>
          <w:numId w:val="33"/>
        </w:numPr>
        <w:spacing w:before="0" w:after="240" w:line="252" w:lineRule="auto"/>
        <w:ind w:left="2074"/>
        <w:contextualSpacing w:val="0"/>
        <w:rPr>
          <w:rFonts w:eastAsia="Calibri" w:cs="Calibri"/>
          <w:szCs w:val="24"/>
        </w:rPr>
      </w:pPr>
      <w:r>
        <w:t xml:space="preserve">Small Business Certification Program through Hennepin County, Ramsey County, and City of St. Paul: </w:t>
      </w:r>
      <w:r w:rsidR="00756F01">
        <w:t xml:space="preserve">Central Certification Program </w:t>
      </w:r>
      <w:r w:rsidR="6DCAF631">
        <w:t>(</w:t>
      </w:r>
      <w:hyperlink r:id="rId37">
        <w:r w:rsidR="6DCAF631" w:rsidRPr="0B791379">
          <w:rPr>
            <w:rStyle w:val="Hyperlink"/>
          </w:rPr>
          <w:t>https://www.stpaul.gov/departments/human-rights-equal-economic-opportunity/contract-compliance-business-development-9</w:t>
        </w:r>
      </w:hyperlink>
      <w:r w:rsidR="00756F01">
        <w:t>).</w:t>
      </w:r>
    </w:p>
    <w:p w14:paraId="3125E532" w14:textId="4EE8E815" w:rsidR="0034566E" w:rsidRPr="000E1378" w:rsidRDefault="0034566E" w:rsidP="00856A84">
      <w:pPr>
        <w:pStyle w:val="ListParagraph"/>
        <w:numPr>
          <w:ilvl w:val="0"/>
          <w:numId w:val="33"/>
        </w:numPr>
        <w:spacing w:before="0" w:after="240"/>
        <w:ind w:left="1714"/>
        <w:contextualSpacing w:val="0"/>
      </w:pPr>
      <w:r>
        <w:t xml:space="preserve">The grantee must maintain written standards of conduct covering conflicts of interest and governing the actions of its employees engaged in the selection, </w:t>
      </w:r>
      <w:proofErr w:type="gramStart"/>
      <w:r>
        <w:t>award</w:t>
      </w:r>
      <w:proofErr w:type="gramEnd"/>
      <w:r>
        <w:t xml:space="preserve"> and administration of contracts.</w:t>
      </w:r>
    </w:p>
    <w:p w14:paraId="15D66AF6" w14:textId="04D7C664" w:rsidR="0034566E" w:rsidRPr="000E1378" w:rsidRDefault="0034566E" w:rsidP="00A821C2">
      <w:pPr>
        <w:pStyle w:val="ListParagraph"/>
        <w:widowControl w:val="0"/>
        <w:numPr>
          <w:ilvl w:val="0"/>
          <w:numId w:val="33"/>
        </w:numPr>
        <w:suppressAutoHyphens w:val="0"/>
        <w:autoSpaceDE w:val="0"/>
        <w:autoSpaceDN w:val="0"/>
        <w:adjustRightInd w:val="0"/>
        <w:spacing w:before="240" w:after="240"/>
        <w:contextualSpacing w:val="0"/>
      </w:pPr>
      <w:r w:rsidRPr="000E1378">
        <w:t xml:space="preserve">The grantee must maintain support documentation of the purchasing </w:t>
      </w:r>
      <w:r w:rsidR="00756F01">
        <w:t>o</w:t>
      </w:r>
      <w:r w:rsidRPr="000E1378">
        <w:t xml:space="preserve">r bidding process utilized to contract services in their financial records, including support documentation justifying a single/sole source bid, if </w:t>
      </w:r>
      <w:r w:rsidRPr="000E1378">
        <w:lastRenderedPageBreak/>
        <w:t>applicable.</w:t>
      </w:r>
    </w:p>
    <w:p w14:paraId="5DD210E5" w14:textId="250F2E7B" w:rsidR="0034566E" w:rsidRPr="000E1378" w:rsidRDefault="0034566E" w:rsidP="00A821C2">
      <w:pPr>
        <w:pStyle w:val="ListParagraph"/>
        <w:widowControl w:val="0"/>
        <w:numPr>
          <w:ilvl w:val="0"/>
          <w:numId w:val="33"/>
        </w:numPr>
        <w:suppressAutoHyphens w:val="0"/>
        <w:autoSpaceDE w:val="0"/>
        <w:autoSpaceDN w:val="0"/>
        <w:adjustRightInd w:val="0"/>
        <w:spacing w:before="0" w:after="0"/>
        <w:contextualSpacing w:val="0"/>
      </w:pPr>
      <w:r w:rsidRPr="000E1378">
        <w:rPr>
          <w:rFonts w:cs="Arial"/>
        </w:rPr>
        <w:t>Notwithsta</w:t>
      </w:r>
      <w:r w:rsidR="00756F01">
        <w:rPr>
          <w:rFonts w:cs="Arial"/>
        </w:rPr>
        <w:t>nding (i</w:t>
      </w:r>
      <w:r w:rsidRPr="000E1378">
        <w:rPr>
          <w:rFonts w:cs="Arial"/>
        </w:rPr>
        <w:t>) - (</w:t>
      </w:r>
      <w:r w:rsidR="00756F01">
        <w:rPr>
          <w:rFonts w:cs="Arial"/>
        </w:rPr>
        <w:t>iv</w:t>
      </w:r>
      <w:r w:rsidRPr="000E1378">
        <w:rPr>
          <w:rFonts w:cs="Arial"/>
        </w:rPr>
        <w:t>) above, State may waive bidding process requirements when:</w:t>
      </w:r>
    </w:p>
    <w:p w14:paraId="5EDEFD80" w14:textId="59F740F2" w:rsidR="0034566E" w:rsidRPr="000E1378" w:rsidRDefault="0034566E" w:rsidP="00A821C2">
      <w:pPr>
        <w:pStyle w:val="ListParagraph"/>
        <w:widowControl w:val="0"/>
        <w:numPr>
          <w:ilvl w:val="0"/>
          <w:numId w:val="32"/>
        </w:numPr>
        <w:suppressAutoHyphens w:val="0"/>
        <w:autoSpaceDE w:val="0"/>
        <w:autoSpaceDN w:val="0"/>
        <w:adjustRightInd w:val="0"/>
        <w:spacing w:before="240" w:after="240"/>
        <w:rPr>
          <w:rStyle w:val="Emphasis"/>
        </w:rPr>
      </w:pPr>
      <w:r w:rsidRPr="000E1378">
        <w:rPr>
          <w:rFonts w:cs="Arial"/>
        </w:rPr>
        <w:t>Vendors included in response to competitive grant request for proposal process were approved and incorporated as an approved work plan for the grant</w:t>
      </w:r>
      <w:r w:rsidR="00756F01">
        <w:rPr>
          <w:rFonts w:cs="Arial"/>
        </w:rPr>
        <w:t xml:space="preserve"> or</w:t>
      </w:r>
    </w:p>
    <w:p w14:paraId="2BB00F50" w14:textId="4D9794CD" w:rsidR="0034566E" w:rsidRPr="000E1378" w:rsidRDefault="00756F01" w:rsidP="00856A84">
      <w:pPr>
        <w:pStyle w:val="ListParagraph"/>
        <w:widowControl w:val="0"/>
        <w:numPr>
          <w:ilvl w:val="0"/>
          <w:numId w:val="32"/>
        </w:numPr>
        <w:suppressAutoHyphens w:val="0"/>
        <w:autoSpaceDE w:val="0"/>
        <w:autoSpaceDN w:val="0"/>
        <w:adjustRightInd w:val="0"/>
        <w:spacing w:before="240" w:after="240"/>
        <w:ind w:left="2074"/>
        <w:contextualSpacing w:val="0"/>
        <w:rPr>
          <w:rStyle w:val="Emphasis"/>
        </w:rPr>
      </w:pPr>
      <w:r>
        <w:rPr>
          <w:rStyle w:val="Emphasis"/>
          <w:i w:val="0"/>
        </w:rPr>
        <w:t xml:space="preserve">There is </w:t>
      </w:r>
      <w:r w:rsidR="0034566E" w:rsidRPr="00756F01">
        <w:rPr>
          <w:rStyle w:val="Emphasis"/>
          <w:i w:val="0"/>
        </w:rPr>
        <w:t>only one legitimate or practical source for such materials or services and that grantee has established a fair and reasonable price</w:t>
      </w:r>
      <w:r w:rsidR="0034566E" w:rsidRPr="000E1378">
        <w:rPr>
          <w:rStyle w:val="Emphasis"/>
        </w:rPr>
        <w:t xml:space="preserve">. </w:t>
      </w:r>
    </w:p>
    <w:p w14:paraId="1914B973" w14:textId="6A03A352" w:rsidR="0034566E" w:rsidRDefault="00756F01" w:rsidP="00856A84">
      <w:pPr>
        <w:pStyle w:val="ListParagraph"/>
        <w:numPr>
          <w:ilvl w:val="0"/>
          <w:numId w:val="33"/>
        </w:numPr>
        <w:spacing w:before="0" w:after="240"/>
        <w:ind w:left="1714"/>
        <w:contextualSpacing w:val="0"/>
      </w:pPr>
      <w:r>
        <w:t>P</w:t>
      </w:r>
      <w:r w:rsidR="0034566E" w:rsidRPr="000E1378">
        <w:t xml:space="preserve">rojects that include construction work of $25,000 or more, </w:t>
      </w:r>
      <w:r>
        <w:t xml:space="preserve">are subject to applicable </w:t>
      </w:r>
      <w:r w:rsidR="0034566E" w:rsidRPr="000E1378">
        <w:t xml:space="preserve">prevailing wage </w:t>
      </w:r>
      <w:r>
        <w:t xml:space="preserve">laws, including those under Minnesota Statutes 177.41 </w:t>
      </w:r>
      <w:r w:rsidR="0034566E" w:rsidRPr="000E1378">
        <w:t xml:space="preserve">through </w:t>
      </w:r>
      <w:r>
        <w:t>177.44</w:t>
      </w:r>
      <w:r w:rsidR="0034566E" w:rsidRPr="000E1378">
        <w:t>.</w:t>
      </w:r>
    </w:p>
    <w:p w14:paraId="4B1B3B68" w14:textId="76CA648E" w:rsidR="0034566E" w:rsidRPr="000E1378" w:rsidRDefault="00756F01" w:rsidP="00A821C2">
      <w:pPr>
        <w:pStyle w:val="ListParagraph"/>
        <w:widowControl w:val="0"/>
        <w:numPr>
          <w:ilvl w:val="0"/>
          <w:numId w:val="33"/>
        </w:numPr>
        <w:suppressAutoHyphens w:val="0"/>
        <w:autoSpaceDE w:val="0"/>
        <w:autoSpaceDN w:val="0"/>
        <w:adjustRightInd w:val="0"/>
        <w:spacing w:before="0" w:after="240"/>
      </w:pPr>
      <w:r>
        <w:t>G</w:t>
      </w:r>
      <w:r w:rsidR="0034566E" w:rsidRPr="000E1378">
        <w:t xml:space="preserve">rantee must not contract with vendors who are suspended or debarred in MN: </w:t>
      </w:r>
      <w:r>
        <w:t>The list of debarred vendors is available at:</w:t>
      </w:r>
      <w:r w:rsidR="0034566E" w:rsidRPr="000E1378">
        <w:t xml:space="preserve"> </w:t>
      </w:r>
      <w:hyperlink r:id="rId38" w:history="1">
        <w:r w:rsidRPr="00EA49B2">
          <w:rPr>
            <w:rStyle w:val="Hyperlink"/>
          </w:rPr>
          <w:t>http://www.mmd.admin.state.mn.us/debarredreport.asp</w:t>
        </w:r>
      </w:hyperlink>
      <w:r w:rsidR="0034566E">
        <w:rPr>
          <w:rStyle w:val="Hyperlink"/>
        </w:rPr>
        <w:t>.</w:t>
      </w:r>
    </w:p>
    <w:p w14:paraId="4B81EC93" w14:textId="77777777" w:rsidR="00BE61E3" w:rsidRPr="00074856" w:rsidRDefault="00BE61E3" w:rsidP="00BE61E3">
      <w:pPr>
        <w:pStyle w:val="Heading4"/>
      </w:pPr>
      <w:r w:rsidRPr="00074856">
        <w:t xml:space="preserve">Conflicts of Interest </w:t>
      </w:r>
    </w:p>
    <w:p w14:paraId="525D9320" w14:textId="2D0B1B60" w:rsidR="00BE61E3" w:rsidRPr="00C63B2F" w:rsidRDefault="00596CE5" w:rsidP="00C63B2F">
      <w:r w:rsidRPr="00C63B2F">
        <w:t>MDH</w:t>
      </w:r>
      <w:r w:rsidR="00BE61E3" w:rsidRPr="00C63B2F">
        <w:t xml:space="preserve"> will take steps to prevent individual and organizational conflicts of interest, both in reference to applicants and reviewers per </w:t>
      </w:r>
      <w:hyperlink r:id="rId39">
        <w:r w:rsidR="00BE61E3" w:rsidRPr="00C63B2F">
          <w:t>Minn. Stat.§</w:t>
        </w:r>
        <w:r w:rsidR="00A95198" w:rsidRPr="00C63B2F">
          <w:t> </w:t>
        </w:r>
        <w:r w:rsidR="00BE61E3" w:rsidRPr="00C63B2F">
          <w:t>16B.98</w:t>
        </w:r>
      </w:hyperlink>
      <w:r w:rsidR="00BE61E3" w:rsidRPr="00C63B2F">
        <w:t xml:space="preserve"> and the Office of Grants Management’s Policy 08-01, “Conflict of Interest Policy for State Grant-Making.”</w:t>
      </w:r>
    </w:p>
    <w:p w14:paraId="6AE216A7" w14:textId="7B072294" w:rsidR="00BE61E3" w:rsidRDefault="00BE61E3" w:rsidP="00BE61E3">
      <w:r w:rsidRPr="772F0A51">
        <w:rPr>
          <w:b/>
        </w:rPr>
        <w:t xml:space="preserve">Applicants must </w:t>
      </w:r>
      <w:r w:rsidR="00A8210E">
        <w:rPr>
          <w:b/>
        </w:rPr>
        <w:t xml:space="preserve">complete the Applicant Conflict of Disclosure form </w:t>
      </w:r>
      <w:r w:rsidR="00A8210E" w:rsidRPr="00C147DB">
        <w:rPr>
          <w:b/>
        </w:rPr>
        <w:t>(</w:t>
      </w:r>
      <w:r w:rsidR="00C147DB" w:rsidRPr="00C147DB">
        <w:rPr>
          <w:b/>
        </w:rPr>
        <w:t>Form H</w:t>
      </w:r>
      <w:r w:rsidR="00A8210E" w:rsidRPr="00C147DB">
        <w:rPr>
          <w:b/>
        </w:rPr>
        <w:t>)</w:t>
      </w:r>
      <w:r w:rsidR="00A8210E">
        <w:rPr>
          <w:b/>
        </w:rPr>
        <w:t xml:space="preserve"> and submit it as part of the completed application. </w:t>
      </w:r>
      <w:r w:rsidR="00A8210E" w:rsidRPr="00A8210E">
        <w:rPr>
          <w:bCs/>
        </w:rPr>
        <w:t>Failure to complete and submit this form will result in disqualification from the review process.</w:t>
      </w:r>
    </w:p>
    <w:p w14:paraId="7E8BF14F" w14:textId="77777777" w:rsidR="00BE61E3" w:rsidRPr="00931258" w:rsidRDefault="00BE61E3" w:rsidP="00BE61E3">
      <w:pPr>
        <w:rPr>
          <w:color w:val="000000"/>
          <w:szCs w:val="24"/>
        </w:rPr>
      </w:pPr>
      <w:r w:rsidRPr="00931258">
        <w:rPr>
          <w:szCs w:val="24"/>
        </w:rPr>
        <w:t xml:space="preserve">Organizational conflicts of interest occur when: </w:t>
      </w:r>
    </w:p>
    <w:p w14:paraId="59B57296" w14:textId="7A30B9DF" w:rsidR="00BE61E3" w:rsidRPr="00931258" w:rsidRDefault="00856A84" w:rsidP="00A821C2">
      <w:pPr>
        <w:pStyle w:val="Default"/>
        <w:numPr>
          <w:ilvl w:val="0"/>
          <w:numId w:val="19"/>
        </w:numPr>
        <w:spacing w:line="0" w:lineRule="atLeast"/>
        <w:rPr>
          <w:rFonts w:asciiTheme="minorHAnsi" w:hAnsiTheme="minorHAnsi"/>
        </w:rPr>
      </w:pPr>
      <w:r>
        <w:rPr>
          <w:rFonts w:asciiTheme="minorHAnsi" w:hAnsiTheme="minorHAnsi"/>
        </w:rPr>
        <w:t>A</w:t>
      </w:r>
      <w:r w:rsidR="00BE61E3" w:rsidRPr="00931258">
        <w:rPr>
          <w:rFonts w:asciiTheme="minorHAnsi" w:hAnsiTheme="minorHAnsi"/>
        </w:rPr>
        <w:t xml:space="preserve"> grantee or applicant is unable or potentially unable to render impartial assistance or advice</w:t>
      </w:r>
      <w:r>
        <w:rPr>
          <w:rFonts w:asciiTheme="minorHAnsi" w:hAnsiTheme="minorHAnsi"/>
        </w:rPr>
        <w:t>.</w:t>
      </w:r>
    </w:p>
    <w:p w14:paraId="20F9CD52" w14:textId="0FCBC592" w:rsidR="00BE61E3" w:rsidRDefault="00856A84" w:rsidP="00A821C2">
      <w:pPr>
        <w:pStyle w:val="Default"/>
        <w:numPr>
          <w:ilvl w:val="0"/>
          <w:numId w:val="19"/>
        </w:numPr>
        <w:spacing w:line="0" w:lineRule="atLeast"/>
        <w:rPr>
          <w:rFonts w:asciiTheme="minorHAnsi" w:hAnsiTheme="minorHAnsi"/>
        </w:rPr>
      </w:pPr>
      <w:r>
        <w:rPr>
          <w:rFonts w:asciiTheme="minorHAnsi" w:hAnsiTheme="minorHAnsi"/>
        </w:rPr>
        <w:t>A</w:t>
      </w:r>
      <w:r w:rsidR="00BE61E3" w:rsidRPr="00931258">
        <w:rPr>
          <w:rFonts w:asciiTheme="minorHAnsi" w:hAnsiTheme="minorHAnsi"/>
        </w:rPr>
        <w:t xml:space="preserve"> grantee or applicant’s objectivity in </w:t>
      </w:r>
      <w:r w:rsidR="0079223A">
        <w:rPr>
          <w:rFonts w:asciiTheme="minorHAnsi" w:hAnsiTheme="minorHAnsi"/>
        </w:rPr>
        <w:t xml:space="preserve">performing </w:t>
      </w:r>
      <w:r w:rsidR="00BE61E3" w:rsidRPr="00931258">
        <w:rPr>
          <w:rFonts w:asciiTheme="minorHAnsi" w:hAnsiTheme="minorHAnsi"/>
        </w:rPr>
        <w:t xml:space="preserve">the grant </w:t>
      </w:r>
      <w:r w:rsidR="0079223A">
        <w:rPr>
          <w:rFonts w:asciiTheme="minorHAnsi" w:hAnsiTheme="minorHAnsi"/>
        </w:rPr>
        <w:t xml:space="preserve">work </w:t>
      </w:r>
      <w:r w:rsidR="00BE61E3" w:rsidRPr="00931258">
        <w:rPr>
          <w:rFonts w:asciiTheme="minorHAnsi" w:hAnsiTheme="minorHAnsi"/>
        </w:rPr>
        <w:t>is or might be otherwise impaired</w:t>
      </w:r>
      <w:r>
        <w:rPr>
          <w:rFonts w:asciiTheme="minorHAnsi" w:hAnsiTheme="minorHAnsi"/>
        </w:rPr>
        <w:t>.</w:t>
      </w:r>
    </w:p>
    <w:p w14:paraId="74FEE709" w14:textId="14F045F0" w:rsidR="0079223A" w:rsidRPr="00931258" w:rsidRDefault="00856A84" w:rsidP="00A821C2">
      <w:pPr>
        <w:pStyle w:val="Default"/>
        <w:numPr>
          <w:ilvl w:val="0"/>
          <w:numId w:val="19"/>
        </w:numPr>
        <w:spacing w:line="0" w:lineRule="atLeast"/>
        <w:rPr>
          <w:rFonts w:asciiTheme="minorHAnsi" w:hAnsiTheme="minorHAnsi"/>
        </w:rPr>
      </w:pPr>
      <w:r>
        <w:rPr>
          <w:rFonts w:asciiTheme="minorHAnsi" w:hAnsiTheme="minorHAnsi"/>
        </w:rPr>
        <w:t>A</w:t>
      </w:r>
      <w:r w:rsidR="00294823">
        <w:rPr>
          <w:rFonts w:asciiTheme="minorHAnsi" w:hAnsiTheme="minorHAnsi"/>
        </w:rPr>
        <w:t xml:space="preserve"> grantee or applicant has an unfair competitive advantage</w:t>
      </w:r>
      <w:r>
        <w:rPr>
          <w:rFonts w:asciiTheme="minorHAnsi" w:hAnsiTheme="minorHAnsi"/>
        </w:rPr>
        <w:t>.</w:t>
      </w:r>
    </w:p>
    <w:p w14:paraId="0CE40342" w14:textId="77777777" w:rsidR="00B20820" w:rsidRPr="00911961" w:rsidRDefault="00B20820" w:rsidP="00B20820">
      <w:pPr>
        <w:contextualSpacing/>
        <w:rPr>
          <w:szCs w:val="24"/>
        </w:rPr>
      </w:pPr>
      <w:r w:rsidRPr="00911961">
        <w:rPr>
          <w:szCs w:val="24"/>
        </w:rPr>
        <w:t>Individual conflicts of interest occur when:</w:t>
      </w:r>
    </w:p>
    <w:p w14:paraId="225DA65D" w14:textId="0C045E2E" w:rsidR="00B20820" w:rsidRPr="00911961" w:rsidRDefault="00883625" w:rsidP="00A821C2">
      <w:pPr>
        <w:pStyle w:val="Default"/>
        <w:numPr>
          <w:ilvl w:val="0"/>
          <w:numId w:val="34"/>
        </w:numPr>
        <w:spacing w:after="240"/>
        <w:contextualSpacing/>
        <w:textAlignment w:val="baseline"/>
        <w:rPr>
          <w:rFonts w:ascii="Calibri" w:hAnsi="Calibri" w:cs="Calibri"/>
        </w:rPr>
      </w:pPr>
      <w:r w:rsidRPr="273EBC48">
        <w:rPr>
          <w:rFonts w:asciiTheme="minorHAnsi" w:hAnsiTheme="minorHAnsi"/>
        </w:rPr>
        <w:t>A</w:t>
      </w:r>
      <w:r w:rsidR="00B20820" w:rsidRPr="273EBC48">
        <w:rPr>
          <w:rFonts w:asciiTheme="minorHAnsi" w:hAnsiTheme="minorHAnsi"/>
        </w:rPr>
        <w:t>n applicant, or any of its employees, uses their position to obtain special advantage, benefit, or access to MDH’s time, services, facilities, equipment, supplies, prestige, or influence</w:t>
      </w:r>
      <w:r w:rsidR="00212CE8" w:rsidRPr="273EBC48">
        <w:rPr>
          <w:rFonts w:asciiTheme="minorHAnsi" w:hAnsiTheme="minorHAnsi"/>
        </w:rPr>
        <w:t>.</w:t>
      </w:r>
    </w:p>
    <w:p w14:paraId="7DC3F7C7" w14:textId="77777777" w:rsidR="00B20820" w:rsidRDefault="00B20820" w:rsidP="00A821C2">
      <w:pPr>
        <w:pStyle w:val="Default"/>
        <w:numPr>
          <w:ilvl w:val="0"/>
          <w:numId w:val="34"/>
        </w:numPr>
        <w:spacing w:after="240"/>
        <w:contextualSpacing/>
        <w:textAlignment w:val="baseline"/>
        <w:rPr>
          <w:rStyle w:val="eop"/>
          <w:rFonts w:ascii="Calibri" w:hAnsi="Calibri" w:cs="Calibri"/>
        </w:rPr>
      </w:pPr>
      <w:r w:rsidRPr="00911961">
        <w:rPr>
          <w:rStyle w:val="normaltextrun"/>
          <w:rFonts w:ascii="Calibri" w:hAnsi="Calibri" w:cs="Calibri"/>
        </w:rPr>
        <w:t xml:space="preserve">An applicant, or any of its employees, receives or accepts money, or anything else of value, from another state grantee or grant applicant </w:t>
      </w:r>
      <w:r w:rsidRPr="00EF3D27">
        <w:rPr>
          <w:rStyle w:val="normaltextrun"/>
          <w:rFonts w:ascii="Calibri" w:hAnsi="Calibri" w:cs="Calibri"/>
        </w:rPr>
        <w:t>with</w:t>
      </w:r>
      <w:r w:rsidRPr="002D04DE">
        <w:rPr>
          <w:rStyle w:val="normaltextrun"/>
          <w:rFonts w:ascii="Calibri" w:hAnsi="Calibri" w:cs="Calibri"/>
        </w:rPr>
        <w:t xml:space="preserve"> </w:t>
      </w:r>
      <w:r w:rsidRPr="00911961">
        <w:rPr>
          <w:rStyle w:val="normaltextrun"/>
          <w:rFonts w:ascii="Calibri" w:hAnsi="Calibri" w:cs="Calibri"/>
        </w:rPr>
        <w:t>respect to the specific project covered by this RFP/project.</w:t>
      </w:r>
    </w:p>
    <w:p w14:paraId="62057DC2" w14:textId="77777777" w:rsidR="00B20820" w:rsidRDefault="00B20820" w:rsidP="00A821C2">
      <w:pPr>
        <w:pStyle w:val="Default"/>
        <w:numPr>
          <w:ilvl w:val="0"/>
          <w:numId w:val="34"/>
        </w:numPr>
        <w:spacing w:after="240"/>
        <w:contextualSpacing/>
        <w:textAlignment w:val="baseline"/>
        <w:rPr>
          <w:rStyle w:val="eop"/>
          <w:rFonts w:ascii="Calibri" w:hAnsi="Calibri" w:cs="Calibri"/>
        </w:rPr>
      </w:pPr>
      <w:r w:rsidRPr="00911961">
        <w:rPr>
          <w:rStyle w:val="normaltextrun"/>
          <w:rFonts w:ascii="Calibri" w:hAnsi="Calibri" w:cs="Calibri"/>
        </w:rPr>
        <w:t>An applicant, or any of its employees, has equity or a financial interest in, or partial or whole ownership of, a competing grant applicant organization.</w:t>
      </w:r>
    </w:p>
    <w:p w14:paraId="07B66E0C" w14:textId="77777777" w:rsidR="00B20820" w:rsidRPr="00911961" w:rsidRDefault="00B20820" w:rsidP="00A821C2">
      <w:pPr>
        <w:pStyle w:val="Default"/>
        <w:numPr>
          <w:ilvl w:val="0"/>
          <w:numId w:val="34"/>
        </w:numPr>
        <w:spacing w:after="240"/>
        <w:textAlignment w:val="baseline"/>
        <w:rPr>
          <w:rFonts w:ascii="Calibri" w:hAnsi="Calibri" w:cs="Calibri"/>
        </w:rPr>
      </w:pPr>
      <w:r w:rsidRPr="00911961">
        <w:rPr>
          <w:rStyle w:val="normaltextrun"/>
          <w:rFonts w:ascii="Calibri" w:hAnsi="Calibri" w:cs="Calibri"/>
        </w:rPr>
        <w:t>An applicant, or any of its employees, is an employee of MDH or is a relative of an employee of MDH.</w:t>
      </w:r>
    </w:p>
    <w:p w14:paraId="40BCFA29" w14:textId="5D24485E" w:rsidR="00B20820" w:rsidRDefault="00B20820" w:rsidP="00B20820">
      <w:pPr>
        <w:pStyle w:val="Default"/>
        <w:spacing w:after="240" w:line="0" w:lineRule="atLeast"/>
        <w:rPr>
          <w:rFonts w:asciiTheme="minorHAnsi" w:hAnsiTheme="minorHAnsi"/>
        </w:rPr>
      </w:pPr>
      <w:r w:rsidRPr="00931258">
        <w:rPr>
          <w:rFonts w:asciiTheme="minorHAnsi" w:hAnsiTheme="minorHAnsi"/>
        </w:rPr>
        <w:lastRenderedPageBreak/>
        <w:t xml:space="preserve">In cases where a conflict of interest is </w:t>
      </w:r>
      <w:r>
        <w:rPr>
          <w:rFonts w:asciiTheme="minorHAnsi" w:hAnsiTheme="minorHAnsi"/>
        </w:rPr>
        <w:t>perceived</w:t>
      </w:r>
      <w:r w:rsidRPr="00931258">
        <w:rPr>
          <w:rFonts w:asciiTheme="minorHAnsi" w:hAnsiTheme="minorHAnsi"/>
        </w:rPr>
        <w:t>, disclosed, or discovered, the applicants or grantees will be notified and actions may be pursued, including but not limited to disqualification from eligibility for the grant award or termination of the grant agreement.</w:t>
      </w:r>
    </w:p>
    <w:p w14:paraId="6CDD78BE" w14:textId="77777777" w:rsidR="00BE61E3" w:rsidRPr="00074856" w:rsidRDefault="00BE61E3" w:rsidP="00BE61E3">
      <w:pPr>
        <w:pStyle w:val="Heading4"/>
      </w:pPr>
      <w:r w:rsidRPr="00074856">
        <w:t>Public Data</w:t>
      </w:r>
      <w:r>
        <w:t xml:space="preserve"> and Trade Secret Materials</w:t>
      </w:r>
      <w:r w:rsidRPr="00074856">
        <w:t xml:space="preserve"> </w:t>
      </w:r>
    </w:p>
    <w:p w14:paraId="076E03D1" w14:textId="4C7818B1" w:rsidR="00BE61E3" w:rsidRDefault="00BE61E3" w:rsidP="00BE61E3">
      <w:r>
        <w:t xml:space="preserve">All applications submitted in response to this RFP will become property of the State. In accordance with </w:t>
      </w:r>
      <w:hyperlink r:id="rId40" w:history="1">
        <w:r w:rsidR="00AF5D80" w:rsidRPr="00AF5D80">
          <w:rPr>
            <w:rStyle w:val="Hyperlink"/>
          </w:rPr>
          <w:t>Minn. Stat. § </w:t>
        </w:r>
        <w:r w:rsidRPr="00AF5D80">
          <w:rPr>
            <w:rStyle w:val="Hyperlink"/>
          </w:rPr>
          <w:t>13.599</w:t>
        </w:r>
      </w:hyperlink>
      <w:r>
        <w:t>, all a</w:t>
      </w:r>
      <w:r w:rsidRPr="00321D0A">
        <w:t xml:space="preserve">pplications </w:t>
      </w:r>
      <w:r>
        <w:t xml:space="preserve">and their contents </w:t>
      </w:r>
      <w:r w:rsidRPr="00321D0A">
        <w:t xml:space="preserve">are private or nonpublic until </w:t>
      </w:r>
      <w:r>
        <w:t xml:space="preserve">the applications are </w:t>
      </w:r>
      <w:r w:rsidRPr="00321D0A">
        <w:t xml:space="preserve">opened. </w:t>
      </w:r>
    </w:p>
    <w:p w14:paraId="229526E5" w14:textId="77777777" w:rsidR="00BE61E3" w:rsidRDefault="00BE61E3" w:rsidP="00BE61E3">
      <w:r w:rsidRPr="00321D0A">
        <w:t xml:space="preserve">Once the applications are opened, the name and address of </w:t>
      </w:r>
      <w:r>
        <w:t>each</w:t>
      </w:r>
      <w:r w:rsidRPr="00321D0A">
        <w:t xml:space="preserve"> applicant and the amount requested is public. All other data in an application is private or nonpublic data until completion of the evaluation process</w:t>
      </w:r>
      <w:r>
        <w:t xml:space="preserve">, which is defined by statute as when MDH has completed negotiating the grant agreement with the selected applicant. </w:t>
      </w:r>
      <w:r w:rsidRPr="00321D0A">
        <w:t xml:space="preserve"> </w:t>
      </w:r>
    </w:p>
    <w:p w14:paraId="4F01DAFC" w14:textId="45D992D7" w:rsidR="00BE61E3" w:rsidRDefault="00BE61E3" w:rsidP="00BE61E3">
      <w:r w:rsidRPr="00321D0A">
        <w:t xml:space="preserve">After MDH has completed the evaluation process, all remaining data in the applications is public with the exception of trade secret data as defined and classified in </w:t>
      </w:r>
      <w:hyperlink r:id="rId41" w:history="1">
        <w:r w:rsidRPr="00C17132">
          <w:rPr>
            <w:rStyle w:val="Hyperlink"/>
          </w:rPr>
          <w:t>Minn. Stat. §</w:t>
        </w:r>
        <w:r w:rsidR="00C17132" w:rsidRPr="00C17132">
          <w:rPr>
            <w:rStyle w:val="Hyperlink"/>
          </w:rPr>
          <w:t> </w:t>
        </w:r>
        <w:r w:rsidRPr="00C17132">
          <w:rPr>
            <w:rStyle w:val="Hyperlink"/>
          </w:rPr>
          <w:t>13.37</w:t>
        </w:r>
      </w:hyperlink>
      <w:r>
        <w:t xml:space="preserve">, </w:t>
      </w:r>
      <w:r w:rsidR="00C17132">
        <w:t>s</w:t>
      </w:r>
      <w:r>
        <w:t>ubd. 1(b)</w:t>
      </w:r>
      <w:r w:rsidRPr="00321D0A">
        <w:t>. A statement by a</w:t>
      </w:r>
      <w:r>
        <w:t xml:space="preserve">n applicant </w:t>
      </w:r>
      <w:r w:rsidRPr="00321D0A">
        <w:t>that the application is copyrighted or otherwise protected does not prevent public access to the application</w:t>
      </w:r>
      <w:r>
        <w:t xml:space="preserve"> or its contents.</w:t>
      </w:r>
      <w:r w:rsidRPr="00321D0A">
        <w:t xml:space="preserve"> (</w:t>
      </w:r>
      <w:hyperlink r:id="rId42" w:history="1">
        <w:r w:rsidR="00C17132" w:rsidRPr="00AF5D80">
          <w:rPr>
            <w:rStyle w:val="Hyperlink"/>
          </w:rPr>
          <w:t>Minn. Stat. § 13.599</w:t>
        </w:r>
      </w:hyperlink>
      <w:r w:rsidRPr="00321D0A">
        <w:t>, subd. 3</w:t>
      </w:r>
      <w:r>
        <w:t>(a)</w:t>
      </w:r>
      <w:r w:rsidRPr="00321D0A">
        <w:t>).</w:t>
      </w:r>
    </w:p>
    <w:p w14:paraId="153ACD71" w14:textId="2BFABA21" w:rsidR="00BE61E3" w:rsidRDefault="00BE61E3" w:rsidP="00BE61E3">
      <w:pPr>
        <w:rPr>
          <w:rFonts w:eastAsia="Calibri"/>
        </w:rPr>
      </w:pPr>
      <w:r w:rsidRPr="00E07302">
        <w:rPr>
          <w:rFonts w:eastAsia="Calibri"/>
        </w:rPr>
        <w:t>If an applicant submits any information in a</w:t>
      </w:r>
      <w:r>
        <w:rPr>
          <w:rFonts w:eastAsia="Calibri"/>
        </w:rPr>
        <w:t xml:space="preserve">n application </w:t>
      </w:r>
      <w:r w:rsidRPr="00E07302">
        <w:rPr>
          <w:rFonts w:eastAsia="Calibri"/>
        </w:rPr>
        <w:t xml:space="preserve">that it believes to be trade secret information, as defined by </w:t>
      </w:r>
      <w:hyperlink r:id="rId43" w:history="1">
        <w:r w:rsidR="00C17132" w:rsidRPr="00C17132">
          <w:rPr>
            <w:rStyle w:val="Hyperlink"/>
          </w:rPr>
          <w:t>Minn. Stat. § 13.37</w:t>
        </w:r>
      </w:hyperlink>
      <w:r w:rsidRPr="00E07302">
        <w:rPr>
          <w:rFonts w:eastAsia="Calibri"/>
        </w:rPr>
        <w:t xml:space="preserve">, the applicant must: </w:t>
      </w:r>
    </w:p>
    <w:p w14:paraId="0BE81E01" w14:textId="77777777" w:rsidR="00BE61E3" w:rsidRDefault="00BE61E3" w:rsidP="00A821C2">
      <w:pPr>
        <w:pStyle w:val="ListParagraph"/>
        <w:numPr>
          <w:ilvl w:val="0"/>
          <w:numId w:val="21"/>
        </w:numPr>
        <w:ind w:left="720"/>
        <w:rPr>
          <w:rFonts w:eastAsia="Calibri"/>
        </w:rPr>
      </w:pPr>
      <w:r w:rsidRPr="009521FB">
        <w:rPr>
          <w:rFonts w:eastAsia="Calibri"/>
        </w:rPr>
        <w:t>Clearly mark all trade secret materials in its application at the time it is submitted,</w:t>
      </w:r>
    </w:p>
    <w:p w14:paraId="62D3B772" w14:textId="77777777" w:rsidR="00BE61E3" w:rsidRDefault="00BE61E3" w:rsidP="00A821C2">
      <w:pPr>
        <w:pStyle w:val="ListParagraph"/>
        <w:numPr>
          <w:ilvl w:val="0"/>
          <w:numId w:val="21"/>
        </w:numPr>
        <w:ind w:left="720"/>
        <w:rPr>
          <w:rFonts w:eastAsia="Calibri"/>
        </w:rPr>
      </w:pPr>
      <w:r w:rsidRPr="009521FB">
        <w:rPr>
          <w:rFonts w:eastAsia="Calibri"/>
        </w:rPr>
        <w:t>Include a statement attached to its application justifying the trade secret designation for each item, and</w:t>
      </w:r>
    </w:p>
    <w:p w14:paraId="6F317B42" w14:textId="77777777" w:rsidR="00BE61E3" w:rsidRDefault="00BE61E3" w:rsidP="00A821C2">
      <w:pPr>
        <w:pStyle w:val="ListParagraph"/>
        <w:numPr>
          <w:ilvl w:val="0"/>
          <w:numId w:val="21"/>
        </w:numPr>
        <w:ind w:left="720"/>
        <w:rPr>
          <w:rFonts w:eastAsia="Calibri"/>
        </w:rPr>
      </w:pPr>
      <w:r w:rsidRPr="009521FB">
        <w:rPr>
          <w:rFonts w:eastAsia="Calibri"/>
        </w:rPr>
        <w:t xml:space="preserve">Defend any action seeking release of the materials it believes to be trade </w:t>
      </w:r>
      <w:proofErr w:type="gramStart"/>
      <w:r w:rsidRPr="009521FB">
        <w:rPr>
          <w:rFonts w:eastAsia="Calibri"/>
        </w:rPr>
        <w:t>secret, and</w:t>
      </w:r>
      <w:proofErr w:type="gramEnd"/>
      <w:r w:rsidRPr="009521FB">
        <w:rPr>
          <w:rFonts w:eastAsia="Calibri"/>
        </w:rPr>
        <w:t xml:space="preserve"> indemnify and hold harmless MDH and the State of Minnesota, its agents and employees, from any judgments or damages awarded against the State in favor of the party requesting the materials, and any and all costs connected with that defense. </w:t>
      </w:r>
    </w:p>
    <w:p w14:paraId="585293ED" w14:textId="77777777" w:rsidR="00BE61E3" w:rsidRPr="00651A07" w:rsidRDefault="00BE61E3" w:rsidP="00A821C2">
      <w:pPr>
        <w:pStyle w:val="ListParagraph"/>
        <w:numPr>
          <w:ilvl w:val="0"/>
          <w:numId w:val="21"/>
        </w:numPr>
        <w:ind w:left="720"/>
        <w:rPr>
          <w:rFonts w:eastAsia="Calibri"/>
        </w:rPr>
      </w:pPr>
      <w:r w:rsidRPr="00651A07">
        <w:rPr>
          <w:rFonts w:eastAsia="Calibri"/>
        </w:rPr>
        <w:t xml:space="preserve">This indemnification survives MDH’s award of a grant agreement. In </w:t>
      </w:r>
      <w:proofErr w:type="gramStart"/>
      <w:r w:rsidRPr="00651A07">
        <w:rPr>
          <w:rFonts w:eastAsia="Calibri"/>
        </w:rPr>
        <w:t>submitting an application</w:t>
      </w:r>
      <w:proofErr w:type="gramEnd"/>
      <w:r w:rsidRPr="00651A07">
        <w:rPr>
          <w:rFonts w:eastAsia="Calibri"/>
        </w:rPr>
        <w:t xml:space="preserve"> in response to this RFP, the applicant agrees that this indemnification survives as long as the trade secret materials are in possession of MDH. </w:t>
      </w:r>
      <w:r w:rsidRPr="00651A07">
        <w:rPr>
          <w:sz w:val="23"/>
          <w:szCs w:val="23"/>
        </w:rPr>
        <w:t>The State will not consider the prices submitted by the responder to be proprietary or trade secret materials.</w:t>
      </w:r>
    </w:p>
    <w:p w14:paraId="7301DC29" w14:textId="77777777" w:rsidR="00BE61E3" w:rsidRDefault="00BE61E3" w:rsidP="00BE61E3">
      <w:pPr>
        <w:rPr>
          <w:rFonts w:eastAsia="Calibri"/>
        </w:rPr>
      </w:pPr>
      <w:r w:rsidRPr="00E07302">
        <w:rPr>
          <w:rFonts w:eastAsia="Calibri"/>
        </w:rPr>
        <w:t xml:space="preserve">MDH reserves the right to reject a claim that any </w:t>
      </w:r>
      <w:proofErr w:type="gramStart"/>
      <w:r w:rsidRPr="00E07302">
        <w:rPr>
          <w:rFonts w:eastAsia="Calibri"/>
        </w:rPr>
        <w:t>particular information</w:t>
      </w:r>
      <w:proofErr w:type="gramEnd"/>
      <w:r w:rsidRPr="00E07302">
        <w:rPr>
          <w:rFonts w:eastAsia="Calibri"/>
        </w:rPr>
        <w:t xml:space="preserve"> in a</w:t>
      </w:r>
      <w:r>
        <w:rPr>
          <w:rFonts w:eastAsia="Calibri"/>
        </w:rPr>
        <w:t xml:space="preserve">n application </w:t>
      </w:r>
      <w:r w:rsidRPr="00E07302">
        <w:rPr>
          <w:rFonts w:eastAsia="Calibri"/>
        </w:rPr>
        <w:t xml:space="preserve">is trade secret information if it determines the applicant has not met the burden of establishing that the information constitutes a trade secret. MDH will not consider the budgets submitted by applicants to be proprietary or trade secret materials. Use of generic trade secret language encompassing substantial portions of the </w:t>
      </w:r>
      <w:r>
        <w:rPr>
          <w:rFonts w:eastAsia="Calibri"/>
        </w:rPr>
        <w:t xml:space="preserve">application </w:t>
      </w:r>
      <w:r w:rsidRPr="00E07302">
        <w:rPr>
          <w:rFonts w:eastAsia="Calibri"/>
        </w:rPr>
        <w:t>or simple assertions of trade secret without substantial explanation of the basis for that designation will be insufficient to warrant a trade secret designation.</w:t>
      </w:r>
    </w:p>
    <w:p w14:paraId="296814C5" w14:textId="08DDDA39" w:rsidR="00BE61E3" w:rsidRPr="00CD2768" w:rsidRDefault="00BE61E3" w:rsidP="00BE61E3">
      <w:pPr>
        <w:rPr>
          <w:rFonts w:eastAsia="Arial"/>
        </w:rPr>
      </w:pPr>
      <w:r w:rsidRPr="00CD2768">
        <w:rPr>
          <w:rFonts w:eastAsia="Arial"/>
        </w:rPr>
        <w:t xml:space="preserve">If a </w:t>
      </w:r>
      <w:r>
        <w:rPr>
          <w:rFonts w:eastAsia="Arial"/>
        </w:rPr>
        <w:t xml:space="preserve">grant </w:t>
      </w:r>
      <w:r w:rsidRPr="00CD2768">
        <w:rPr>
          <w:rFonts w:eastAsia="Arial"/>
        </w:rPr>
        <w:t>is awarded to an applicant, MDH may use or disclose the trade secret data to the extent provided by law. Any decision by the State to disclose information determined to be trade secret information will be made consistent with the Minnesota Government Data Practices Act (</w:t>
      </w:r>
      <w:hyperlink r:id="rId44" w:history="1">
        <w:r w:rsidR="00A90635">
          <w:rPr>
            <w:rStyle w:val="Hyperlink"/>
          </w:rPr>
          <w:t>Ch. 13 MN Statutes</w:t>
        </w:r>
      </w:hyperlink>
      <w:r w:rsidRPr="00CD2768">
        <w:rPr>
          <w:rFonts w:eastAsia="Arial"/>
        </w:rPr>
        <w:t>) and other relevant laws and regulations</w:t>
      </w:r>
      <w:r w:rsidR="00BB66B6">
        <w:rPr>
          <w:rFonts w:eastAsia="Arial"/>
        </w:rPr>
        <w:t>.</w:t>
      </w:r>
    </w:p>
    <w:p w14:paraId="18F1976B" w14:textId="4D1C2B7E" w:rsidR="00BE61E3" w:rsidRPr="006929C2" w:rsidRDefault="00BE61E3" w:rsidP="00BE61E3">
      <w:pPr>
        <w:rPr>
          <w:rFonts w:eastAsia="Calibri"/>
        </w:rPr>
      </w:pPr>
      <w:r w:rsidRPr="00CD2768">
        <w:rPr>
          <w:rFonts w:eastAsia="Arial"/>
        </w:rPr>
        <w:lastRenderedPageBreak/>
        <w:t>If certain information is found to const</w:t>
      </w:r>
      <w:r w:rsidR="00B1036E">
        <w:rPr>
          <w:rFonts w:eastAsia="Arial"/>
        </w:rPr>
        <w:t>itute trade secret</w:t>
      </w:r>
      <w:r w:rsidRPr="00CD2768">
        <w:rPr>
          <w:rFonts w:eastAsia="Arial"/>
        </w:rPr>
        <w:t xml:space="preserve"> information, the remainder of the </w:t>
      </w:r>
      <w:r>
        <w:rPr>
          <w:rFonts w:eastAsia="Arial"/>
        </w:rPr>
        <w:t xml:space="preserve">application </w:t>
      </w:r>
      <w:r w:rsidRPr="00CD2768">
        <w:rPr>
          <w:rFonts w:eastAsia="Arial"/>
        </w:rPr>
        <w:t xml:space="preserve">will become public; in the event a data request is received for </w:t>
      </w:r>
      <w:r>
        <w:rPr>
          <w:rFonts w:eastAsia="Arial"/>
        </w:rPr>
        <w:t xml:space="preserve">application </w:t>
      </w:r>
      <w:r w:rsidRPr="00CD2768">
        <w:rPr>
          <w:rFonts w:eastAsia="Arial"/>
        </w:rPr>
        <w:t>information, only the trade secret data will be removed and remain nonpublic.</w:t>
      </w:r>
    </w:p>
    <w:p w14:paraId="074AB326" w14:textId="39DB5699" w:rsidR="00BE61E3" w:rsidRPr="00023FAC" w:rsidRDefault="00BE61E3" w:rsidP="00BE61E3">
      <w:pPr>
        <w:pStyle w:val="Heading4"/>
      </w:pPr>
      <w:r w:rsidRPr="00023FAC">
        <w:t>Audits</w:t>
      </w:r>
    </w:p>
    <w:p w14:paraId="57C77306" w14:textId="0D78CC6E" w:rsidR="00BE61E3" w:rsidRPr="00A75DD2" w:rsidRDefault="00BE61E3" w:rsidP="00BE61E3">
      <w:pPr>
        <w:rPr>
          <w:szCs w:val="24"/>
        </w:rPr>
      </w:pPr>
      <w:r w:rsidRPr="00A75DD2">
        <w:rPr>
          <w:szCs w:val="24"/>
        </w:rPr>
        <w:t xml:space="preserve">Per </w:t>
      </w:r>
      <w:hyperlink r:id="rId45" w:history="1">
        <w:r w:rsidRPr="00A75DD2">
          <w:rPr>
            <w:rStyle w:val="Hyperlink"/>
            <w:color w:val="003865" w:themeColor="accent1"/>
            <w:szCs w:val="24"/>
          </w:rPr>
          <w:t xml:space="preserve">Minn. Stat. </w:t>
        </w:r>
        <w:r w:rsidRPr="00A75DD2">
          <w:rPr>
            <w:color w:val="003865" w:themeColor="accent1"/>
            <w:szCs w:val="24"/>
            <w:u w:val="single"/>
          </w:rPr>
          <w:t>§</w:t>
        </w:r>
        <w:r w:rsidR="00CF0A8E">
          <w:rPr>
            <w:color w:val="003865" w:themeColor="accent1"/>
            <w:szCs w:val="24"/>
            <w:u w:val="single"/>
          </w:rPr>
          <w:t> </w:t>
        </w:r>
        <w:r w:rsidRPr="00A75DD2">
          <w:rPr>
            <w:rStyle w:val="Hyperlink"/>
            <w:color w:val="003865" w:themeColor="accent1"/>
            <w:szCs w:val="24"/>
          </w:rPr>
          <w:t>16B.98</w:t>
        </w:r>
      </w:hyperlink>
      <w:r w:rsidR="00A90635">
        <w:rPr>
          <w:rStyle w:val="Hyperlink"/>
          <w:color w:val="003865" w:themeColor="accent1"/>
          <w:szCs w:val="24"/>
        </w:rPr>
        <w:t xml:space="preserve">, </w:t>
      </w:r>
      <w:r w:rsidR="00A90635">
        <w:rPr>
          <w:szCs w:val="24"/>
        </w:rPr>
        <w:t xml:space="preserve">subd. </w:t>
      </w:r>
      <w:r w:rsidRPr="00A75DD2">
        <w:rPr>
          <w:szCs w:val="24"/>
        </w:rPr>
        <w:t xml:space="preserve">8, the grantee’s books, records, documents, and accounting procedures and practices of the grantee or other party that are relevant to the grant or transaction are subject to examination by the granting agency and either the legislative auditor or the state auditor, as appropriate. This requirement will last for a minimum of six years from the grant agreement end date, receipt, and approval of all final reports, or the required </w:t>
      </w:r>
      <w:proofErr w:type="gramStart"/>
      <w:r w:rsidRPr="00A75DD2">
        <w:rPr>
          <w:szCs w:val="24"/>
        </w:rPr>
        <w:t>period of time</w:t>
      </w:r>
      <w:proofErr w:type="gramEnd"/>
      <w:r w:rsidRPr="00A75DD2">
        <w:rPr>
          <w:szCs w:val="24"/>
        </w:rPr>
        <w:t xml:space="preserve"> to satisfy all state and program retention requirements, whichever is later. </w:t>
      </w:r>
    </w:p>
    <w:p w14:paraId="19948C31" w14:textId="459E6229" w:rsidR="00BE61E3" w:rsidRPr="00023FAC" w:rsidRDefault="00BE61E3" w:rsidP="00BE61E3">
      <w:pPr>
        <w:pStyle w:val="Heading4"/>
        <w:rPr>
          <w:sz w:val="22"/>
          <w:szCs w:val="22"/>
        </w:rPr>
      </w:pPr>
      <w:r w:rsidRPr="00023FAC">
        <w:t>Affirmative Action and Non-Discrimination</w:t>
      </w:r>
      <w:r w:rsidR="00C03758">
        <w:t xml:space="preserve"> </w:t>
      </w:r>
      <w:r w:rsidR="00E96B4C">
        <w:t>R</w:t>
      </w:r>
      <w:r w:rsidR="00C03758">
        <w:t>equirements for all Grantees</w:t>
      </w:r>
    </w:p>
    <w:p w14:paraId="72D2F390" w14:textId="0E08DF84" w:rsidR="00BE61E3" w:rsidRPr="008F755B" w:rsidRDefault="00BE61E3" w:rsidP="00BE61E3">
      <w:pPr>
        <w:rPr>
          <w:szCs w:val="24"/>
        </w:rPr>
      </w:pPr>
      <w:r w:rsidRPr="008F755B">
        <w:rPr>
          <w:szCs w:val="24"/>
        </w:rPr>
        <w:t xml:space="preserve">The grantee agrees not to discriminate against any employee or applicant for employment because of race, color, creed, religion, national origin, sex, marital status, status </w:t>
      </w:r>
      <w:proofErr w:type="gramStart"/>
      <w:r w:rsidRPr="008F755B">
        <w:rPr>
          <w:szCs w:val="24"/>
        </w:rPr>
        <w:t>in regard to</w:t>
      </w:r>
      <w:proofErr w:type="gramEnd"/>
      <w:r w:rsidRPr="008F755B">
        <w:rPr>
          <w:szCs w:val="24"/>
        </w:rPr>
        <w:t xml:space="preserve"> public assistance, membership or activity in a local commission, disability, sexual orientation, or age in regard to any position for which the employee or applicant for employment is qualified. </w:t>
      </w:r>
      <w:hyperlink r:id="rId46" w:history="1">
        <w:r w:rsidRPr="008F755B">
          <w:rPr>
            <w:rStyle w:val="Hyperlink"/>
            <w:rFonts w:cs="Calibri"/>
            <w:color w:val="003865" w:themeColor="accent1"/>
            <w:szCs w:val="24"/>
          </w:rPr>
          <w:t>Minn. Stat. §</w:t>
        </w:r>
        <w:r w:rsidR="00A90635">
          <w:rPr>
            <w:rStyle w:val="Hyperlink"/>
            <w:rFonts w:cs="Calibri"/>
            <w:color w:val="003865" w:themeColor="accent1"/>
            <w:szCs w:val="24"/>
          </w:rPr>
          <w:t> </w:t>
        </w:r>
        <w:r w:rsidRPr="008F755B">
          <w:rPr>
            <w:rStyle w:val="Hyperlink"/>
            <w:rFonts w:cs="Calibri"/>
            <w:color w:val="003865" w:themeColor="accent1"/>
            <w:szCs w:val="24"/>
          </w:rPr>
          <w:t>363A.02</w:t>
        </w:r>
      </w:hyperlink>
      <w:r w:rsidRPr="008F755B">
        <w:rPr>
          <w:szCs w:val="24"/>
        </w:rPr>
        <w:t xml:space="preserve">.  The grantee agrees to take affirmative steps to employ, advance in employment, upgrade, train, and recruit minority persons, women, and persons with disabilities. </w:t>
      </w:r>
    </w:p>
    <w:p w14:paraId="21D6CB42" w14:textId="2C386584" w:rsidR="00BE61E3" w:rsidRPr="008F755B" w:rsidRDefault="00BE61E3" w:rsidP="00BE61E3">
      <w:pPr>
        <w:rPr>
          <w:szCs w:val="24"/>
        </w:rPr>
      </w:pPr>
      <w:r w:rsidRPr="008F755B">
        <w:rPr>
          <w:szCs w:val="24"/>
        </w:rPr>
        <w:t xml:space="preserve">The grantee must not discriminate against any employee or applicant for employment because of physical or mental disability </w:t>
      </w:r>
      <w:proofErr w:type="gramStart"/>
      <w:r w:rsidRPr="008F755B">
        <w:rPr>
          <w:szCs w:val="24"/>
        </w:rPr>
        <w:t>in regard to</w:t>
      </w:r>
      <w:proofErr w:type="gramEnd"/>
      <w:r w:rsidRPr="008F755B">
        <w:rPr>
          <w:szCs w:val="24"/>
        </w:rPr>
        <w:t xml:space="preserve"> any position for which the employee or applicant for employment is qualified. The grantee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 </w:t>
      </w:r>
      <w:r w:rsidR="00A90635">
        <w:rPr>
          <w:szCs w:val="24"/>
        </w:rPr>
        <w:t xml:space="preserve">Minn. </w:t>
      </w:r>
      <w:r w:rsidRPr="008F755B">
        <w:rPr>
          <w:szCs w:val="24"/>
        </w:rPr>
        <w:t>Rules, part</w:t>
      </w:r>
      <w:r w:rsidRPr="008F755B">
        <w:rPr>
          <w:color w:val="003865" w:themeColor="accent1"/>
          <w:szCs w:val="24"/>
        </w:rPr>
        <w:t xml:space="preserve"> </w:t>
      </w:r>
      <w:hyperlink r:id="rId47" w:history="1">
        <w:r w:rsidR="009A696E" w:rsidRPr="009A696E">
          <w:rPr>
            <w:rStyle w:val="Hyperlink"/>
            <w:szCs w:val="24"/>
          </w:rPr>
          <w:t>5000.3550</w:t>
        </w:r>
      </w:hyperlink>
      <w:r w:rsidR="009A696E">
        <w:rPr>
          <w:color w:val="003865" w:themeColor="accent1"/>
          <w:szCs w:val="24"/>
        </w:rPr>
        <w:t>.</w:t>
      </w:r>
    </w:p>
    <w:p w14:paraId="484064D7" w14:textId="77777777" w:rsidR="00BE61E3" w:rsidRPr="00D92B75" w:rsidRDefault="00BE61E3" w:rsidP="00BE61E3">
      <w:pPr>
        <w:rPr>
          <w:rFonts w:eastAsia="Times New Roman"/>
          <w:szCs w:val="24"/>
        </w:rPr>
      </w:pPr>
      <w:r w:rsidRPr="008F755B">
        <w:rPr>
          <w:szCs w:val="24"/>
        </w:rPr>
        <w:t>The grantee agrees to comply with the rules and relevant orders of the Minnesota Department of Human Rights issued pursuant to the Minnesota Human Rights Act.</w:t>
      </w:r>
    </w:p>
    <w:p w14:paraId="2C9FAB1C" w14:textId="7D5B025F" w:rsidR="00BE61E3" w:rsidRPr="00074856" w:rsidRDefault="00BE61E3" w:rsidP="00A821C2">
      <w:pPr>
        <w:pStyle w:val="Heading3"/>
        <w:numPr>
          <w:ilvl w:val="1"/>
          <w:numId w:val="26"/>
        </w:numPr>
      </w:pPr>
      <w:bookmarkStart w:id="27" w:name="_Toc501092533"/>
      <w:bookmarkStart w:id="28" w:name="_Toc149062575"/>
      <w:r w:rsidRPr="00074856">
        <w:t>Review and Selection Process</w:t>
      </w:r>
      <w:bookmarkEnd w:id="27"/>
      <w:bookmarkEnd w:id="28"/>
    </w:p>
    <w:p w14:paraId="04741151" w14:textId="77777777" w:rsidR="00BE61E3" w:rsidRPr="00074856" w:rsidRDefault="00BE61E3" w:rsidP="00BE61E3">
      <w:pPr>
        <w:pStyle w:val="Heading4"/>
      </w:pPr>
      <w:r w:rsidRPr="00074856">
        <w:t>Review Process</w:t>
      </w:r>
    </w:p>
    <w:p w14:paraId="7EB0A8BA" w14:textId="425D5286" w:rsidR="00BE61E3" w:rsidRPr="00EA7E3A" w:rsidRDefault="00BE61E3" w:rsidP="00EA7E3A">
      <w:pPr>
        <w:pStyle w:val="Default"/>
        <w:rPr>
          <w:rFonts w:asciiTheme="minorHAnsi" w:eastAsiaTheme="minorEastAsia" w:hAnsiTheme="minorHAnsi" w:cstheme="minorHAnsi"/>
        </w:rPr>
      </w:pPr>
      <w:r w:rsidRPr="00EA7E3A">
        <w:rPr>
          <w:rFonts w:asciiTheme="minorHAnsi" w:hAnsiTheme="minorHAnsi" w:cstheme="minorHAnsi"/>
        </w:rPr>
        <w:t>Funding will be allocated through a competitive process with review by a committee representing</w:t>
      </w:r>
      <w:r w:rsidR="00051E4A" w:rsidRPr="00EA7E3A">
        <w:rPr>
          <w:rFonts w:asciiTheme="minorHAnsi" w:hAnsiTheme="minorHAnsi" w:cstheme="minorHAnsi"/>
        </w:rPr>
        <w:t xml:space="preserve"> MDH staff, staff from state agencies, and individuals from other organizations that represent a broad range of professionals with experience in program planning and project management, knowledge of school health</w:t>
      </w:r>
      <w:r w:rsidR="00F23EC7" w:rsidRPr="00EA7E3A">
        <w:rPr>
          <w:rFonts w:asciiTheme="minorHAnsi" w:hAnsiTheme="minorHAnsi" w:cstheme="minorHAnsi"/>
        </w:rPr>
        <w:t xml:space="preserve"> </w:t>
      </w:r>
      <w:r w:rsidR="00051E4A" w:rsidRPr="00EA7E3A">
        <w:rPr>
          <w:rFonts w:asciiTheme="minorHAnsi" w:hAnsiTheme="minorHAnsi" w:cstheme="minorHAnsi"/>
        </w:rPr>
        <w:t>services, clinic experience,</w:t>
      </w:r>
      <w:r w:rsidR="00F23EC7" w:rsidRPr="00EA7E3A">
        <w:rPr>
          <w:rFonts w:asciiTheme="minorHAnsi" w:hAnsiTheme="minorHAnsi" w:cstheme="minorHAnsi"/>
        </w:rPr>
        <w:t xml:space="preserve"> adolescent development, schools</w:t>
      </w:r>
      <w:r w:rsidR="00495E8F" w:rsidRPr="00EA7E3A">
        <w:rPr>
          <w:rFonts w:asciiTheme="minorHAnsi" w:hAnsiTheme="minorHAnsi" w:cstheme="minorHAnsi"/>
        </w:rPr>
        <w:t>,</w:t>
      </w:r>
      <w:r w:rsidR="00051E4A" w:rsidRPr="00EA7E3A">
        <w:rPr>
          <w:rFonts w:asciiTheme="minorHAnsi" w:hAnsiTheme="minorHAnsi" w:cstheme="minorHAnsi"/>
        </w:rPr>
        <w:t xml:space="preserve"> and experience with grant writing and reviewing grants. </w:t>
      </w:r>
      <w:r w:rsidR="00914423" w:rsidRPr="00EA7E3A">
        <w:rPr>
          <w:rFonts w:asciiTheme="minorHAnsi" w:eastAsiaTheme="minorEastAsia" w:hAnsiTheme="minorHAnsi" w:cstheme="minorHAnsi"/>
        </w:rPr>
        <w:t xml:space="preserve">Reviewers will be required </w:t>
      </w:r>
      <w:r w:rsidR="00914423" w:rsidRPr="00EA7E3A">
        <w:rPr>
          <w:rFonts w:asciiTheme="minorHAnsi" w:hAnsiTheme="minorHAnsi" w:cstheme="minorHAnsi"/>
        </w:rPr>
        <w:t xml:space="preserve">to identify any conflicts of interest and steps will be taken to mitigate the conflict or the reviewer will not review an application if a conflict is identified. </w:t>
      </w:r>
      <w:r w:rsidRPr="00EA7E3A">
        <w:rPr>
          <w:rFonts w:asciiTheme="minorHAnsi" w:hAnsiTheme="minorHAnsi" w:cstheme="minorHAnsi"/>
        </w:rPr>
        <w:t xml:space="preserve">The review committee will evaluate all eligible and complete applications received by the deadline. </w:t>
      </w:r>
    </w:p>
    <w:p w14:paraId="5A45F542" w14:textId="0B375DF2" w:rsidR="00BE61E3" w:rsidRPr="0098753B" w:rsidRDefault="00BE61E3" w:rsidP="00BE61E3">
      <w:pPr>
        <w:pStyle w:val="NoSpacing"/>
        <w:spacing w:line="0" w:lineRule="atLeast"/>
        <w:jc w:val="left"/>
        <w:rPr>
          <w:rFonts w:cs="Times New Roman"/>
          <w:i/>
          <w:iCs/>
          <w:sz w:val="24"/>
          <w:szCs w:val="24"/>
        </w:rPr>
      </w:pPr>
      <w:r w:rsidRPr="00F82C95">
        <w:rPr>
          <w:rFonts w:cs="Times New Roman"/>
          <w:sz w:val="24"/>
          <w:szCs w:val="24"/>
        </w:rPr>
        <w:lastRenderedPageBreak/>
        <w:t xml:space="preserve">MDH will review all committee recommendations and is responsible for award decisions. </w:t>
      </w:r>
      <w:r w:rsidRPr="00913460">
        <w:rPr>
          <w:rFonts w:cs="Times New Roman"/>
          <w:b/>
          <w:iCs/>
          <w:sz w:val="24"/>
          <w:szCs w:val="24"/>
        </w:rPr>
        <w:t>The award decisions of MDH are final and not subject to appeal.</w:t>
      </w:r>
      <w:r w:rsidRPr="00913460">
        <w:rPr>
          <w:rFonts w:cs="Times New Roman"/>
          <w:b/>
          <w:i/>
          <w:iCs/>
          <w:sz w:val="24"/>
          <w:szCs w:val="24"/>
        </w:rPr>
        <w:t xml:space="preserve"> </w:t>
      </w:r>
      <w:r w:rsidRPr="0098753B">
        <w:rPr>
          <w:rFonts w:cs="Times New Roman"/>
          <w:iCs/>
          <w:sz w:val="24"/>
          <w:szCs w:val="24"/>
        </w:rPr>
        <w:t>Additionally</w:t>
      </w:r>
      <w:r>
        <w:rPr>
          <w:rFonts w:cs="Times New Roman"/>
          <w:iCs/>
          <w:sz w:val="24"/>
          <w:szCs w:val="24"/>
        </w:rPr>
        <w:t>:</w:t>
      </w:r>
    </w:p>
    <w:p w14:paraId="48DED166" w14:textId="77777777" w:rsidR="00BE61E3" w:rsidRPr="00074856" w:rsidRDefault="00BE61E3" w:rsidP="00A821C2">
      <w:pPr>
        <w:pStyle w:val="ListBullet"/>
        <w:numPr>
          <w:ilvl w:val="0"/>
          <w:numId w:val="30"/>
        </w:numPr>
      </w:pPr>
      <w:r w:rsidRPr="00074856">
        <w:t xml:space="preserve">MDH reserves the right to withhold the distribution of funds in cases where proposals submitted do not meet the necessary criteria.  </w:t>
      </w:r>
    </w:p>
    <w:p w14:paraId="27140987" w14:textId="5A1BB80B" w:rsidR="00BE61E3" w:rsidRPr="00074856" w:rsidRDefault="00BE61E3" w:rsidP="00A821C2">
      <w:pPr>
        <w:pStyle w:val="ListBullet"/>
        <w:numPr>
          <w:ilvl w:val="0"/>
          <w:numId w:val="30"/>
        </w:numPr>
      </w:pPr>
      <w:r w:rsidRPr="00074856">
        <w:t xml:space="preserve">The RFP does not obligate </w:t>
      </w:r>
      <w:r w:rsidR="00596CE5">
        <w:t>MDH</w:t>
      </w:r>
      <w:r w:rsidRPr="00074856">
        <w:t xml:space="preserve"> to award a grant agreement or complete the project, and </w:t>
      </w:r>
      <w:r w:rsidR="00596CE5">
        <w:t>MDH</w:t>
      </w:r>
      <w:r w:rsidRPr="00074856">
        <w:t xml:space="preserve"> reserves the right to cancel this RFP if it </w:t>
      </w:r>
      <w:proofErr w:type="gramStart"/>
      <w:r w:rsidRPr="00074856">
        <w:t>is considered to be</w:t>
      </w:r>
      <w:proofErr w:type="gramEnd"/>
      <w:r w:rsidRPr="00074856">
        <w:t xml:space="preserve"> in its best interest.</w:t>
      </w:r>
    </w:p>
    <w:p w14:paraId="46BE40DB" w14:textId="68BDA211" w:rsidR="00BE61E3" w:rsidRDefault="00BE61E3" w:rsidP="00A821C2">
      <w:pPr>
        <w:pStyle w:val="ListBullet"/>
        <w:numPr>
          <w:ilvl w:val="0"/>
          <w:numId w:val="30"/>
        </w:numPr>
      </w:pPr>
      <w:r w:rsidRPr="00074856">
        <w:rPr>
          <w:rFonts w:eastAsia="Calibri"/>
        </w:rPr>
        <w:t xml:space="preserve">MDH reserves the right to </w:t>
      </w:r>
      <w:r w:rsidRPr="00074856">
        <w:t xml:space="preserve">waive minor irregularities or </w:t>
      </w:r>
      <w:r w:rsidRPr="00074856">
        <w:rPr>
          <w:rFonts w:eastAsia="Calibri"/>
        </w:rPr>
        <w:t>request additional information to further clarify or validate information submitted in the application</w:t>
      </w:r>
      <w:r w:rsidRPr="00074856">
        <w:t>, provided the application, as submitted, substantially complies with the req</w:t>
      </w:r>
      <w:r w:rsidR="003C264B">
        <w:t>uirements of this RFP. There is,</w:t>
      </w:r>
      <w:r w:rsidRPr="00074856">
        <w:t xml:space="preserve"> however, no guarantee MDH will look for information or clarification outside of the submitted written application. Therefore, it is important that all applicants ensure all sections of their application are complete to avoid the possibility of failing an evaluation phase or having their score reduced for lack of information.</w:t>
      </w:r>
    </w:p>
    <w:p w14:paraId="0BCAEFF9" w14:textId="77777777" w:rsidR="00BE61E3" w:rsidRPr="00074856" w:rsidRDefault="00BE61E3" w:rsidP="00BE61E3">
      <w:pPr>
        <w:pStyle w:val="Heading4"/>
      </w:pPr>
      <w:r w:rsidRPr="00074856">
        <w:t xml:space="preserve">Selection Criteria and Weight </w:t>
      </w:r>
    </w:p>
    <w:p w14:paraId="4DD2E94A" w14:textId="21C2A04B" w:rsidR="00BE61E3" w:rsidRPr="00074856" w:rsidRDefault="00BE61E3" w:rsidP="00BE61E3">
      <w:pPr>
        <w:pStyle w:val="NoSpacing"/>
        <w:spacing w:line="0" w:lineRule="atLeast"/>
        <w:jc w:val="left"/>
        <w:rPr>
          <w:rFonts w:cs="Times New Roman"/>
          <w:sz w:val="24"/>
          <w:szCs w:val="24"/>
        </w:rPr>
      </w:pPr>
      <w:r w:rsidRPr="00074856">
        <w:rPr>
          <w:rFonts w:cs="Times New Roman"/>
          <w:sz w:val="24"/>
          <w:szCs w:val="24"/>
        </w:rPr>
        <w:t xml:space="preserve">The review committee will be reviewing each applicant </w:t>
      </w:r>
      <w:r w:rsidRPr="008B12DA">
        <w:rPr>
          <w:rFonts w:cs="Times New Roman"/>
          <w:sz w:val="24"/>
          <w:szCs w:val="24"/>
        </w:rPr>
        <w:t xml:space="preserve">on a </w:t>
      </w:r>
      <w:r w:rsidR="003874BD" w:rsidRPr="008B12DA">
        <w:rPr>
          <w:rFonts w:cs="Times New Roman"/>
          <w:sz w:val="24"/>
          <w:szCs w:val="24"/>
        </w:rPr>
        <w:t xml:space="preserve">5-point </w:t>
      </w:r>
      <w:r w:rsidRPr="008B12DA">
        <w:rPr>
          <w:rFonts w:cs="Times New Roman"/>
          <w:sz w:val="24"/>
          <w:szCs w:val="24"/>
        </w:rPr>
        <w:t>scale.</w:t>
      </w:r>
      <w:r w:rsidRPr="00074856">
        <w:rPr>
          <w:rFonts w:cs="Times New Roman"/>
          <w:sz w:val="24"/>
          <w:szCs w:val="24"/>
        </w:rPr>
        <w:t xml:space="preserve"> A standardized scoring system </w:t>
      </w:r>
      <w:r>
        <w:rPr>
          <w:rFonts w:cs="Times New Roman"/>
          <w:sz w:val="24"/>
          <w:szCs w:val="24"/>
        </w:rPr>
        <w:t xml:space="preserve">will </w:t>
      </w:r>
      <w:r w:rsidRPr="00074856">
        <w:rPr>
          <w:rFonts w:cs="Times New Roman"/>
          <w:sz w:val="24"/>
          <w:szCs w:val="24"/>
        </w:rPr>
        <w:t>be used to determine the extent to which the applicant meets the</w:t>
      </w:r>
      <w:r>
        <w:rPr>
          <w:rFonts w:cs="Times New Roman"/>
          <w:sz w:val="24"/>
          <w:szCs w:val="24"/>
        </w:rPr>
        <w:t xml:space="preserve"> selection</w:t>
      </w:r>
      <w:r w:rsidRPr="00074856">
        <w:rPr>
          <w:rFonts w:cs="Times New Roman"/>
          <w:sz w:val="24"/>
          <w:szCs w:val="24"/>
        </w:rPr>
        <w:t xml:space="preserve"> criteria. </w:t>
      </w:r>
    </w:p>
    <w:p w14:paraId="55EDA7CA" w14:textId="46DA4F6F" w:rsidR="006047A9" w:rsidRDefault="00A46EDD" w:rsidP="00A46EDD">
      <w:pPr>
        <w:pStyle w:val="NoSpacing"/>
        <w:spacing w:line="0" w:lineRule="atLeast"/>
        <w:jc w:val="left"/>
        <w:rPr>
          <w:rFonts w:cs="Times New Roman"/>
          <w:sz w:val="24"/>
          <w:szCs w:val="24"/>
        </w:rPr>
      </w:pPr>
      <w:r w:rsidRPr="00A46EDD">
        <w:rPr>
          <w:rFonts w:cs="Times New Roman"/>
          <w:sz w:val="24"/>
          <w:szCs w:val="24"/>
        </w:rPr>
        <w:t>This is a competitive grant application. The scoring factors and weight that applications will be</w:t>
      </w:r>
      <w:r>
        <w:rPr>
          <w:rFonts w:cs="Times New Roman"/>
          <w:sz w:val="24"/>
          <w:szCs w:val="24"/>
        </w:rPr>
        <w:t xml:space="preserve"> </w:t>
      </w:r>
      <w:r w:rsidRPr="00A46EDD">
        <w:rPr>
          <w:rFonts w:cs="Times New Roman"/>
          <w:sz w:val="24"/>
          <w:szCs w:val="24"/>
        </w:rPr>
        <w:t xml:space="preserve">judged on can be found in </w:t>
      </w:r>
      <w:r w:rsidRPr="0019306E">
        <w:rPr>
          <w:rFonts w:cs="Times New Roman"/>
          <w:sz w:val="24"/>
          <w:szCs w:val="24"/>
        </w:rPr>
        <w:t xml:space="preserve">Appendix </w:t>
      </w:r>
      <w:r w:rsidR="0019306E" w:rsidRPr="0019306E">
        <w:rPr>
          <w:rFonts w:cs="Times New Roman"/>
          <w:sz w:val="24"/>
          <w:szCs w:val="24"/>
        </w:rPr>
        <w:t>A</w:t>
      </w:r>
      <w:r w:rsidRPr="0019306E">
        <w:rPr>
          <w:rFonts w:cs="Times New Roman"/>
          <w:sz w:val="24"/>
          <w:szCs w:val="24"/>
        </w:rPr>
        <w:t>:</w:t>
      </w:r>
      <w:r w:rsidRPr="00A46EDD">
        <w:rPr>
          <w:rFonts w:cs="Times New Roman"/>
          <w:sz w:val="24"/>
          <w:szCs w:val="24"/>
        </w:rPr>
        <w:t xml:space="preserve"> Criteria for Scoring Applications</w:t>
      </w:r>
      <w:r w:rsidR="00755FC0">
        <w:rPr>
          <w:rFonts w:cs="Times New Roman"/>
          <w:sz w:val="24"/>
          <w:szCs w:val="24"/>
        </w:rPr>
        <w:t>.</w:t>
      </w:r>
    </w:p>
    <w:p w14:paraId="40B9CCFF" w14:textId="418381C3" w:rsidR="00755FC0" w:rsidRPr="00755FC0" w:rsidRDefault="00755FC0" w:rsidP="00755FC0">
      <w:pPr>
        <w:rPr>
          <w:szCs w:val="24"/>
        </w:rPr>
      </w:pPr>
      <w:r w:rsidRPr="00755FC0">
        <w:rPr>
          <w:szCs w:val="24"/>
        </w:rPr>
        <w:t>A numerical scoring system will be used to evaluate eligible applications. Scores will be used to develop final recommendations.</w:t>
      </w:r>
    </w:p>
    <w:p w14:paraId="29C7D87B" w14:textId="77777777" w:rsidR="00BE61E3" w:rsidRDefault="00BE61E3" w:rsidP="00BE61E3">
      <w:pPr>
        <w:pStyle w:val="Heading4"/>
      </w:pPr>
      <w:r>
        <w:t xml:space="preserve">Grantee Past Performance and </w:t>
      </w:r>
      <w:r w:rsidRPr="00074856">
        <w:t>Due Diligence Review Process</w:t>
      </w:r>
    </w:p>
    <w:p w14:paraId="72C8BBB9" w14:textId="77777777" w:rsidR="00BE61E3" w:rsidRPr="005E63C8" w:rsidRDefault="00BE61E3" w:rsidP="00A821C2">
      <w:pPr>
        <w:pStyle w:val="ListBullet"/>
        <w:numPr>
          <w:ilvl w:val="0"/>
          <w:numId w:val="31"/>
        </w:numPr>
      </w:pPr>
      <w:r>
        <w:rPr>
          <w:lang w:val="en"/>
        </w:rPr>
        <w:t>It is the policy of the State of Minnesota to consider a grant applicant's past performance before awarding subsequent grants to them.</w:t>
      </w:r>
    </w:p>
    <w:p w14:paraId="19D6AEA2" w14:textId="63326227" w:rsidR="00BE61E3" w:rsidRPr="005E63C8" w:rsidRDefault="00BE61E3" w:rsidP="00A821C2">
      <w:pPr>
        <w:pStyle w:val="ListBullet"/>
        <w:numPr>
          <w:ilvl w:val="0"/>
          <w:numId w:val="31"/>
        </w:numPr>
      </w:pPr>
      <w:r w:rsidRPr="7175E79F">
        <w:rPr>
          <w:rFonts w:cs="Times New Roman"/>
        </w:rPr>
        <w:t xml:space="preserve">State policy requires states to conduct a financial review prior to a grant award made of $25,000 and higher to a nonprofit organization, in order to comply with </w:t>
      </w:r>
      <w:hyperlink r:id="rId48">
        <w:r w:rsidRPr="7175E79F">
          <w:rPr>
            <w:rStyle w:val="Hyperlink"/>
            <w:rFonts w:cs="Times New Roman"/>
          </w:rPr>
          <w:t>Policy on the Financial Review of Nongovernmental Organizations</w:t>
        </w:r>
        <w:r w:rsidR="02495E1B" w:rsidRPr="7175E79F">
          <w:rPr>
            <w:rStyle w:val="Hyperlink"/>
            <w:rFonts w:cs="Times New Roman"/>
          </w:rPr>
          <w:t>.</w:t>
        </w:r>
      </w:hyperlink>
    </w:p>
    <w:p w14:paraId="5BF62B3B" w14:textId="77777777" w:rsidR="00BE61E3" w:rsidRPr="00074856" w:rsidRDefault="00BE61E3" w:rsidP="00BE61E3">
      <w:pPr>
        <w:pStyle w:val="Heading4"/>
      </w:pPr>
      <w:r w:rsidRPr="00074856">
        <w:t xml:space="preserve">Notification </w:t>
      </w:r>
    </w:p>
    <w:p w14:paraId="37DD1EE0" w14:textId="22FDF4F0" w:rsidR="00134FFE" w:rsidRPr="00C01057" w:rsidRDefault="00134FFE" w:rsidP="00134FFE">
      <w:pPr>
        <w:rPr>
          <w:rFonts w:asciiTheme="minorHAnsi" w:hAnsiTheme="minorHAnsi"/>
        </w:rPr>
      </w:pPr>
      <w:r w:rsidRPr="004305D8">
        <w:rPr>
          <w:szCs w:val="24"/>
        </w:rPr>
        <w:t xml:space="preserve">MDH anticipates notifying all applicants via email of funding </w:t>
      </w:r>
      <w:r w:rsidRPr="0032567A">
        <w:rPr>
          <w:szCs w:val="24"/>
        </w:rPr>
        <w:t xml:space="preserve">decisions by </w:t>
      </w:r>
      <w:r w:rsidR="003924FD" w:rsidRPr="0032567A">
        <w:rPr>
          <w:rFonts w:asciiTheme="minorHAnsi" w:hAnsiTheme="minorHAnsi"/>
        </w:rPr>
        <w:t>January</w:t>
      </w:r>
      <w:r w:rsidR="00F228C7" w:rsidRPr="0032567A">
        <w:rPr>
          <w:rFonts w:asciiTheme="minorHAnsi" w:hAnsiTheme="minorHAnsi"/>
        </w:rPr>
        <w:t xml:space="preserve"> </w:t>
      </w:r>
      <w:r w:rsidR="003924FD" w:rsidRPr="0032567A">
        <w:rPr>
          <w:rFonts w:asciiTheme="minorHAnsi" w:hAnsiTheme="minorHAnsi"/>
        </w:rPr>
        <w:t>9</w:t>
      </w:r>
      <w:r w:rsidR="00F228C7" w:rsidRPr="0032567A">
        <w:rPr>
          <w:rFonts w:asciiTheme="minorHAnsi" w:hAnsiTheme="minorHAnsi"/>
        </w:rPr>
        <w:t>, 202</w:t>
      </w:r>
      <w:r w:rsidR="003924FD" w:rsidRPr="0032567A">
        <w:rPr>
          <w:rFonts w:asciiTheme="minorHAnsi" w:hAnsiTheme="minorHAnsi"/>
        </w:rPr>
        <w:t>4</w:t>
      </w:r>
      <w:r w:rsidR="004305D8" w:rsidRPr="0032567A">
        <w:rPr>
          <w:szCs w:val="24"/>
        </w:rPr>
        <w:t>.</w:t>
      </w:r>
    </w:p>
    <w:p w14:paraId="5CB47F74" w14:textId="77777777" w:rsidR="00BE61E3" w:rsidRDefault="00BE61E3">
      <w:pPr>
        <w:suppressAutoHyphens w:val="0"/>
        <w:spacing w:before="60" w:after="60"/>
        <w:rPr>
          <w:rFonts w:asciiTheme="minorHAnsi" w:eastAsiaTheme="majorEastAsia" w:hAnsiTheme="minorHAnsi" w:cstheme="majorBidi"/>
          <w:b/>
          <w:color w:val="003865" w:themeColor="text1"/>
          <w:spacing w:val="-10"/>
          <w:sz w:val="40"/>
          <w:szCs w:val="48"/>
        </w:rPr>
      </w:pPr>
      <w:r>
        <w:br w:type="page"/>
      </w:r>
    </w:p>
    <w:p w14:paraId="5BA8F562" w14:textId="73FDA3C6" w:rsidR="001A21CA" w:rsidRDefault="00BE61E3" w:rsidP="001A21CA">
      <w:pPr>
        <w:pStyle w:val="Heading2"/>
      </w:pPr>
      <w:bookmarkStart w:id="29" w:name="_Toc149062576"/>
      <w:r>
        <w:lastRenderedPageBreak/>
        <w:t>RFP Part 3</w:t>
      </w:r>
      <w:bookmarkStart w:id="30" w:name="_Toc501092535"/>
      <w:r w:rsidR="007F4100">
        <w:t>: Application and Submission Instructions</w:t>
      </w:r>
      <w:bookmarkEnd w:id="29"/>
    </w:p>
    <w:p w14:paraId="1433F1A9" w14:textId="7CA20FEC" w:rsidR="00BE61E3" w:rsidRDefault="00BE61E3" w:rsidP="00A821C2">
      <w:pPr>
        <w:pStyle w:val="Heading3"/>
        <w:numPr>
          <w:ilvl w:val="1"/>
          <w:numId w:val="27"/>
        </w:numPr>
      </w:pPr>
      <w:bookmarkStart w:id="31" w:name="_Toc501092536"/>
      <w:bookmarkStart w:id="32" w:name="_Toc149062577"/>
      <w:bookmarkEnd w:id="30"/>
      <w:r w:rsidRPr="00074856">
        <w:t xml:space="preserve">Application </w:t>
      </w:r>
      <w:r>
        <w:t>Deadline</w:t>
      </w:r>
      <w:bookmarkEnd w:id="31"/>
      <w:bookmarkEnd w:id="32"/>
      <w:r w:rsidRPr="00074856">
        <w:t xml:space="preserve"> </w:t>
      </w:r>
    </w:p>
    <w:tbl>
      <w:tblPr>
        <w:tblStyle w:val="TableGrid"/>
        <w:tblW w:w="9895" w:type="dxa"/>
        <w:tblLook w:val="04A0" w:firstRow="1" w:lastRow="0" w:firstColumn="1" w:lastColumn="0" w:noHBand="0" w:noVBand="1"/>
      </w:tblPr>
      <w:tblGrid>
        <w:gridCol w:w="4855"/>
        <w:gridCol w:w="5040"/>
      </w:tblGrid>
      <w:tr w:rsidR="00F4663C" w14:paraId="56E2E78A" w14:textId="77777777" w:rsidTr="008B1B2C">
        <w:trPr>
          <w:trHeight w:val="305"/>
        </w:trPr>
        <w:tc>
          <w:tcPr>
            <w:tcW w:w="4855" w:type="dxa"/>
            <w:shd w:val="clear" w:color="auto" w:fill="002060"/>
          </w:tcPr>
          <w:p w14:paraId="318FDD85" w14:textId="00F9DC8A" w:rsidR="00F4663C" w:rsidRPr="00F82987" w:rsidRDefault="00F82987" w:rsidP="00BE61E3">
            <w:pPr>
              <w:pStyle w:val="Default"/>
              <w:spacing w:after="240" w:line="0" w:lineRule="atLeast"/>
              <w:rPr>
                <w:rFonts w:asciiTheme="minorHAnsi" w:hAnsiTheme="minorHAnsi"/>
                <w:b/>
                <w:color w:val="FFFFFF" w:themeColor="background1"/>
              </w:rPr>
            </w:pPr>
            <w:r>
              <w:rPr>
                <w:rFonts w:asciiTheme="minorHAnsi" w:hAnsiTheme="minorHAnsi"/>
                <w:b/>
                <w:color w:val="FFFFFF" w:themeColor="background1"/>
              </w:rPr>
              <w:t>Application Due Date</w:t>
            </w:r>
          </w:p>
        </w:tc>
        <w:tc>
          <w:tcPr>
            <w:tcW w:w="5040" w:type="dxa"/>
            <w:shd w:val="clear" w:color="auto" w:fill="002060"/>
          </w:tcPr>
          <w:p w14:paraId="773211D4" w14:textId="4F8C5986" w:rsidR="00F4663C" w:rsidRDefault="00F82987" w:rsidP="00BE61E3">
            <w:pPr>
              <w:pStyle w:val="Default"/>
              <w:spacing w:after="240" w:line="0" w:lineRule="atLeast"/>
              <w:rPr>
                <w:rFonts w:asciiTheme="minorHAnsi" w:hAnsiTheme="minorHAnsi"/>
                <w:b/>
              </w:rPr>
            </w:pPr>
            <w:r w:rsidRPr="00F82987">
              <w:rPr>
                <w:rFonts w:asciiTheme="minorHAnsi" w:hAnsiTheme="minorHAnsi"/>
                <w:b/>
                <w:color w:val="FFFFFF" w:themeColor="background1"/>
              </w:rPr>
              <w:t>Application Submission</w:t>
            </w:r>
          </w:p>
        </w:tc>
      </w:tr>
      <w:tr w:rsidR="00F4663C" w14:paraId="296EB0A3" w14:textId="77777777" w:rsidTr="008B1B2C">
        <w:tc>
          <w:tcPr>
            <w:tcW w:w="4855" w:type="dxa"/>
          </w:tcPr>
          <w:p w14:paraId="59D9828E" w14:textId="2BCFE757" w:rsidR="00F4663C" w:rsidRPr="00E65683" w:rsidRDefault="00E65683" w:rsidP="00BE61E3">
            <w:pPr>
              <w:pStyle w:val="Default"/>
              <w:spacing w:after="240" w:line="0" w:lineRule="atLeast"/>
              <w:rPr>
                <w:rFonts w:asciiTheme="minorHAnsi" w:hAnsiTheme="minorHAnsi"/>
                <w:bCs/>
              </w:rPr>
            </w:pPr>
            <w:r w:rsidRPr="00E65683">
              <w:rPr>
                <w:rFonts w:asciiTheme="minorHAnsi" w:hAnsiTheme="minorHAnsi"/>
                <w:bCs/>
              </w:rPr>
              <w:t xml:space="preserve">December </w:t>
            </w:r>
            <w:r w:rsidR="005C4133">
              <w:rPr>
                <w:rFonts w:asciiTheme="minorHAnsi" w:hAnsiTheme="minorHAnsi"/>
                <w:bCs/>
              </w:rPr>
              <w:t>27</w:t>
            </w:r>
            <w:r w:rsidRPr="00E65683">
              <w:rPr>
                <w:rFonts w:asciiTheme="minorHAnsi" w:hAnsiTheme="minorHAnsi"/>
                <w:bCs/>
              </w:rPr>
              <w:t>,</w:t>
            </w:r>
            <w:r w:rsidR="008B1B2C" w:rsidRPr="00E65683">
              <w:rPr>
                <w:rFonts w:asciiTheme="minorHAnsi" w:hAnsiTheme="minorHAnsi"/>
                <w:bCs/>
              </w:rPr>
              <w:t xml:space="preserve"> </w:t>
            </w:r>
            <w:r w:rsidR="008B1B2C" w:rsidRPr="00E65683" w:rsidDel="009D2A98">
              <w:rPr>
                <w:rFonts w:asciiTheme="minorHAnsi" w:hAnsiTheme="minorHAnsi"/>
                <w:bCs/>
              </w:rPr>
              <w:t>2023</w:t>
            </w:r>
            <w:r w:rsidR="009D2A98" w:rsidRPr="00E65683">
              <w:rPr>
                <w:rFonts w:asciiTheme="minorHAnsi" w:hAnsiTheme="minorHAnsi"/>
                <w:bCs/>
              </w:rPr>
              <w:t>,</w:t>
            </w:r>
            <w:r w:rsidR="008B1B2C" w:rsidRPr="00E65683">
              <w:rPr>
                <w:rFonts w:asciiTheme="minorHAnsi" w:hAnsiTheme="minorHAnsi"/>
                <w:bCs/>
              </w:rPr>
              <w:t xml:space="preserve"> no later than 11:59 p.m. CST</w:t>
            </w:r>
          </w:p>
        </w:tc>
        <w:tc>
          <w:tcPr>
            <w:tcW w:w="5040" w:type="dxa"/>
          </w:tcPr>
          <w:p w14:paraId="0872713C" w14:textId="7B24043A" w:rsidR="00F4663C" w:rsidRPr="008B1B2C" w:rsidRDefault="008B1B2C" w:rsidP="00BE61E3">
            <w:pPr>
              <w:pStyle w:val="Default"/>
              <w:spacing w:after="240" w:line="0" w:lineRule="atLeast"/>
              <w:rPr>
                <w:rFonts w:asciiTheme="minorHAnsi" w:hAnsiTheme="minorHAnsi"/>
                <w:bCs/>
              </w:rPr>
            </w:pPr>
            <w:r>
              <w:rPr>
                <w:rFonts w:asciiTheme="minorHAnsi" w:hAnsiTheme="minorHAnsi"/>
                <w:bCs/>
              </w:rPr>
              <w:t xml:space="preserve">Email to </w:t>
            </w:r>
            <w:hyperlink r:id="rId49" w:history="1">
              <w:r w:rsidRPr="00CB7658">
                <w:rPr>
                  <w:rStyle w:val="Hyperlink"/>
                  <w:rFonts w:asciiTheme="minorHAnsi" w:hAnsiTheme="minorHAnsi"/>
                  <w:bCs/>
                </w:rPr>
                <w:t>Health.AdolescentHealth@state.mn.us</w:t>
              </w:r>
            </w:hyperlink>
            <w:r>
              <w:rPr>
                <w:rFonts w:asciiTheme="minorHAnsi" w:hAnsiTheme="minorHAnsi"/>
                <w:bCs/>
              </w:rPr>
              <w:t xml:space="preserve"> </w:t>
            </w:r>
          </w:p>
        </w:tc>
      </w:tr>
    </w:tbl>
    <w:p w14:paraId="27CAA900" w14:textId="41A9E6EA" w:rsidR="00BE61E3" w:rsidRPr="00E96B4C" w:rsidRDefault="00BE61E3" w:rsidP="00BE61E3">
      <w:pPr>
        <w:pStyle w:val="Default"/>
        <w:spacing w:after="240" w:line="0" w:lineRule="atLeast"/>
        <w:rPr>
          <w:rFonts w:asciiTheme="minorHAnsi" w:hAnsiTheme="minorHAnsi"/>
        </w:rPr>
      </w:pPr>
      <w:r w:rsidRPr="00E96B4C">
        <w:rPr>
          <w:rFonts w:asciiTheme="minorHAnsi" w:hAnsiTheme="minorHAnsi"/>
          <w:b/>
        </w:rPr>
        <w:t xml:space="preserve">All applications </w:t>
      </w:r>
      <w:r w:rsidRPr="00E96B4C">
        <w:rPr>
          <w:rFonts w:asciiTheme="minorHAnsi" w:hAnsiTheme="minorHAnsi"/>
          <w:b/>
          <w:u w:val="single"/>
        </w:rPr>
        <w:t>must</w:t>
      </w:r>
      <w:r w:rsidRPr="00E96B4C">
        <w:rPr>
          <w:rFonts w:asciiTheme="minorHAnsi" w:hAnsiTheme="minorHAnsi"/>
          <w:b/>
        </w:rPr>
        <w:t xml:space="preserve"> be received </w:t>
      </w:r>
      <w:r w:rsidR="006D1039">
        <w:rPr>
          <w:rFonts w:asciiTheme="minorHAnsi" w:hAnsiTheme="minorHAnsi"/>
          <w:b/>
        </w:rPr>
        <w:t xml:space="preserve">by MDH </w:t>
      </w:r>
      <w:r w:rsidRPr="00E96B4C">
        <w:rPr>
          <w:rFonts w:asciiTheme="minorHAnsi" w:hAnsiTheme="minorHAnsi"/>
          <w:b/>
        </w:rPr>
        <w:t xml:space="preserve">no later than </w:t>
      </w:r>
      <w:r w:rsidR="00005358">
        <w:rPr>
          <w:rFonts w:asciiTheme="minorHAnsi" w:hAnsiTheme="minorHAnsi"/>
          <w:b/>
        </w:rPr>
        <w:t>11:59</w:t>
      </w:r>
      <w:r w:rsidRPr="00E96B4C">
        <w:rPr>
          <w:rFonts w:asciiTheme="minorHAnsi" w:hAnsiTheme="minorHAnsi"/>
          <w:b/>
        </w:rPr>
        <w:t xml:space="preserve"> p.m. Central Time</w:t>
      </w:r>
      <w:r w:rsidR="00425651">
        <w:rPr>
          <w:rFonts w:asciiTheme="minorHAnsi" w:hAnsiTheme="minorHAnsi"/>
          <w:b/>
        </w:rPr>
        <w:t xml:space="preserve"> (CST)</w:t>
      </w:r>
      <w:r w:rsidRPr="00E96B4C">
        <w:rPr>
          <w:rFonts w:asciiTheme="minorHAnsi" w:hAnsiTheme="minorHAnsi"/>
          <w:b/>
        </w:rPr>
        <w:t xml:space="preserve">, on </w:t>
      </w:r>
      <w:r w:rsidR="00F228C7">
        <w:rPr>
          <w:rFonts w:asciiTheme="minorHAnsi" w:hAnsiTheme="minorHAnsi"/>
          <w:b/>
        </w:rPr>
        <w:t xml:space="preserve">December </w:t>
      </w:r>
      <w:r w:rsidR="005C4133">
        <w:rPr>
          <w:rFonts w:asciiTheme="minorHAnsi" w:hAnsiTheme="minorHAnsi"/>
          <w:b/>
        </w:rPr>
        <w:t>27</w:t>
      </w:r>
      <w:r w:rsidR="00F228C7">
        <w:rPr>
          <w:rFonts w:asciiTheme="minorHAnsi" w:hAnsiTheme="minorHAnsi"/>
          <w:b/>
        </w:rPr>
        <w:t>, 2023.</w:t>
      </w:r>
    </w:p>
    <w:p w14:paraId="24C23F37" w14:textId="0BB1A56A" w:rsidR="00BE61E3" w:rsidRDefault="00BE61E3" w:rsidP="00BE61E3">
      <w:pPr>
        <w:rPr>
          <w:rFonts w:eastAsiaTheme="majorEastAsia"/>
          <w:szCs w:val="24"/>
        </w:rPr>
      </w:pPr>
      <w:r w:rsidRPr="00596CE5">
        <w:rPr>
          <w:rFonts w:eastAsiaTheme="majorEastAsia"/>
          <w:b/>
          <w:szCs w:val="24"/>
        </w:rPr>
        <w:t>Late applications will not be accepted.</w:t>
      </w:r>
      <w:r w:rsidRPr="00074856">
        <w:rPr>
          <w:rFonts w:eastAsiaTheme="majorEastAsia"/>
          <w:szCs w:val="24"/>
        </w:rPr>
        <w:t xml:space="preserve"> It is the applicant’s </w:t>
      </w:r>
      <w:r w:rsidR="00596CE5">
        <w:rPr>
          <w:rFonts w:eastAsiaTheme="majorEastAsia"/>
          <w:szCs w:val="24"/>
        </w:rPr>
        <w:t xml:space="preserve">sole </w:t>
      </w:r>
      <w:r w:rsidRPr="00074856">
        <w:rPr>
          <w:rFonts w:eastAsiaTheme="majorEastAsia"/>
          <w:szCs w:val="24"/>
        </w:rPr>
        <w:t>responsibility to allow sufficient time to address all potential delays caused by any reason whatsoever. MDH will not be responsible for delays c</w:t>
      </w:r>
      <w:r w:rsidR="00BF432E">
        <w:rPr>
          <w:rFonts w:eastAsiaTheme="majorEastAsia"/>
          <w:szCs w:val="24"/>
        </w:rPr>
        <w:t xml:space="preserve">aused by </w:t>
      </w:r>
      <w:r w:rsidRPr="00074856">
        <w:rPr>
          <w:rFonts w:eastAsiaTheme="majorEastAsia"/>
          <w:szCs w:val="24"/>
        </w:rPr>
        <w:t xml:space="preserve">computer or technology problems. </w:t>
      </w:r>
      <w:r w:rsidR="00BF432E">
        <w:rPr>
          <w:rFonts w:eastAsiaTheme="majorEastAsia"/>
          <w:szCs w:val="24"/>
        </w:rPr>
        <w:t xml:space="preserve">The applicant will incur all costs incurred in applying to this RFP. </w:t>
      </w:r>
    </w:p>
    <w:p w14:paraId="6FACBB4A" w14:textId="0DBDE789" w:rsidR="00596CE5" w:rsidRPr="00596CE5" w:rsidRDefault="00BE61E3" w:rsidP="00A821C2">
      <w:pPr>
        <w:pStyle w:val="Heading3"/>
        <w:numPr>
          <w:ilvl w:val="1"/>
          <w:numId w:val="27"/>
        </w:numPr>
      </w:pPr>
      <w:bookmarkStart w:id="33" w:name="_Toc501092537"/>
      <w:bookmarkStart w:id="34" w:name="_Toc149062578"/>
      <w:r w:rsidRPr="00074856">
        <w:t xml:space="preserve">Application </w:t>
      </w:r>
      <w:r>
        <w:t>Submission Instructions</w:t>
      </w:r>
      <w:bookmarkEnd w:id="33"/>
      <w:bookmarkEnd w:id="34"/>
      <w:r w:rsidRPr="00074856">
        <w:t xml:space="preserve"> </w:t>
      </w:r>
    </w:p>
    <w:p w14:paraId="5785B022" w14:textId="5675D660" w:rsidR="00BE61E3" w:rsidRPr="001D3DFA" w:rsidRDefault="006D1039" w:rsidP="00BE61E3">
      <w:pPr>
        <w:pStyle w:val="NoSpacing"/>
        <w:spacing w:line="0" w:lineRule="atLeast"/>
        <w:jc w:val="left"/>
        <w:rPr>
          <w:rFonts w:cs="Times New Roman"/>
          <w:sz w:val="24"/>
          <w:szCs w:val="24"/>
        </w:rPr>
      </w:pPr>
      <w:r>
        <w:rPr>
          <w:rFonts w:cs="Times New Roman"/>
          <w:sz w:val="24"/>
          <w:szCs w:val="24"/>
        </w:rPr>
        <w:t>Applications must</w:t>
      </w:r>
      <w:r w:rsidR="00BE61E3" w:rsidRPr="00074856">
        <w:rPr>
          <w:rFonts w:cs="Times New Roman"/>
          <w:sz w:val="24"/>
          <w:szCs w:val="24"/>
        </w:rPr>
        <w:t xml:space="preserve"> be submitted </w:t>
      </w:r>
      <w:r w:rsidR="00D56D00">
        <w:rPr>
          <w:rFonts w:cs="Times New Roman"/>
          <w:sz w:val="24"/>
          <w:szCs w:val="24"/>
        </w:rPr>
        <w:t xml:space="preserve">via email to: </w:t>
      </w:r>
      <w:hyperlink r:id="rId50" w:history="1">
        <w:r w:rsidR="00D56D00" w:rsidRPr="00BD0C38">
          <w:rPr>
            <w:rStyle w:val="Hyperlink"/>
            <w:rFonts w:cs="Times New Roman"/>
            <w:sz w:val="24"/>
            <w:szCs w:val="24"/>
          </w:rPr>
          <w:t>Health.AdolescentHealth@state.mn.us</w:t>
        </w:r>
      </w:hyperlink>
      <w:r w:rsidR="00D56D00">
        <w:rPr>
          <w:rFonts w:cs="Times New Roman"/>
          <w:sz w:val="24"/>
          <w:szCs w:val="24"/>
        </w:rPr>
        <w:t>.</w:t>
      </w:r>
    </w:p>
    <w:p w14:paraId="0196F5CE" w14:textId="30758058" w:rsidR="00596CE5" w:rsidRPr="00006D82" w:rsidRDefault="008443BE" w:rsidP="00A821C2">
      <w:pPr>
        <w:pStyle w:val="Heading3"/>
        <w:numPr>
          <w:ilvl w:val="1"/>
          <w:numId w:val="27"/>
        </w:numPr>
      </w:pPr>
      <w:bookmarkStart w:id="35" w:name="_Toc149062579"/>
      <w:r w:rsidRPr="00006D82">
        <w:t>Application Instructions</w:t>
      </w:r>
      <w:bookmarkEnd w:id="35"/>
    </w:p>
    <w:p w14:paraId="25AC8C9A" w14:textId="409E5208" w:rsidR="00514635" w:rsidRDefault="00BE61E3" w:rsidP="00290536">
      <w:pPr>
        <w:spacing w:before="0" w:after="240"/>
      </w:pPr>
      <w:r w:rsidRPr="00074856">
        <w:t>You must submit the following</w:t>
      </w:r>
      <w:r w:rsidR="009F1F14">
        <w:t xml:space="preserve"> forms</w:t>
      </w:r>
      <w:r w:rsidRPr="00074856">
        <w:t xml:space="preserve"> in</w:t>
      </w:r>
      <w:r w:rsidR="009F1F14">
        <w:t xml:space="preserve"> the</w:t>
      </w:r>
      <w:r w:rsidRPr="00074856">
        <w:t xml:space="preserve"> order</w:t>
      </w:r>
      <w:r w:rsidR="009F1F14">
        <w:t xml:space="preserve"> listed below</w:t>
      </w:r>
      <w:r w:rsidRPr="00074856">
        <w:t xml:space="preserve"> for the application to be considered complete:</w:t>
      </w:r>
    </w:p>
    <w:p w14:paraId="3287BDEE" w14:textId="54CAA128" w:rsidR="00290536" w:rsidRDefault="00290536" w:rsidP="00A821C2">
      <w:pPr>
        <w:pStyle w:val="ListParagraph"/>
        <w:numPr>
          <w:ilvl w:val="0"/>
          <w:numId w:val="38"/>
        </w:numPr>
        <w:spacing w:before="0" w:after="240"/>
      </w:pPr>
      <w:r>
        <w:t>Form A: Application Face Sheet</w:t>
      </w:r>
    </w:p>
    <w:p w14:paraId="1C8E1493" w14:textId="5550BB3D" w:rsidR="00290536" w:rsidRDefault="00290536" w:rsidP="00A821C2">
      <w:pPr>
        <w:pStyle w:val="ListParagraph"/>
        <w:numPr>
          <w:ilvl w:val="0"/>
          <w:numId w:val="38"/>
        </w:numPr>
        <w:spacing w:before="0" w:after="240"/>
      </w:pPr>
      <w:r>
        <w:t>Form B: Grant Application Checklist</w:t>
      </w:r>
    </w:p>
    <w:p w14:paraId="11B81F53" w14:textId="2C5590AF" w:rsidR="00290536" w:rsidRDefault="00290536" w:rsidP="00A821C2">
      <w:pPr>
        <w:pStyle w:val="ListParagraph"/>
        <w:numPr>
          <w:ilvl w:val="0"/>
          <w:numId w:val="38"/>
        </w:numPr>
        <w:spacing w:before="0" w:after="240"/>
      </w:pPr>
      <w:r>
        <w:t xml:space="preserve">Form </w:t>
      </w:r>
      <w:r w:rsidR="008954AD">
        <w:t>C</w:t>
      </w:r>
      <w:r>
        <w:t>: Project Narrative</w:t>
      </w:r>
    </w:p>
    <w:p w14:paraId="2A6FE331" w14:textId="01C8A6C9" w:rsidR="00290536" w:rsidRDefault="00290536" w:rsidP="00A821C2">
      <w:pPr>
        <w:pStyle w:val="ListParagraph"/>
        <w:numPr>
          <w:ilvl w:val="0"/>
          <w:numId w:val="38"/>
        </w:numPr>
        <w:spacing w:before="0" w:after="240"/>
      </w:pPr>
      <w:r>
        <w:t xml:space="preserve">Form </w:t>
      </w:r>
      <w:r w:rsidR="00904452">
        <w:t>D</w:t>
      </w:r>
      <w:r>
        <w:t>: Budget</w:t>
      </w:r>
      <w:r w:rsidR="00C50D55">
        <w:t xml:space="preserve"> Justification</w:t>
      </w:r>
    </w:p>
    <w:p w14:paraId="6DBFA62E" w14:textId="4D1443CA" w:rsidR="00C50D55" w:rsidRDefault="00C50D55" w:rsidP="00A821C2">
      <w:pPr>
        <w:pStyle w:val="ListParagraph"/>
        <w:numPr>
          <w:ilvl w:val="0"/>
          <w:numId w:val="38"/>
        </w:numPr>
        <w:spacing w:before="0" w:after="240"/>
      </w:pPr>
      <w:r>
        <w:t>Form E: Budget Summary</w:t>
      </w:r>
    </w:p>
    <w:p w14:paraId="216BA5CB" w14:textId="1C91BDF7" w:rsidR="00290536" w:rsidRDefault="00290536" w:rsidP="00A821C2">
      <w:pPr>
        <w:pStyle w:val="ListParagraph"/>
        <w:numPr>
          <w:ilvl w:val="0"/>
          <w:numId w:val="38"/>
        </w:numPr>
        <w:spacing w:before="0" w:after="240"/>
      </w:pPr>
      <w:r>
        <w:t xml:space="preserve">Form </w:t>
      </w:r>
      <w:r w:rsidR="00C50D55">
        <w:t>F</w:t>
      </w:r>
      <w:r>
        <w:t>: Due Diligence</w:t>
      </w:r>
    </w:p>
    <w:p w14:paraId="12CEE29E" w14:textId="5E5271F4" w:rsidR="00290536" w:rsidRDefault="00290536" w:rsidP="00A821C2">
      <w:pPr>
        <w:pStyle w:val="ListParagraph"/>
        <w:numPr>
          <w:ilvl w:val="0"/>
          <w:numId w:val="38"/>
        </w:numPr>
        <w:spacing w:before="0" w:after="240"/>
      </w:pPr>
      <w:r>
        <w:t xml:space="preserve">Form </w:t>
      </w:r>
      <w:r w:rsidR="00C50D55">
        <w:t>G</w:t>
      </w:r>
      <w:r>
        <w:t xml:space="preserve">: Indirect Cost Questionnaire </w:t>
      </w:r>
    </w:p>
    <w:p w14:paraId="02C33E89" w14:textId="69AD540B" w:rsidR="00290536" w:rsidRDefault="00290536" w:rsidP="00A821C2">
      <w:pPr>
        <w:pStyle w:val="ListParagraph"/>
        <w:numPr>
          <w:ilvl w:val="0"/>
          <w:numId w:val="38"/>
        </w:numPr>
        <w:spacing w:before="0" w:after="240"/>
      </w:pPr>
      <w:r>
        <w:t xml:space="preserve">Form </w:t>
      </w:r>
      <w:r w:rsidR="00C50D55">
        <w:t>H</w:t>
      </w:r>
      <w:r>
        <w:t>: Disclosure of Conflicts of Interest</w:t>
      </w:r>
    </w:p>
    <w:p w14:paraId="21DED914" w14:textId="2DE63CC7" w:rsidR="00B912D7" w:rsidRDefault="00B912D7" w:rsidP="00A821C2">
      <w:pPr>
        <w:pStyle w:val="ListParagraph"/>
        <w:numPr>
          <w:ilvl w:val="0"/>
          <w:numId w:val="38"/>
        </w:numPr>
        <w:spacing w:before="0" w:after="240"/>
      </w:pPr>
      <w:r>
        <w:rPr>
          <w:rFonts w:cs="Calibri"/>
          <w:sz w:val="23"/>
          <w:szCs w:val="23"/>
        </w:rPr>
        <w:t>Copy of letter granting 501(c)(3) status -</w:t>
      </w:r>
      <w:r>
        <w:rPr>
          <w:rFonts w:cs="Calibri"/>
          <w:b/>
          <w:bCs/>
          <w:sz w:val="23"/>
          <w:szCs w:val="23"/>
        </w:rPr>
        <w:t>For non-profits only</w:t>
      </w:r>
    </w:p>
    <w:p w14:paraId="6E05B74C" w14:textId="67986D86" w:rsidR="001A7F30" w:rsidRDefault="001A7F30" w:rsidP="00A437D6">
      <w:pPr>
        <w:pStyle w:val="NormalSmall"/>
        <w:rPr>
          <w:rFonts w:asciiTheme="minorHAnsi" w:hAnsiTheme="minorHAnsi"/>
          <w:sz w:val="24"/>
          <w:szCs w:val="24"/>
        </w:rPr>
      </w:pPr>
      <w:r>
        <w:rPr>
          <w:rFonts w:asciiTheme="minorHAnsi" w:hAnsiTheme="minorHAnsi"/>
          <w:sz w:val="24"/>
          <w:szCs w:val="24"/>
        </w:rPr>
        <w:t>Please use 11-point font, single spaced</w:t>
      </w:r>
    </w:p>
    <w:p w14:paraId="706C4AD7" w14:textId="4D7A75CA" w:rsidR="008443BE" w:rsidRPr="008443BE" w:rsidRDefault="008443BE" w:rsidP="00A821C2">
      <w:pPr>
        <w:pStyle w:val="NormalSmall"/>
        <w:numPr>
          <w:ilvl w:val="0"/>
          <w:numId w:val="37"/>
        </w:numPr>
        <w:rPr>
          <w:rFonts w:asciiTheme="minorHAnsi" w:hAnsiTheme="minorHAnsi"/>
          <w:sz w:val="24"/>
          <w:szCs w:val="24"/>
        </w:rPr>
      </w:pPr>
      <w:r w:rsidRPr="008443BE">
        <w:rPr>
          <w:rFonts w:asciiTheme="minorHAnsi" w:hAnsiTheme="minorHAnsi"/>
          <w:sz w:val="24"/>
          <w:szCs w:val="24"/>
        </w:rPr>
        <w:t>Incomplete applications will be rejected and not evaluated.</w:t>
      </w:r>
    </w:p>
    <w:p w14:paraId="45689437" w14:textId="77777777" w:rsidR="00BE61E3" w:rsidRPr="001A7F30" w:rsidRDefault="00BE61E3" w:rsidP="00A821C2">
      <w:pPr>
        <w:pStyle w:val="ListParagraph"/>
        <w:numPr>
          <w:ilvl w:val="0"/>
          <w:numId w:val="37"/>
        </w:numPr>
        <w:rPr>
          <w:rFonts w:eastAsia="Calibri"/>
          <w:szCs w:val="24"/>
        </w:rPr>
      </w:pPr>
      <w:r w:rsidRPr="001A7F30">
        <w:rPr>
          <w:rFonts w:eastAsia="Calibri"/>
          <w:szCs w:val="24"/>
        </w:rPr>
        <w:t xml:space="preserve">Applications must include all required application materials, including attachments. Do not provide any materials that are not requested in this RFP, </w:t>
      </w:r>
      <w:r w:rsidRPr="001A7F30">
        <w:rPr>
          <w:szCs w:val="24"/>
        </w:rPr>
        <w:t>as such materials will not be considered nor evaluated</w:t>
      </w:r>
      <w:r w:rsidRPr="001A7F30">
        <w:rPr>
          <w:rFonts w:eastAsia="Calibri"/>
          <w:szCs w:val="24"/>
        </w:rPr>
        <w:t xml:space="preserve">.  </w:t>
      </w:r>
      <w:r w:rsidRPr="001A7F30">
        <w:rPr>
          <w:rFonts w:eastAsia="Calibri"/>
          <w:b/>
          <w:szCs w:val="24"/>
        </w:rPr>
        <w:t>MDH reserves the right to reject any application that does not meet these requirements.</w:t>
      </w:r>
    </w:p>
    <w:p w14:paraId="580AD394" w14:textId="77777777" w:rsidR="00BE61E3" w:rsidRPr="001A7F30" w:rsidRDefault="00BE61E3" w:rsidP="00A821C2">
      <w:pPr>
        <w:pStyle w:val="ListParagraph"/>
        <w:numPr>
          <w:ilvl w:val="0"/>
          <w:numId w:val="37"/>
        </w:numPr>
        <w:rPr>
          <w:szCs w:val="24"/>
        </w:rPr>
      </w:pPr>
      <w:r w:rsidRPr="001A7F30">
        <w:rPr>
          <w:szCs w:val="24"/>
        </w:rPr>
        <w:t xml:space="preserve">By </w:t>
      </w:r>
      <w:proofErr w:type="gramStart"/>
      <w:r w:rsidRPr="001A7F30">
        <w:rPr>
          <w:szCs w:val="24"/>
        </w:rPr>
        <w:t>submitting an application</w:t>
      </w:r>
      <w:proofErr w:type="gramEnd"/>
      <w:r w:rsidRPr="001A7F30">
        <w:rPr>
          <w:szCs w:val="24"/>
        </w:rPr>
        <w:t xml:space="preserve">, each applicant warrants that the information provided is true, correct, and reliable for purposes of evaluation for potential grant award. The submission of </w:t>
      </w:r>
      <w:r w:rsidRPr="001A7F30">
        <w:rPr>
          <w:szCs w:val="24"/>
        </w:rPr>
        <w:lastRenderedPageBreak/>
        <w:t>inaccurate or misleading information may be grounds for disqualification from the award, as well as subject the applicant to suspension or debarment proceedings and other remedies available by law.</w:t>
      </w:r>
    </w:p>
    <w:p w14:paraId="3263A730" w14:textId="057EA7CB" w:rsidR="00BE61E3" w:rsidRDefault="00BE61E3" w:rsidP="00A821C2">
      <w:pPr>
        <w:pStyle w:val="ListParagraph"/>
        <w:numPr>
          <w:ilvl w:val="0"/>
          <w:numId w:val="37"/>
        </w:numPr>
        <w:rPr>
          <w:b/>
          <w:szCs w:val="24"/>
        </w:rPr>
      </w:pPr>
      <w:r w:rsidRPr="001A7F30">
        <w:rPr>
          <w:b/>
          <w:szCs w:val="24"/>
        </w:rPr>
        <w:t>All costs incurred in responding to this RFP will be borne by the applicant.</w:t>
      </w:r>
    </w:p>
    <w:p w14:paraId="55BE8CC1" w14:textId="77777777" w:rsidR="00FF2A65" w:rsidRDefault="00FF2A65" w:rsidP="00FF2A65">
      <w:pPr>
        <w:rPr>
          <w:b/>
          <w:szCs w:val="24"/>
        </w:rPr>
      </w:pPr>
    </w:p>
    <w:p w14:paraId="39AA8E43" w14:textId="77777777" w:rsidR="00FF2A65" w:rsidRDefault="00FF2A65" w:rsidP="00FF2A65">
      <w:pPr>
        <w:rPr>
          <w:b/>
          <w:szCs w:val="24"/>
        </w:rPr>
      </w:pPr>
    </w:p>
    <w:p w14:paraId="10E3AF3D" w14:textId="44335BF7" w:rsidR="00730C48" w:rsidRPr="00713EED" w:rsidRDefault="00FF2A65" w:rsidP="00713EED">
      <w:pPr>
        <w:suppressAutoHyphens w:val="0"/>
        <w:spacing w:before="60" w:after="60"/>
        <w:rPr>
          <w:b/>
          <w:szCs w:val="24"/>
        </w:rPr>
      </w:pPr>
      <w:r>
        <w:rPr>
          <w:b/>
          <w:szCs w:val="24"/>
        </w:rPr>
        <w:br w:type="page"/>
      </w:r>
      <w:r w:rsidR="00730C48" w:rsidRPr="00730C48">
        <w:rPr>
          <w:rFonts w:cs="Calibri"/>
          <w:color w:val="003864"/>
          <w:sz w:val="32"/>
          <w:szCs w:val="32"/>
        </w:rPr>
        <w:lastRenderedPageBreak/>
        <w:t xml:space="preserve">Form A: Application Face Sheet </w:t>
      </w:r>
    </w:p>
    <w:p w14:paraId="67E5B98C" w14:textId="77777777" w:rsidR="00713EED" w:rsidRPr="00D3091A" w:rsidRDefault="00713EED" w:rsidP="00713EED">
      <w:pPr>
        <w:rPr>
          <w:b/>
          <w:i/>
        </w:rPr>
      </w:pPr>
      <w:r w:rsidRPr="00D3091A">
        <w:rPr>
          <w:b/>
          <w:i/>
        </w:rPr>
        <w:t>General Applicant Information</w:t>
      </w:r>
    </w:p>
    <w:p w14:paraId="730C2199" w14:textId="77777777" w:rsidR="00713EED" w:rsidRDefault="00713EED" w:rsidP="00713EED">
      <w:pPr>
        <w:rPr>
          <w:rFonts w:asciiTheme="minorHAnsi" w:hAnsiTheme="minorHAnsi" w:cs="Times New Roman"/>
          <w:szCs w:val="24"/>
        </w:rPr>
      </w:pPr>
      <w:r>
        <w:t xml:space="preserve">Applicant Legal Name </w:t>
      </w:r>
      <w:r w:rsidRPr="00060A7E">
        <w:rPr>
          <w:sz w:val="20"/>
          <w:szCs w:val="20"/>
        </w:rPr>
        <w:t xml:space="preserve">(do not use a </w:t>
      </w:r>
      <w:r>
        <w:rPr>
          <w:sz w:val="20"/>
          <w:szCs w:val="20"/>
        </w:rPr>
        <w:t>“</w:t>
      </w:r>
      <w:r w:rsidRPr="00060A7E">
        <w:rPr>
          <w:sz w:val="20"/>
          <w:szCs w:val="20"/>
        </w:rPr>
        <w:t>doing business as” name</w:t>
      </w:r>
      <w:r>
        <w:rPr>
          <w:sz w:val="20"/>
          <w:szCs w:val="20"/>
        </w:rPr>
        <w:t>, must match what is in SWIFT if a current vendor</w:t>
      </w:r>
      <w:r w:rsidRPr="00060A7E">
        <w:rPr>
          <w:sz w:val="20"/>
          <w:szCs w:val="20"/>
        </w:rPr>
        <w:t>)</w:t>
      </w:r>
      <w:r>
        <w:t xml:space="preserv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3371E072" w14:textId="77777777" w:rsidR="00713EED" w:rsidRDefault="00713EED" w:rsidP="00713EED">
      <w:pPr>
        <w:rPr>
          <w:rFonts w:asciiTheme="minorHAnsi" w:hAnsiTheme="minorHAnsi" w:cs="Times New Roman"/>
          <w:szCs w:val="24"/>
        </w:rPr>
      </w:pPr>
      <w:r>
        <w:rPr>
          <w:rFonts w:asciiTheme="minorHAnsi" w:hAnsiTheme="minorHAnsi" w:cs="Times New Roman"/>
          <w:szCs w:val="24"/>
        </w:rPr>
        <w:t xml:space="preserve">Business Address </w:t>
      </w:r>
      <w:r w:rsidRPr="00060A7E">
        <w:rPr>
          <w:rFonts w:asciiTheme="minorHAnsi" w:hAnsiTheme="minorHAnsi" w:cs="Times New Roman"/>
          <w:sz w:val="20"/>
          <w:szCs w:val="20"/>
        </w:rPr>
        <w:t>(street, city, state, zip)</w:t>
      </w:r>
      <w:r>
        <w:rPr>
          <w:rFonts w:asciiTheme="minorHAnsi" w:hAnsiTheme="minorHAnsi" w:cs="Times New Roman"/>
          <w:szCs w:val="24"/>
        </w:rPr>
        <w:t xml:space="preserv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32BC449D" w14:textId="77777777" w:rsidR="00713EED" w:rsidRDefault="00713EED" w:rsidP="00713EED">
      <w:pPr>
        <w:rPr>
          <w:rFonts w:asciiTheme="minorHAnsi" w:hAnsiTheme="minorHAnsi" w:cs="Times New Roman"/>
          <w:szCs w:val="24"/>
        </w:rPr>
      </w:pPr>
      <w:r>
        <w:rPr>
          <w:rFonts w:asciiTheme="minorHAnsi" w:hAnsiTheme="minorHAnsi" w:cs="Times New Roman"/>
          <w:szCs w:val="24"/>
        </w:rPr>
        <w:t xml:space="preserve">Minnesota Tax Identification Number: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7BA114A5" w14:textId="77777777" w:rsidR="00713EED" w:rsidRDefault="00713EED" w:rsidP="00713EED">
      <w:pPr>
        <w:rPr>
          <w:rFonts w:asciiTheme="minorHAnsi" w:hAnsiTheme="minorHAnsi" w:cs="Times New Roman"/>
          <w:szCs w:val="24"/>
        </w:rPr>
      </w:pPr>
      <w:r>
        <w:rPr>
          <w:rFonts w:asciiTheme="minorHAnsi" w:hAnsiTheme="minorHAnsi" w:cs="Times New Roman"/>
          <w:szCs w:val="24"/>
        </w:rPr>
        <w:t xml:space="preserve">Federal Tax Identification Number: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579ECEC4" w14:textId="3B583743" w:rsidR="00713EED" w:rsidRDefault="00713EED" w:rsidP="0008257B">
      <w:pPr>
        <w:rPr>
          <w:rFonts w:asciiTheme="minorHAnsi" w:hAnsiTheme="minorHAnsi" w:cs="Times New Roman"/>
          <w:szCs w:val="24"/>
        </w:rPr>
      </w:pPr>
      <w:r>
        <w:rPr>
          <w:rFonts w:asciiTheme="minorHAnsi" w:hAnsiTheme="minorHAnsi" w:cs="Times New Roman"/>
          <w:szCs w:val="24"/>
        </w:rPr>
        <w:t xml:space="preserve">SWIFT Vendor ID Numbers </w:t>
      </w:r>
      <w:r w:rsidRPr="00060A7E">
        <w:rPr>
          <w:rFonts w:asciiTheme="minorHAnsi" w:hAnsiTheme="minorHAnsi" w:cs="Times New Roman"/>
          <w:sz w:val="20"/>
          <w:szCs w:val="20"/>
        </w:rPr>
        <w:t>(if you have one)</w:t>
      </w:r>
      <w:r>
        <w:rPr>
          <w:rFonts w:asciiTheme="minorHAnsi" w:hAnsiTheme="minorHAnsi" w:cs="Times New Roman"/>
          <w:szCs w:val="24"/>
        </w:rPr>
        <w:t xml:space="preserv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435F9350" w14:textId="77777777" w:rsidR="00713EED" w:rsidRPr="00D3091A" w:rsidRDefault="00713EED" w:rsidP="00713EED">
      <w:pPr>
        <w:rPr>
          <w:rStyle w:val="Emphasis"/>
          <w:b/>
        </w:rPr>
      </w:pPr>
      <w:r w:rsidRPr="00D3091A">
        <w:rPr>
          <w:rStyle w:val="Emphasis"/>
          <w:b/>
        </w:rPr>
        <w:t>Director of Applicant Agency Information</w:t>
      </w:r>
    </w:p>
    <w:p w14:paraId="44A33D4D" w14:textId="77777777" w:rsidR="00713EED" w:rsidRDefault="00713EED" w:rsidP="00713EED">
      <w:pPr>
        <w:rPr>
          <w:rFonts w:asciiTheme="minorHAnsi" w:hAnsiTheme="minorHAnsi" w:cs="Times New Roman"/>
          <w:szCs w:val="24"/>
        </w:rPr>
      </w:pPr>
      <w:r>
        <w:rPr>
          <w:rStyle w:val="Emphasis"/>
          <w:i w:val="0"/>
        </w:rPr>
        <w:t xml:space="preserve">Name: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457399A0" w14:textId="77777777" w:rsidR="00713EED" w:rsidRDefault="00713EED" w:rsidP="00713EED">
      <w:pPr>
        <w:rPr>
          <w:rFonts w:asciiTheme="minorHAnsi" w:hAnsiTheme="minorHAnsi" w:cs="Times New Roman"/>
          <w:szCs w:val="24"/>
        </w:rPr>
      </w:pPr>
      <w:r>
        <w:rPr>
          <w:rFonts w:asciiTheme="minorHAnsi" w:hAnsiTheme="minorHAnsi" w:cs="Times New Roman"/>
          <w:szCs w:val="24"/>
        </w:rPr>
        <w:t xml:space="preserve">Business Address </w:t>
      </w:r>
      <w:r w:rsidRPr="00060A7E">
        <w:rPr>
          <w:rFonts w:asciiTheme="minorHAnsi" w:hAnsiTheme="minorHAnsi" w:cs="Times New Roman"/>
          <w:sz w:val="20"/>
          <w:szCs w:val="20"/>
        </w:rPr>
        <w:t>(street, city, state, zip)</w:t>
      </w:r>
      <w:r>
        <w:rPr>
          <w:rFonts w:asciiTheme="minorHAnsi" w:hAnsiTheme="minorHAnsi" w:cs="Times New Roman"/>
          <w:szCs w:val="24"/>
        </w:rPr>
        <w:t xml:space="preserv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7ED9631E" w14:textId="77777777" w:rsidR="00713EED" w:rsidRDefault="00713EED" w:rsidP="00713EED">
      <w:pPr>
        <w:rPr>
          <w:rFonts w:asciiTheme="minorHAnsi" w:hAnsiTheme="minorHAnsi" w:cs="Times New Roman"/>
          <w:szCs w:val="24"/>
        </w:rPr>
      </w:pPr>
      <w:r>
        <w:t xml:space="preserve">Phone Numbers: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7ADB0E55" w14:textId="15A15476" w:rsidR="00713EED" w:rsidRDefault="00713EED" w:rsidP="0008257B">
      <w:pPr>
        <w:rPr>
          <w:rFonts w:asciiTheme="minorHAnsi" w:hAnsiTheme="minorHAnsi" w:cs="Times New Roman"/>
          <w:szCs w:val="24"/>
        </w:rPr>
      </w:pPr>
      <w:r>
        <w:rPr>
          <w:rFonts w:asciiTheme="minorHAnsi" w:hAnsiTheme="minorHAnsi" w:cs="Times New Roman"/>
          <w:szCs w:val="24"/>
        </w:rPr>
        <w:t xml:space="preserve">Email: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40C1D0AF" w14:textId="77777777" w:rsidR="00713EED" w:rsidRPr="00D3091A" w:rsidRDefault="00713EED" w:rsidP="00713EED">
      <w:pPr>
        <w:rPr>
          <w:rFonts w:asciiTheme="minorHAnsi" w:hAnsiTheme="minorHAnsi" w:cs="Times New Roman"/>
          <w:b/>
          <w:szCs w:val="24"/>
        </w:rPr>
      </w:pPr>
      <w:r w:rsidRPr="00D3091A">
        <w:rPr>
          <w:rFonts w:asciiTheme="minorHAnsi" w:hAnsiTheme="minorHAnsi" w:cs="Times New Roman"/>
          <w:b/>
          <w:i/>
          <w:szCs w:val="24"/>
        </w:rPr>
        <w:t>Financial Contact for this</w:t>
      </w:r>
      <w:r>
        <w:rPr>
          <w:rFonts w:asciiTheme="minorHAnsi" w:hAnsiTheme="minorHAnsi" w:cs="Times New Roman"/>
          <w:b/>
          <w:i/>
          <w:szCs w:val="24"/>
        </w:rPr>
        <w:t xml:space="preserve"> Application</w:t>
      </w:r>
    </w:p>
    <w:p w14:paraId="666FA283" w14:textId="77777777" w:rsidR="00713EED" w:rsidRDefault="00713EED" w:rsidP="00713EED">
      <w:pPr>
        <w:rPr>
          <w:rFonts w:asciiTheme="minorHAnsi" w:hAnsiTheme="minorHAnsi" w:cs="Times New Roman"/>
          <w:szCs w:val="24"/>
        </w:rPr>
      </w:pPr>
      <w:r>
        <w:rPr>
          <w:rFonts w:asciiTheme="minorHAnsi" w:hAnsiTheme="minorHAnsi" w:cs="Times New Roman"/>
          <w:szCs w:val="24"/>
        </w:rPr>
        <w:t xml:space="preserve">Name: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63BA6CBB" w14:textId="77777777" w:rsidR="00713EED" w:rsidRDefault="00713EED" w:rsidP="00713EED">
      <w:pPr>
        <w:rPr>
          <w:rFonts w:asciiTheme="minorHAnsi" w:hAnsiTheme="minorHAnsi" w:cs="Times New Roman"/>
          <w:szCs w:val="24"/>
        </w:rPr>
      </w:pPr>
      <w:r>
        <w:rPr>
          <w:rFonts w:asciiTheme="minorHAnsi" w:hAnsiTheme="minorHAnsi" w:cs="Times New Roman"/>
          <w:szCs w:val="24"/>
        </w:rPr>
        <w:t xml:space="preserve">Phone Numbers: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0ED07A3E" w14:textId="43929D6D" w:rsidR="00713EED" w:rsidRDefault="00713EED" w:rsidP="00713EED">
      <w:pPr>
        <w:rPr>
          <w:rFonts w:asciiTheme="minorHAnsi" w:hAnsiTheme="minorHAnsi" w:cs="Times New Roman"/>
          <w:szCs w:val="24"/>
        </w:rPr>
      </w:pPr>
      <w:r>
        <w:rPr>
          <w:rFonts w:asciiTheme="minorHAnsi" w:hAnsiTheme="minorHAnsi" w:cs="Times New Roman"/>
          <w:szCs w:val="24"/>
        </w:rPr>
        <w:t xml:space="preserve">Email: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6EEE45CF" w14:textId="73CA4A5B" w:rsidR="00713EED" w:rsidRPr="00D3091A" w:rsidRDefault="00713EED" w:rsidP="00713EED">
      <w:pPr>
        <w:rPr>
          <w:rFonts w:asciiTheme="minorHAnsi" w:hAnsiTheme="minorHAnsi" w:cs="Times New Roman"/>
          <w:b/>
          <w:szCs w:val="24"/>
        </w:rPr>
      </w:pPr>
      <w:r w:rsidRPr="00D3091A">
        <w:rPr>
          <w:rFonts w:asciiTheme="minorHAnsi" w:hAnsiTheme="minorHAnsi" w:cs="Times New Roman"/>
          <w:b/>
          <w:i/>
          <w:szCs w:val="24"/>
        </w:rPr>
        <w:t xml:space="preserve">Contact Person for this </w:t>
      </w:r>
      <w:r w:rsidR="00EA79A7" w:rsidRPr="00D3091A">
        <w:rPr>
          <w:rFonts w:asciiTheme="minorHAnsi" w:hAnsiTheme="minorHAnsi" w:cs="Times New Roman"/>
          <w:b/>
          <w:i/>
          <w:szCs w:val="24"/>
        </w:rPr>
        <w:t>Application</w:t>
      </w:r>
      <w:r w:rsidR="00EA79A7">
        <w:rPr>
          <w:rFonts w:asciiTheme="minorHAnsi" w:hAnsiTheme="minorHAnsi" w:cs="Times New Roman"/>
          <w:b/>
          <w:i/>
          <w:szCs w:val="24"/>
        </w:rPr>
        <w:t>:</w:t>
      </w:r>
    </w:p>
    <w:p w14:paraId="45F90A43" w14:textId="77777777" w:rsidR="00713EED" w:rsidRDefault="00713EED" w:rsidP="00713EED">
      <w:pPr>
        <w:rPr>
          <w:rFonts w:asciiTheme="minorHAnsi" w:hAnsiTheme="minorHAnsi" w:cs="Times New Roman"/>
          <w:szCs w:val="24"/>
        </w:rPr>
      </w:pPr>
      <w:r>
        <w:rPr>
          <w:rFonts w:asciiTheme="minorHAnsi" w:hAnsiTheme="minorHAnsi" w:cs="Times New Roman"/>
          <w:szCs w:val="24"/>
        </w:rPr>
        <w:t xml:space="preserve">Name: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7E0B941D" w14:textId="77777777" w:rsidR="00713EED" w:rsidRDefault="00713EED" w:rsidP="00713EED">
      <w:pPr>
        <w:rPr>
          <w:rFonts w:asciiTheme="minorHAnsi" w:hAnsiTheme="minorHAnsi" w:cs="Times New Roman"/>
          <w:szCs w:val="24"/>
        </w:rPr>
      </w:pPr>
      <w:r>
        <w:rPr>
          <w:rFonts w:asciiTheme="minorHAnsi" w:hAnsiTheme="minorHAnsi" w:cs="Times New Roman"/>
          <w:szCs w:val="24"/>
        </w:rPr>
        <w:t xml:space="preserve">Business Address </w:t>
      </w:r>
      <w:r w:rsidRPr="00060A7E">
        <w:rPr>
          <w:rFonts w:asciiTheme="minorHAnsi" w:hAnsiTheme="minorHAnsi" w:cs="Times New Roman"/>
          <w:sz w:val="20"/>
          <w:szCs w:val="20"/>
        </w:rPr>
        <w:t>(street, city, state, zip)</w:t>
      </w:r>
      <w:r>
        <w:rPr>
          <w:rFonts w:asciiTheme="minorHAnsi" w:hAnsiTheme="minorHAnsi" w:cs="Times New Roman"/>
          <w:szCs w:val="24"/>
        </w:rPr>
        <w:t xml:space="preserv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1D3E0C55" w14:textId="77777777" w:rsidR="00713EED" w:rsidRDefault="00713EED" w:rsidP="00713EED">
      <w:pPr>
        <w:rPr>
          <w:rFonts w:asciiTheme="minorHAnsi" w:hAnsiTheme="minorHAnsi" w:cs="Times New Roman"/>
          <w:szCs w:val="24"/>
        </w:rPr>
      </w:pPr>
      <w:r>
        <w:rPr>
          <w:rFonts w:asciiTheme="minorHAnsi" w:hAnsiTheme="minorHAnsi" w:cs="Times New Roman"/>
          <w:szCs w:val="24"/>
        </w:rPr>
        <w:t xml:space="preserve">Email: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706BCCA7" w14:textId="77777777" w:rsidR="00713EED" w:rsidRDefault="00713EED" w:rsidP="006C6DAA">
      <w:pPr>
        <w:spacing w:after="0"/>
        <w:rPr>
          <w:rFonts w:asciiTheme="minorHAnsi" w:hAnsiTheme="minorHAnsi" w:cs="Times New Roman"/>
          <w:b/>
          <w:i/>
          <w:szCs w:val="24"/>
        </w:rPr>
      </w:pPr>
    </w:p>
    <w:p w14:paraId="72971036" w14:textId="77777777" w:rsidR="00713EED" w:rsidRDefault="00713EED" w:rsidP="00713EED">
      <w:pPr>
        <w:rPr>
          <w:rFonts w:asciiTheme="minorHAnsi" w:hAnsiTheme="minorHAnsi" w:cs="Times New Roman"/>
          <w:szCs w:val="24"/>
        </w:rPr>
      </w:pPr>
      <w:r>
        <w:rPr>
          <w:rFonts w:asciiTheme="minorHAnsi" w:hAnsiTheme="minorHAnsi" w:cs="Times New Roman"/>
          <w:b/>
          <w:i/>
          <w:szCs w:val="24"/>
        </w:rPr>
        <w:t>Requested Funding</w:t>
      </w:r>
    </w:p>
    <w:p w14:paraId="2855D70A" w14:textId="77777777" w:rsidR="00713EED" w:rsidRDefault="00713EED" w:rsidP="00713EED">
      <w:pPr>
        <w:spacing w:before="0"/>
        <w:rPr>
          <w:rFonts w:asciiTheme="minorHAnsi" w:hAnsiTheme="minorHAnsi" w:cs="Times New Roman"/>
          <w:szCs w:val="24"/>
        </w:rPr>
      </w:pPr>
      <w:r>
        <w:rPr>
          <w:rFonts w:asciiTheme="minorHAnsi" w:hAnsiTheme="minorHAnsi" w:cs="Times New Roman"/>
          <w:szCs w:val="24"/>
        </w:rPr>
        <w:t>Total Amount Requested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00275202" w14:textId="77777777" w:rsidR="00713EED" w:rsidRDefault="00713EED" w:rsidP="006C6DAA">
      <w:pPr>
        <w:spacing w:after="0"/>
        <w:rPr>
          <w:rFonts w:asciiTheme="minorHAnsi" w:hAnsiTheme="minorHAnsi" w:cs="Times New Roman"/>
          <w:szCs w:val="24"/>
        </w:rPr>
      </w:pPr>
    </w:p>
    <w:p w14:paraId="1B60BF59" w14:textId="5E04C980" w:rsidR="00713EED" w:rsidRDefault="00713EED" w:rsidP="23A10302">
      <w:pPr>
        <w:spacing w:before="0"/>
        <w:rPr>
          <w:rFonts w:asciiTheme="minorHAnsi" w:hAnsiTheme="minorHAnsi" w:cs="Times New Roman"/>
          <w:sz w:val="22"/>
        </w:rPr>
      </w:pPr>
      <w:r w:rsidRPr="23A10302">
        <w:rPr>
          <w:rFonts w:asciiTheme="minorHAnsi" w:hAnsiTheme="minorHAnsi" w:cs="Times New Roman"/>
          <w:sz w:val="22"/>
        </w:rPr>
        <w:t>I certify that the information contained above is true and accurate to the best of my knowledge; that I have informed this agency’s governing board of the agency’s intent to apply for this grant; and, that I have received approval from the governing board to submit this application on behalf of the applicant.</w:t>
      </w:r>
    </w:p>
    <w:p w14:paraId="328D0F2D" w14:textId="77777777" w:rsidR="00713EED" w:rsidRDefault="00713EED" w:rsidP="23A10302">
      <w:pPr>
        <w:spacing w:before="0"/>
        <w:rPr>
          <w:rFonts w:asciiTheme="minorHAnsi" w:hAnsiTheme="minorHAnsi" w:cs="Times New Roman"/>
          <w:sz w:val="22"/>
        </w:rPr>
      </w:pPr>
      <w:r>
        <w:rPr>
          <w:rFonts w:asciiTheme="minorHAnsi" w:hAnsiTheme="minorHAnsi" w:cs="Times New Roman"/>
          <w:noProof/>
          <w:sz w:val="22"/>
        </w:rPr>
        <mc:AlternateContent>
          <mc:Choice Requires="wps">
            <w:drawing>
              <wp:anchor distT="0" distB="0" distL="114300" distR="114300" simplePos="0" relativeHeight="251658240" behindDoc="0" locked="0" layoutInCell="1" allowOverlap="1" wp14:anchorId="5D2EDDC9" wp14:editId="2510701D">
                <wp:simplePos x="0" y="0"/>
                <wp:positionH relativeFrom="column">
                  <wp:posOffset>2571749</wp:posOffset>
                </wp:positionH>
                <wp:positionV relativeFrom="paragraph">
                  <wp:posOffset>234315</wp:posOffset>
                </wp:positionV>
                <wp:extent cx="3286125" cy="0"/>
                <wp:effectExtent l="0" t="0" r="28575"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86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8DBFDA" id="Straight Connector 2"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02.5pt,18.45pt" to="461.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" strokecolor="#003865 [3204]"/>
            </w:pict>
          </mc:Fallback>
        </mc:AlternateContent>
      </w:r>
      <w:r w:rsidRPr="23A10302">
        <w:rPr>
          <w:rFonts w:asciiTheme="minorHAnsi" w:hAnsiTheme="minorHAnsi" w:cs="Times New Roman"/>
          <w:sz w:val="22"/>
        </w:rPr>
        <w:t xml:space="preserve">Signature of Authorized Agent for Applicant: </w:t>
      </w:r>
    </w:p>
    <w:p w14:paraId="688BFB26" w14:textId="77777777" w:rsidR="00713EED" w:rsidRPr="001C045E" w:rsidRDefault="00713EED" w:rsidP="00713EED">
      <w:pPr>
        <w:spacing w:before="240"/>
        <w:rPr>
          <w:rFonts w:asciiTheme="minorHAnsi" w:hAnsiTheme="minorHAnsi" w:cs="Times New Roman"/>
          <w:sz w:val="22"/>
          <w:u w:val="single"/>
        </w:rPr>
      </w:pPr>
      <w:r>
        <w:rPr>
          <w:rFonts w:asciiTheme="minorHAnsi" w:hAnsiTheme="minorHAnsi" w:cs="Times New Roman"/>
          <w:noProof/>
          <w:sz w:val="22"/>
        </w:rPr>
        <mc:AlternateContent>
          <mc:Choice Requires="wps">
            <w:drawing>
              <wp:anchor distT="0" distB="0" distL="114300" distR="114300" simplePos="0" relativeHeight="251658241" behindDoc="0" locked="0" layoutInCell="1" allowOverlap="1" wp14:anchorId="006BE826" wp14:editId="02A9C5E8">
                <wp:simplePos x="0" y="0"/>
                <wp:positionH relativeFrom="column">
                  <wp:posOffset>1059873</wp:posOffset>
                </wp:positionH>
                <wp:positionV relativeFrom="paragraph">
                  <wp:posOffset>228773</wp:posOffset>
                </wp:positionV>
                <wp:extent cx="1510145" cy="0"/>
                <wp:effectExtent l="0" t="0" r="3302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01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2E7EF1" id="Straight Connector 3" o:spid="_x0000_s1026" alt="&quot;&quot;"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45pt,18pt" to="202.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" strokecolor="#003865 [3204]"/>
            </w:pict>
          </mc:Fallback>
        </mc:AlternateContent>
      </w:r>
      <w:r>
        <w:rPr>
          <w:rFonts w:asciiTheme="minorHAnsi" w:hAnsiTheme="minorHAnsi" w:cs="Times New Roman"/>
          <w:sz w:val="22"/>
        </w:rPr>
        <w:t xml:space="preserve">Date of Signature: </w:t>
      </w:r>
    </w:p>
    <w:p w14:paraId="515BA5DC" w14:textId="21E30ABF" w:rsidR="0084711F" w:rsidRPr="006C6DAA" w:rsidRDefault="0084711F" w:rsidP="006C6DAA">
      <w:pPr>
        <w:suppressAutoHyphens w:val="0"/>
        <w:spacing w:before="60" w:after="60"/>
        <w:rPr>
          <w:rFonts w:eastAsia="Calibri"/>
          <w:b/>
          <w:szCs w:val="24"/>
        </w:rPr>
      </w:pPr>
      <w:r>
        <w:rPr>
          <w:rFonts w:eastAsia="Calibri"/>
          <w:b/>
          <w:szCs w:val="24"/>
        </w:rPr>
        <w:br w:type="page"/>
      </w:r>
      <w:r w:rsidRPr="0084711F">
        <w:rPr>
          <w:rFonts w:cs="Calibri"/>
          <w:color w:val="003864"/>
          <w:sz w:val="32"/>
          <w:szCs w:val="32"/>
        </w:rPr>
        <w:lastRenderedPageBreak/>
        <w:t xml:space="preserve">Form B: Submission Guidelines and Application Checklist </w:t>
      </w:r>
    </w:p>
    <w:p w14:paraId="0056E073" w14:textId="77777777" w:rsidR="0084711F" w:rsidRDefault="0084711F" w:rsidP="0084711F">
      <w:pPr>
        <w:suppressAutoHyphens w:val="0"/>
        <w:autoSpaceDE w:val="0"/>
        <w:autoSpaceDN w:val="0"/>
        <w:adjustRightInd w:val="0"/>
        <w:spacing w:before="0" w:after="0"/>
        <w:rPr>
          <w:rFonts w:cs="Calibri"/>
          <w:b/>
          <w:bCs/>
          <w:color w:val="003864"/>
          <w:sz w:val="28"/>
          <w:szCs w:val="28"/>
        </w:rPr>
      </w:pPr>
    </w:p>
    <w:p w14:paraId="43F6C037" w14:textId="3D54FC11" w:rsidR="0084711F" w:rsidRPr="0084711F" w:rsidRDefault="0084711F" w:rsidP="0084711F">
      <w:pPr>
        <w:suppressAutoHyphens w:val="0"/>
        <w:autoSpaceDE w:val="0"/>
        <w:autoSpaceDN w:val="0"/>
        <w:adjustRightInd w:val="0"/>
        <w:spacing w:before="0" w:after="0"/>
        <w:rPr>
          <w:rFonts w:cs="Calibri"/>
          <w:color w:val="003864"/>
          <w:sz w:val="28"/>
          <w:szCs w:val="28"/>
        </w:rPr>
      </w:pPr>
      <w:r w:rsidRPr="0084711F">
        <w:rPr>
          <w:rFonts w:cs="Calibri"/>
          <w:b/>
          <w:bCs/>
          <w:color w:val="003864"/>
          <w:sz w:val="28"/>
          <w:szCs w:val="28"/>
        </w:rPr>
        <w:t xml:space="preserve">Submission Guidelines </w:t>
      </w:r>
    </w:p>
    <w:p w14:paraId="6C38C8E8" w14:textId="77777777" w:rsidR="0084711F" w:rsidRPr="00310033" w:rsidRDefault="0084711F" w:rsidP="0084711F">
      <w:pPr>
        <w:suppressAutoHyphens w:val="0"/>
        <w:autoSpaceDE w:val="0"/>
        <w:autoSpaceDN w:val="0"/>
        <w:adjustRightInd w:val="0"/>
        <w:spacing w:before="0" w:after="0"/>
        <w:rPr>
          <w:rFonts w:asciiTheme="minorHAnsi" w:eastAsia="MS Gothic" w:hAnsiTheme="minorHAnsi" w:cstheme="minorHAnsi"/>
          <w:color w:val="000000"/>
          <w:szCs w:val="24"/>
        </w:rPr>
      </w:pPr>
      <w:r w:rsidRPr="00310033">
        <w:rPr>
          <w:rFonts w:ascii="Segoe UI Symbol" w:eastAsia="MS Gothic" w:hAnsi="Segoe UI Symbol" w:cs="Segoe UI Symbol"/>
          <w:color w:val="000000"/>
          <w:szCs w:val="24"/>
        </w:rPr>
        <w:t>☐</w:t>
      </w:r>
      <w:r w:rsidRPr="00310033">
        <w:rPr>
          <w:rFonts w:asciiTheme="minorHAnsi" w:eastAsia="MS Gothic" w:hAnsiTheme="minorHAnsi" w:cstheme="minorHAnsi"/>
          <w:color w:val="000000"/>
          <w:szCs w:val="24"/>
        </w:rPr>
        <w:t xml:space="preserve"> Please submit everything in the required order – see Application Checklist, below. </w:t>
      </w:r>
    </w:p>
    <w:p w14:paraId="59805EB2" w14:textId="77777777" w:rsidR="0084711F" w:rsidRPr="00310033" w:rsidRDefault="0084711F" w:rsidP="0084711F">
      <w:pPr>
        <w:suppressAutoHyphens w:val="0"/>
        <w:autoSpaceDE w:val="0"/>
        <w:autoSpaceDN w:val="0"/>
        <w:adjustRightInd w:val="0"/>
        <w:spacing w:before="0" w:after="0"/>
        <w:rPr>
          <w:rFonts w:asciiTheme="minorHAnsi" w:eastAsia="MS Gothic" w:hAnsiTheme="minorHAnsi" w:cstheme="minorHAnsi"/>
          <w:color w:val="000000"/>
          <w:szCs w:val="24"/>
        </w:rPr>
      </w:pPr>
      <w:r w:rsidRPr="00310033">
        <w:rPr>
          <w:rFonts w:ascii="Segoe UI Symbol" w:eastAsia="MS Gothic" w:hAnsi="Segoe UI Symbol" w:cs="Segoe UI Symbol"/>
          <w:color w:val="000000"/>
          <w:szCs w:val="24"/>
        </w:rPr>
        <w:t>☐</w:t>
      </w:r>
      <w:r w:rsidRPr="00310033">
        <w:rPr>
          <w:rFonts w:asciiTheme="minorHAnsi" w:eastAsia="MS Gothic" w:hAnsiTheme="minorHAnsi" w:cstheme="minorHAnsi"/>
          <w:color w:val="000000"/>
          <w:szCs w:val="24"/>
        </w:rPr>
        <w:t xml:space="preserve"> Project Narrative: 11-point font, single spaced. </w:t>
      </w:r>
    </w:p>
    <w:p w14:paraId="2CBDBA97" w14:textId="47F22C98" w:rsidR="0084711F" w:rsidRPr="00310033" w:rsidRDefault="0084711F" w:rsidP="0084711F">
      <w:pPr>
        <w:suppressAutoHyphens w:val="0"/>
        <w:autoSpaceDE w:val="0"/>
        <w:autoSpaceDN w:val="0"/>
        <w:adjustRightInd w:val="0"/>
        <w:spacing w:before="0" w:after="0"/>
        <w:rPr>
          <w:rFonts w:asciiTheme="minorHAnsi" w:eastAsia="MS Gothic" w:hAnsiTheme="minorHAnsi" w:cstheme="minorHAnsi"/>
          <w:color w:val="000000"/>
          <w:szCs w:val="24"/>
        </w:rPr>
      </w:pPr>
      <w:r w:rsidRPr="00310033">
        <w:rPr>
          <w:rFonts w:ascii="Segoe UI Symbol" w:eastAsia="MS Gothic" w:hAnsi="Segoe UI Symbol" w:cs="Segoe UI Symbol"/>
          <w:color w:val="000000"/>
          <w:szCs w:val="24"/>
        </w:rPr>
        <w:t>☐</w:t>
      </w:r>
      <w:r w:rsidRPr="00310033">
        <w:rPr>
          <w:rFonts w:asciiTheme="minorHAnsi" w:eastAsia="MS Gothic" w:hAnsiTheme="minorHAnsi" w:cstheme="minorHAnsi"/>
          <w:color w:val="000000"/>
          <w:szCs w:val="24"/>
        </w:rPr>
        <w:t xml:space="preserve"> The application should be submitted as a Microsoft Word document</w:t>
      </w:r>
      <w:r w:rsidR="00C149CA">
        <w:rPr>
          <w:rFonts w:asciiTheme="minorHAnsi" w:eastAsia="MS Gothic" w:hAnsiTheme="minorHAnsi" w:cstheme="minorHAnsi"/>
          <w:color w:val="000000"/>
          <w:szCs w:val="24"/>
        </w:rPr>
        <w:t>.</w:t>
      </w:r>
      <w:r w:rsidRPr="00310033">
        <w:rPr>
          <w:rFonts w:asciiTheme="minorHAnsi" w:eastAsia="MS Gothic" w:hAnsiTheme="minorHAnsi" w:cstheme="minorHAnsi"/>
          <w:color w:val="000000"/>
          <w:szCs w:val="24"/>
        </w:rPr>
        <w:t xml:space="preserve">  </w:t>
      </w:r>
    </w:p>
    <w:p w14:paraId="05AC0A3A" w14:textId="77777777" w:rsidR="0084711F" w:rsidRPr="00310033" w:rsidRDefault="0084711F" w:rsidP="0084711F">
      <w:pPr>
        <w:suppressAutoHyphens w:val="0"/>
        <w:autoSpaceDE w:val="0"/>
        <w:autoSpaceDN w:val="0"/>
        <w:adjustRightInd w:val="0"/>
        <w:spacing w:before="0" w:after="0"/>
        <w:rPr>
          <w:rFonts w:asciiTheme="minorHAnsi" w:eastAsia="MS Gothic" w:hAnsiTheme="minorHAnsi" w:cstheme="minorHAnsi"/>
          <w:color w:val="000000"/>
          <w:szCs w:val="24"/>
        </w:rPr>
      </w:pPr>
      <w:r w:rsidRPr="00310033">
        <w:rPr>
          <w:rFonts w:ascii="Segoe UI Symbol" w:eastAsia="MS Gothic" w:hAnsi="Segoe UI Symbol" w:cs="Segoe UI Symbol"/>
          <w:color w:val="000000"/>
          <w:szCs w:val="24"/>
        </w:rPr>
        <w:t>☐</w:t>
      </w:r>
      <w:r w:rsidRPr="00310033">
        <w:rPr>
          <w:rFonts w:asciiTheme="minorHAnsi" w:eastAsia="MS Gothic" w:hAnsiTheme="minorHAnsi" w:cstheme="minorHAnsi"/>
          <w:color w:val="000000"/>
          <w:szCs w:val="24"/>
        </w:rPr>
        <w:t xml:space="preserve"> Non-Profits should submit an IRS 990 or Financial Audit as separate attachments from the other Forms. </w:t>
      </w:r>
    </w:p>
    <w:p w14:paraId="1F4B5117" w14:textId="77777777" w:rsidR="0084711F" w:rsidRPr="0084711F" w:rsidRDefault="0084711F" w:rsidP="0084711F">
      <w:pPr>
        <w:suppressAutoHyphens w:val="0"/>
        <w:autoSpaceDE w:val="0"/>
        <w:autoSpaceDN w:val="0"/>
        <w:adjustRightInd w:val="0"/>
        <w:spacing w:before="0" w:after="0"/>
        <w:rPr>
          <w:rFonts w:eastAsia="MS Gothic" w:cs="Calibri"/>
          <w:color w:val="000000"/>
          <w:sz w:val="23"/>
          <w:szCs w:val="23"/>
        </w:rPr>
      </w:pPr>
    </w:p>
    <w:p w14:paraId="3410FE9B" w14:textId="2772A86A" w:rsidR="0084711F" w:rsidRPr="0084711F" w:rsidRDefault="0084711F" w:rsidP="0084711F">
      <w:pPr>
        <w:suppressAutoHyphens w:val="0"/>
        <w:autoSpaceDE w:val="0"/>
        <w:autoSpaceDN w:val="0"/>
        <w:adjustRightInd w:val="0"/>
        <w:spacing w:before="0" w:after="0"/>
        <w:rPr>
          <w:rFonts w:eastAsia="MS Gothic" w:cs="Calibri"/>
          <w:color w:val="003864"/>
          <w:sz w:val="28"/>
          <w:szCs w:val="28"/>
        </w:rPr>
      </w:pPr>
      <w:r w:rsidRPr="0084711F">
        <w:rPr>
          <w:rFonts w:eastAsia="MS Gothic" w:cs="Calibri"/>
          <w:b/>
          <w:bCs/>
          <w:color w:val="003864"/>
          <w:sz w:val="28"/>
          <w:szCs w:val="28"/>
        </w:rPr>
        <w:t xml:space="preserve">Application Checklist </w:t>
      </w:r>
    </w:p>
    <w:p w14:paraId="0A6A89AD" w14:textId="77777777" w:rsidR="00397B36" w:rsidRPr="00310033" w:rsidRDefault="0084711F" w:rsidP="00397B36">
      <w:pPr>
        <w:suppressAutoHyphens w:val="0"/>
        <w:autoSpaceDE w:val="0"/>
        <w:autoSpaceDN w:val="0"/>
        <w:adjustRightInd w:val="0"/>
        <w:spacing w:before="0" w:after="0"/>
        <w:rPr>
          <w:rFonts w:eastAsia="MS Gothic" w:cs="Calibri"/>
          <w:color w:val="003864"/>
          <w:szCs w:val="24"/>
        </w:rPr>
      </w:pPr>
      <w:r w:rsidRPr="0084711F">
        <w:rPr>
          <w:rFonts w:ascii="MS Gothic" w:eastAsia="MS Gothic" w:cs="MS Gothic" w:hint="eastAsia"/>
          <w:color w:val="000000"/>
          <w:sz w:val="23"/>
          <w:szCs w:val="23"/>
        </w:rPr>
        <w:t>☐</w:t>
      </w:r>
      <w:r w:rsidRPr="0084711F">
        <w:rPr>
          <w:rFonts w:ascii="MS Gothic" w:eastAsia="MS Gothic" w:cs="MS Gothic"/>
          <w:color w:val="000000"/>
          <w:sz w:val="23"/>
          <w:szCs w:val="23"/>
        </w:rPr>
        <w:t xml:space="preserve"> </w:t>
      </w:r>
      <w:r w:rsidRPr="00310033">
        <w:rPr>
          <w:rFonts w:eastAsia="MS Gothic" w:cs="Calibri"/>
          <w:b/>
          <w:bCs/>
          <w:color w:val="000000"/>
          <w:szCs w:val="24"/>
        </w:rPr>
        <w:t>Current/previous grantees with the State of MN</w:t>
      </w:r>
      <w:r w:rsidRPr="00310033">
        <w:rPr>
          <w:rFonts w:eastAsia="MS Gothic" w:cs="Calibri"/>
          <w:color w:val="000000"/>
          <w:szCs w:val="24"/>
        </w:rPr>
        <w:t xml:space="preserve">: Log into </w:t>
      </w:r>
      <w:r w:rsidRPr="00310033">
        <w:rPr>
          <w:rFonts w:eastAsia="MS Gothic" w:cs="Calibri"/>
          <w:color w:val="003864"/>
          <w:szCs w:val="24"/>
        </w:rPr>
        <w:t>SWIFT</w:t>
      </w:r>
      <w:r w:rsidR="00397B36" w:rsidRPr="00310033">
        <w:rPr>
          <w:rFonts w:eastAsia="MS Gothic" w:cs="Calibri"/>
          <w:color w:val="003864"/>
          <w:szCs w:val="24"/>
        </w:rPr>
        <w:t xml:space="preserve"> </w:t>
      </w:r>
    </w:p>
    <w:p w14:paraId="3E543463" w14:textId="395BB81A" w:rsidR="0084711F" w:rsidRPr="00310033" w:rsidRDefault="00000000" w:rsidP="00397B36">
      <w:pPr>
        <w:suppressAutoHyphens w:val="0"/>
        <w:autoSpaceDE w:val="0"/>
        <w:autoSpaceDN w:val="0"/>
        <w:adjustRightInd w:val="0"/>
        <w:spacing w:before="0" w:after="0"/>
        <w:ind w:left="720"/>
        <w:rPr>
          <w:rFonts w:eastAsia="MS Gothic" w:cs="Calibri"/>
          <w:color w:val="003864"/>
          <w:szCs w:val="24"/>
        </w:rPr>
      </w:pPr>
      <w:hyperlink r:id="rId51" w:history="1">
        <w:r w:rsidR="00397B36" w:rsidRPr="00310033">
          <w:rPr>
            <w:rStyle w:val="Hyperlink"/>
            <w:rFonts w:eastAsia="MS Gothic" w:cs="Calibri"/>
            <w:szCs w:val="24"/>
          </w:rPr>
          <w:t>https://mn.gov/mmb/accounting/swift/</w:t>
        </w:r>
      </w:hyperlink>
      <w:r w:rsidR="005E3E9D" w:rsidRPr="00310033">
        <w:rPr>
          <w:rFonts w:eastAsia="MS Gothic" w:cs="Calibri"/>
          <w:color w:val="003864"/>
          <w:szCs w:val="24"/>
        </w:rPr>
        <w:t xml:space="preserve"> </w:t>
      </w:r>
      <w:r w:rsidR="0084711F" w:rsidRPr="00310033">
        <w:rPr>
          <w:rFonts w:eastAsia="MS Gothic" w:cs="Calibri"/>
          <w:color w:val="000000"/>
          <w:szCs w:val="24"/>
        </w:rPr>
        <w:t xml:space="preserve">and confirm that the following information is correct and up to date for your organization: name, address, locations, banking information, phone numbers, and other contact information. If applicant is using a fiscal agent, it must be stated on the Face Sheet. A fiscal agent is an organization that assumes full legal and contractual responsibility for the fiscal management and award conditions of the grant funds, that has authority to sign the grant agreement. A fiscal agency is a different entity than the entity that will </w:t>
      </w:r>
      <w:proofErr w:type="gramStart"/>
      <w:r w:rsidR="0084711F" w:rsidRPr="00310033">
        <w:rPr>
          <w:rFonts w:eastAsia="MS Gothic" w:cs="Calibri"/>
          <w:color w:val="000000"/>
          <w:szCs w:val="24"/>
        </w:rPr>
        <w:t>actually perform</w:t>
      </w:r>
      <w:proofErr w:type="gramEnd"/>
      <w:r w:rsidR="0084711F" w:rsidRPr="00310033">
        <w:rPr>
          <w:rFonts w:eastAsia="MS Gothic" w:cs="Calibri"/>
          <w:color w:val="000000"/>
          <w:szCs w:val="24"/>
        </w:rPr>
        <w:t xml:space="preserve"> the work/grantee’s duties. </w:t>
      </w:r>
    </w:p>
    <w:p w14:paraId="54457248" w14:textId="77777777" w:rsidR="00BB7FA3" w:rsidRPr="00310033" w:rsidRDefault="00BB7FA3" w:rsidP="00987791">
      <w:pPr>
        <w:suppressAutoHyphens w:val="0"/>
        <w:autoSpaceDE w:val="0"/>
        <w:autoSpaceDN w:val="0"/>
        <w:adjustRightInd w:val="0"/>
        <w:spacing w:before="0" w:after="0"/>
        <w:ind w:left="720"/>
        <w:rPr>
          <w:rFonts w:eastAsia="MS Gothic" w:cs="Calibri"/>
          <w:color w:val="000000"/>
          <w:szCs w:val="24"/>
        </w:rPr>
      </w:pPr>
    </w:p>
    <w:p w14:paraId="74E06BF4" w14:textId="77777777" w:rsidR="00397B36" w:rsidRPr="00310033" w:rsidRDefault="00BB7FA3" w:rsidP="009B06A0">
      <w:pPr>
        <w:suppressAutoHyphens w:val="0"/>
        <w:autoSpaceDE w:val="0"/>
        <w:autoSpaceDN w:val="0"/>
        <w:adjustRightInd w:val="0"/>
        <w:spacing w:before="0" w:after="0"/>
        <w:rPr>
          <w:rFonts w:eastAsia="MS Gothic" w:cs="Calibri"/>
          <w:color w:val="000000"/>
          <w:szCs w:val="24"/>
        </w:rPr>
      </w:pPr>
      <w:r w:rsidRPr="00310033">
        <w:rPr>
          <w:rFonts w:ascii="MS Gothic" w:eastAsia="MS Gothic" w:cs="MS Gothic" w:hint="eastAsia"/>
          <w:color w:val="000000"/>
          <w:szCs w:val="24"/>
        </w:rPr>
        <w:t>☐</w:t>
      </w:r>
      <w:r w:rsidRPr="00310033">
        <w:rPr>
          <w:rFonts w:ascii="MS Gothic" w:eastAsia="MS Gothic" w:cs="MS Gothic"/>
          <w:color w:val="000000"/>
          <w:szCs w:val="24"/>
        </w:rPr>
        <w:t xml:space="preserve"> </w:t>
      </w:r>
      <w:r w:rsidRPr="00310033">
        <w:rPr>
          <w:rFonts w:eastAsia="MS Gothic" w:cs="Calibri"/>
          <w:b/>
          <w:bCs/>
          <w:color w:val="000000"/>
          <w:szCs w:val="24"/>
        </w:rPr>
        <w:t>New grantees with the State of MN</w:t>
      </w:r>
      <w:r w:rsidRPr="00310033">
        <w:rPr>
          <w:rFonts w:eastAsia="MS Gothic" w:cs="Calibri"/>
          <w:color w:val="000000"/>
          <w:szCs w:val="24"/>
        </w:rPr>
        <w:t xml:space="preserve">: Instructions to set up a SWIFT account can be found on the </w:t>
      </w:r>
    </w:p>
    <w:p w14:paraId="48D12DF2" w14:textId="06129E55" w:rsidR="00987791" w:rsidRPr="00310033" w:rsidRDefault="00000000" w:rsidP="00397B36">
      <w:pPr>
        <w:suppressAutoHyphens w:val="0"/>
        <w:autoSpaceDE w:val="0"/>
        <w:autoSpaceDN w:val="0"/>
        <w:adjustRightInd w:val="0"/>
        <w:spacing w:before="0" w:after="0"/>
        <w:ind w:firstLine="720"/>
        <w:rPr>
          <w:rFonts w:eastAsia="MS Gothic" w:cs="Calibri"/>
          <w:color w:val="000000"/>
          <w:szCs w:val="24"/>
        </w:rPr>
      </w:pPr>
      <w:hyperlink r:id="rId52" w:history="1">
        <w:r w:rsidR="00BB7FA3" w:rsidRPr="00310033">
          <w:rPr>
            <w:rStyle w:val="Hyperlink"/>
            <w:rFonts w:eastAsia="MS Gothic" w:cs="Calibri"/>
            <w:szCs w:val="24"/>
          </w:rPr>
          <w:t>SWIFT Quick Reference Guide (mn.gov).</w:t>
        </w:r>
      </w:hyperlink>
      <w:r w:rsidR="00BB7FA3" w:rsidRPr="00310033">
        <w:rPr>
          <w:rFonts w:eastAsia="MS Gothic" w:cs="Calibri"/>
          <w:color w:val="000000"/>
          <w:szCs w:val="24"/>
        </w:rPr>
        <w:t xml:space="preserve"> </w:t>
      </w:r>
    </w:p>
    <w:p w14:paraId="528CD9FE" w14:textId="77777777" w:rsidR="00BB7FA3" w:rsidRPr="00310033" w:rsidRDefault="00BB7FA3" w:rsidP="00BB7FA3">
      <w:pPr>
        <w:suppressAutoHyphens w:val="0"/>
        <w:autoSpaceDE w:val="0"/>
        <w:autoSpaceDN w:val="0"/>
        <w:adjustRightInd w:val="0"/>
        <w:spacing w:before="0" w:after="0"/>
        <w:rPr>
          <w:rFonts w:eastAsia="MS Gothic" w:cs="Calibri"/>
          <w:color w:val="000000"/>
          <w:szCs w:val="24"/>
        </w:rPr>
      </w:pPr>
    </w:p>
    <w:p w14:paraId="43EE0576" w14:textId="77777777" w:rsidR="00DB7BD1" w:rsidRPr="00310033" w:rsidRDefault="00B67457" w:rsidP="00CA13F5">
      <w:pPr>
        <w:suppressAutoHyphens w:val="0"/>
        <w:autoSpaceDE w:val="0"/>
        <w:autoSpaceDN w:val="0"/>
        <w:adjustRightInd w:val="0"/>
        <w:spacing w:before="0" w:after="0"/>
        <w:rPr>
          <w:rFonts w:eastAsia="MS Gothic" w:cs="Calibri"/>
          <w:b/>
          <w:bCs/>
          <w:color w:val="000000"/>
          <w:szCs w:val="24"/>
        </w:rPr>
      </w:pPr>
      <w:r w:rsidRPr="00310033">
        <w:rPr>
          <w:rFonts w:ascii="MS Gothic" w:eastAsia="MS Gothic" w:cs="MS Gothic" w:hint="eastAsia"/>
          <w:color w:val="000000"/>
          <w:szCs w:val="24"/>
        </w:rPr>
        <w:t>☐</w:t>
      </w:r>
      <w:r w:rsidRPr="00310033">
        <w:rPr>
          <w:rFonts w:ascii="MS Gothic" w:eastAsia="MS Gothic" w:cs="MS Gothic"/>
          <w:color w:val="000000"/>
          <w:szCs w:val="24"/>
        </w:rPr>
        <w:t xml:space="preserve"> </w:t>
      </w:r>
      <w:r w:rsidR="00987791" w:rsidRPr="00310033">
        <w:rPr>
          <w:szCs w:val="24"/>
        </w:rPr>
        <w:t>Form A: Application Face Sheet</w:t>
      </w:r>
      <w:r w:rsidR="00CA13F5" w:rsidRPr="00310033">
        <w:rPr>
          <w:rFonts w:eastAsia="MS Gothic" w:cs="Calibri"/>
          <w:b/>
          <w:bCs/>
          <w:color w:val="000000"/>
          <w:szCs w:val="24"/>
        </w:rPr>
        <w:t xml:space="preserve"> </w:t>
      </w:r>
    </w:p>
    <w:p w14:paraId="607D57F5" w14:textId="609A6D12" w:rsidR="00987791" w:rsidRPr="00310033" w:rsidRDefault="00CA13F5" w:rsidP="00397B36">
      <w:pPr>
        <w:suppressAutoHyphens w:val="0"/>
        <w:autoSpaceDE w:val="0"/>
        <w:autoSpaceDN w:val="0"/>
        <w:adjustRightInd w:val="0"/>
        <w:spacing w:before="0" w:after="0"/>
        <w:ind w:left="720"/>
        <w:rPr>
          <w:szCs w:val="24"/>
        </w:rPr>
      </w:pPr>
      <w:r w:rsidRPr="00310033">
        <w:rPr>
          <w:rFonts w:eastAsia="MS Gothic" w:cs="Calibri"/>
          <w:b/>
          <w:bCs/>
          <w:color w:val="000000"/>
          <w:szCs w:val="24"/>
        </w:rPr>
        <w:t>The information you provide on the Face Sheet must match the information in SWIFT, and form must be signed.</w:t>
      </w:r>
    </w:p>
    <w:p w14:paraId="43A44B2A" w14:textId="2E890880" w:rsidR="00987791" w:rsidRPr="00310033" w:rsidRDefault="00B67457" w:rsidP="00D77227">
      <w:pPr>
        <w:rPr>
          <w:szCs w:val="24"/>
        </w:rPr>
      </w:pPr>
      <w:r w:rsidRPr="00310033">
        <w:rPr>
          <w:rFonts w:ascii="MS Gothic" w:eastAsia="MS Gothic" w:cs="MS Gothic" w:hint="eastAsia"/>
          <w:color w:val="000000"/>
          <w:szCs w:val="24"/>
        </w:rPr>
        <w:t xml:space="preserve">☐ </w:t>
      </w:r>
      <w:r w:rsidR="00987791" w:rsidRPr="00310033">
        <w:rPr>
          <w:szCs w:val="24"/>
        </w:rPr>
        <w:t>Form B: Grant Application Checklist</w:t>
      </w:r>
    </w:p>
    <w:p w14:paraId="10E45916" w14:textId="5E3CA803" w:rsidR="00987791" w:rsidRPr="00310033" w:rsidRDefault="00CA13F5" w:rsidP="00D77227">
      <w:pPr>
        <w:rPr>
          <w:szCs w:val="24"/>
        </w:rPr>
      </w:pPr>
      <w:r w:rsidRPr="00310033">
        <w:rPr>
          <w:rFonts w:ascii="MS Gothic" w:eastAsia="MS Gothic" w:cs="MS Gothic" w:hint="eastAsia"/>
          <w:color w:val="000000"/>
          <w:szCs w:val="24"/>
        </w:rPr>
        <w:t xml:space="preserve">☐ </w:t>
      </w:r>
      <w:r w:rsidR="00987791" w:rsidRPr="00310033">
        <w:rPr>
          <w:szCs w:val="24"/>
        </w:rPr>
        <w:t xml:space="preserve">Form </w:t>
      </w:r>
      <w:r w:rsidR="00C31D87" w:rsidRPr="00310033">
        <w:rPr>
          <w:szCs w:val="24"/>
        </w:rPr>
        <w:t>C</w:t>
      </w:r>
      <w:r w:rsidR="00987791" w:rsidRPr="00310033">
        <w:rPr>
          <w:szCs w:val="24"/>
        </w:rPr>
        <w:t>: Project Narrative</w:t>
      </w:r>
    </w:p>
    <w:p w14:paraId="1045CB94" w14:textId="68D84809" w:rsidR="00987791" w:rsidRPr="00310033" w:rsidRDefault="00CA13F5" w:rsidP="00D77227">
      <w:pPr>
        <w:rPr>
          <w:szCs w:val="24"/>
        </w:rPr>
      </w:pPr>
      <w:r w:rsidRPr="00310033">
        <w:rPr>
          <w:rFonts w:ascii="MS Gothic" w:eastAsia="MS Gothic" w:cs="MS Gothic" w:hint="eastAsia"/>
          <w:color w:val="000000"/>
          <w:szCs w:val="24"/>
        </w:rPr>
        <w:t xml:space="preserve">☐ </w:t>
      </w:r>
      <w:r w:rsidR="182CB1E7">
        <w:t xml:space="preserve">Form </w:t>
      </w:r>
      <w:r w:rsidR="008D6563">
        <w:t>D</w:t>
      </w:r>
      <w:r w:rsidR="182CB1E7">
        <w:t>: Budget</w:t>
      </w:r>
      <w:r w:rsidR="00FC1B51">
        <w:t xml:space="preserve"> Justification</w:t>
      </w:r>
    </w:p>
    <w:p w14:paraId="1542517C" w14:textId="46E216E9" w:rsidR="12A84811" w:rsidRDefault="12A84811">
      <w:r w:rsidRPr="6F0AED68">
        <w:rPr>
          <w:rFonts w:ascii="MS Gothic" w:eastAsia="MS Gothic" w:cs="MS Gothic"/>
          <w:color w:val="000000" w:themeColor="text2"/>
        </w:rPr>
        <w:t>☐</w:t>
      </w:r>
      <w:r w:rsidRPr="6F0AED68">
        <w:rPr>
          <w:rFonts w:ascii="MS Gothic" w:eastAsia="MS Gothic" w:cs="MS Gothic"/>
          <w:color w:val="000000" w:themeColor="text2"/>
        </w:rPr>
        <w:t xml:space="preserve"> </w:t>
      </w:r>
      <w:r>
        <w:t xml:space="preserve">Form </w:t>
      </w:r>
      <w:r w:rsidR="008D6563">
        <w:t>E:</w:t>
      </w:r>
      <w:r>
        <w:t xml:space="preserve"> Budget Summary</w:t>
      </w:r>
    </w:p>
    <w:p w14:paraId="609FAA48" w14:textId="6A95C34E" w:rsidR="00987791" w:rsidRPr="00310033" w:rsidRDefault="793C01BC" w:rsidP="00D77227">
      <w:r w:rsidRPr="6F0AED68">
        <w:rPr>
          <w:rFonts w:ascii="MS Gothic" w:eastAsia="MS Gothic" w:cs="MS Gothic"/>
          <w:color w:val="000000" w:themeColor="text2"/>
        </w:rPr>
        <w:t>☐</w:t>
      </w:r>
      <w:r w:rsidRPr="6F0AED68">
        <w:rPr>
          <w:rFonts w:ascii="MS Gothic" w:eastAsia="MS Gothic" w:cs="MS Gothic"/>
          <w:color w:val="000000" w:themeColor="text2"/>
        </w:rPr>
        <w:t xml:space="preserve"> </w:t>
      </w:r>
      <w:r w:rsidR="182CB1E7">
        <w:t xml:space="preserve">Form </w:t>
      </w:r>
      <w:r w:rsidR="008D6563">
        <w:t>F</w:t>
      </w:r>
      <w:r w:rsidR="182CB1E7">
        <w:t>: Due Diligence</w:t>
      </w:r>
    </w:p>
    <w:p w14:paraId="68546ADD" w14:textId="0E727F4D" w:rsidR="00987791" w:rsidRPr="00310033" w:rsidRDefault="793C01BC" w:rsidP="00D77227">
      <w:r w:rsidRPr="6F0AED68">
        <w:rPr>
          <w:rFonts w:ascii="MS Gothic" w:eastAsia="MS Gothic" w:cs="MS Gothic"/>
          <w:color w:val="000000" w:themeColor="text2"/>
        </w:rPr>
        <w:t>☐</w:t>
      </w:r>
      <w:r w:rsidRPr="6F0AED68">
        <w:rPr>
          <w:rFonts w:ascii="MS Gothic" w:eastAsia="MS Gothic" w:cs="MS Gothic"/>
          <w:color w:val="000000" w:themeColor="text2"/>
        </w:rPr>
        <w:t xml:space="preserve"> </w:t>
      </w:r>
      <w:r w:rsidR="182CB1E7">
        <w:t xml:space="preserve">Form </w:t>
      </w:r>
      <w:r w:rsidR="008D6563">
        <w:t>G</w:t>
      </w:r>
      <w:r w:rsidR="182CB1E7">
        <w:t xml:space="preserve">: Indirect Cost Questionnaire </w:t>
      </w:r>
    </w:p>
    <w:p w14:paraId="099490E8" w14:textId="598A5907" w:rsidR="00987791" w:rsidRPr="00310033" w:rsidRDefault="793C01BC" w:rsidP="00D77227">
      <w:r w:rsidRPr="6F0AED68">
        <w:rPr>
          <w:rFonts w:ascii="MS Gothic" w:eastAsia="MS Gothic" w:cs="MS Gothic"/>
          <w:color w:val="000000" w:themeColor="text2"/>
        </w:rPr>
        <w:t>☐</w:t>
      </w:r>
      <w:r w:rsidRPr="6F0AED68">
        <w:rPr>
          <w:rFonts w:ascii="MS Gothic" w:eastAsia="MS Gothic" w:cs="MS Gothic"/>
          <w:color w:val="000000" w:themeColor="text2"/>
        </w:rPr>
        <w:t xml:space="preserve"> </w:t>
      </w:r>
      <w:r w:rsidR="182CB1E7">
        <w:t xml:space="preserve">Form </w:t>
      </w:r>
      <w:r w:rsidR="008D6563">
        <w:t>H</w:t>
      </w:r>
      <w:r w:rsidR="182CB1E7">
        <w:t>: Disclosure of Conflicts of Interest</w:t>
      </w:r>
    </w:p>
    <w:p w14:paraId="0B708818" w14:textId="0F79139A" w:rsidR="008439EA" w:rsidRPr="00310033" w:rsidRDefault="7ADFA4C8" w:rsidP="001D3555">
      <w:pPr>
        <w:rPr>
          <w:szCs w:val="24"/>
        </w:rPr>
      </w:pPr>
      <w:r w:rsidRPr="6F0AED68">
        <w:rPr>
          <w:rFonts w:ascii="Segoe UI Symbol" w:hAnsi="Segoe UI Symbol" w:cs="Segoe UI Symbol"/>
        </w:rPr>
        <w:t>☐</w:t>
      </w:r>
      <w:r>
        <w:t xml:space="preserve"> </w:t>
      </w:r>
      <w:r w:rsidRPr="6F0AED68">
        <w:rPr>
          <w:rFonts w:ascii="Segoe UI Symbol" w:hAnsi="Segoe UI Symbol" w:cs="Segoe UI Symbol"/>
        </w:rPr>
        <w:t>Copy</w:t>
      </w:r>
      <w:r w:rsidR="6F470105" w:rsidRPr="6F0AED68">
        <w:rPr>
          <w:rFonts w:cs="Calibri"/>
        </w:rPr>
        <w:t xml:space="preserve"> of letter granting 501(c)(3) status -</w:t>
      </w:r>
      <w:r w:rsidR="6F470105" w:rsidRPr="6F0AED68">
        <w:rPr>
          <w:rFonts w:cs="Calibri"/>
          <w:b/>
          <w:bCs/>
        </w:rPr>
        <w:t>For non-profits only</w:t>
      </w:r>
    </w:p>
    <w:p w14:paraId="256B2066" w14:textId="77777777" w:rsidR="00BE61E3" w:rsidRPr="00BE61E3" w:rsidRDefault="00BE61E3" w:rsidP="00BE61E3"/>
    <w:p w14:paraId="5320970B" w14:textId="77777777" w:rsidR="001D3555" w:rsidRDefault="001D3555">
      <w:pPr>
        <w:suppressAutoHyphens w:val="0"/>
        <w:spacing w:before="60" w:after="60"/>
      </w:pPr>
      <w:r>
        <w:br w:type="page"/>
      </w:r>
    </w:p>
    <w:p w14:paraId="06C5AE8A" w14:textId="722615E9" w:rsidR="008C2EC2" w:rsidRPr="008C2EC2" w:rsidRDefault="008C2EC2" w:rsidP="008C2EC2">
      <w:pPr>
        <w:suppressAutoHyphens w:val="0"/>
        <w:autoSpaceDE w:val="0"/>
        <w:autoSpaceDN w:val="0"/>
        <w:adjustRightInd w:val="0"/>
        <w:spacing w:before="0" w:after="0"/>
        <w:rPr>
          <w:rFonts w:cs="Calibri"/>
          <w:color w:val="003864"/>
          <w:sz w:val="32"/>
          <w:szCs w:val="32"/>
        </w:rPr>
      </w:pPr>
      <w:r w:rsidRPr="008C2EC2">
        <w:rPr>
          <w:rFonts w:cs="Calibri"/>
          <w:color w:val="003864"/>
          <w:sz w:val="32"/>
          <w:szCs w:val="32"/>
        </w:rPr>
        <w:lastRenderedPageBreak/>
        <w:t xml:space="preserve">Form C: Project Narrative </w:t>
      </w:r>
    </w:p>
    <w:p w14:paraId="4BC36904" w14:textId="77777777" w:rsidR="00BE02A4" w:rsidRDefault="00BE02A4" w:rsidP="005D5541">
      <w:pPr>
        <w:suppressAutoHyphens w:val="0"/>
        <w:autoSpaceDE w:val="0"/>
        <w:autoSpaceDN w:val="0"/>
        <w:adjustRightInd w:val="0"/>
        <w:spacing w:before="0" w:after="0"/>
        <w:rPr>
          <w:rFonts w:cs="Calibri"/>
          <w:b/>
          <w:bCs/>
          <w:color w:val="003864"/>
          <w:sz w:val="28"/>
          <w:szCs w:val="28"/>
        </w:rPr>
      </w:pPr>
    </w:p>
    <w:p w14:paraId="5FA2968E" w14:textId="2C8D8210" w:rsidR="005D5541" w:rsidRPr="005D5541" w:rsidRDefault="3F2C2522" w:rsidP="005D5541">
      <w:pPr>
        <w:suppressAutoHyphens w:val="0"/>
        <w:autoSpaceDE w:val="0"/>
        <w:autoSpaceDN w:val="0"/>
        <w:adjustRightInd w:val="0"/>
        <w:spacing w:before="0" w:after="0"/>
        <w:rPr>
          <w:rFonts w:cs="Calibri"/>
          <w:color w:val="003864"/>
          <w:sz w:val="28"/>
          <w:szCs w:val="28"/>
        </w:rPr>
      </w:pPr>
      <w:r w:rsidRPr="6F0AED68">
        <w:rPr>
          <w:rFonts w:cs="Calibri"/>
          <w:b/>
          <w:bCs/>
          <w:color w:val="003864"/>
          <w:sz w:val="28"/>
          <w:szCs w:val="28"/>
        </w:rPr>
        <w:t xml:space="preserve">Overview </w:t>
      </w:r>
    </w:p>
    <w:p w14:paraId="7B76AC62" w14:textId="58957870" w:rsidR="005D5541" w:rsidRPr="00AF50F0" w:rsidRDefault="005D5541" w:rsidP="00AF50F0">
      <w:pPr>
        <w:rPr>
          <w:rFonts w:asciiTheme="minorHAnsi" w:hAnsiTheme="minorHAnsi"/>
          <w:szCs w:val="24"/>
        </w:rPr>
      </w:pPr>
      <w:r w:rsidRPr="00AF50F0">
        <w:rPr>
          <w:rFonts w:asciiTheme="minorHAnsi" w:hAnsiTheme="minorHAnsi"/>
          <w:szCs w:val="24"/>
        </w:rPr>
        <w:t xml:space="preserve">Describe </w:t>
      </w:r>
      <w:r w:rsidR="1AAB7365" w:rsidRPr="00AF50F0">
        <w:rPr>
          <w:rFonts w:asciiTheme="minorHAnsi" w:hAnsiTheme="minorHAnsi"/>
          <w:szCs w:val="24"/>
        </w:rPr>
        <w:t>how you will use the</w:t>
      </w:r>
      <w:r w:rsidR="000F13DE" w:rsidRPr="00AF50F0">
        <w:rPr>
          <w:rFonts w:asciiTheme="minorHAnsi" w:hAnsiTheme="minorHAnsi"/>
          <w:szCs w:val="24"/>
        </w:rPr>
        <w:t xml:space="preserve"> New and Emerging SBHC</w:t>
      </w:r>
      <w:r w:rsidRPr="00AF50F0">
        <w:rPr>
          <w:rFonts w:asciiTheme="minorHAnsi" w:hAnsiTheme="minorHAnsi"/>
          <w:szCs w:val="24"/>
        </w:rPr>
        <w:t xml:space="preserve"> funding and your agency’s capacity to effectively provide S</w:t>
      </w:r>
      <w:r w:rsidR="000F13DE" w:rsidRPr="00AF50F0">
        <w:rPr>
          <w:rFonts w:asciiTheme="minorHAnsi" w:hAnsiTheme="minorHAnsi"/>
          <w:szCs w:val="24"/>
        </w:rPr>
        <w:t>BHC</w:t>
      </w:r>
      <w:r w:rsidRPr="00AF50F0">
        <w:rPr>
          <w:rFonts w:asciiTheme="minorHAnsi" w:hAnsiTheme="minorHAnsi"/>
          <w:szCs w:val="24"/>
        </w:rPr>
        <w:t xml:space="preserve"> services with your targeted populations. </w:t>
      </w:r>
    </w:p>
    <w:p w14:paraId="12C033E6" w14:textId="6067D9EA" w:rsidR="005D5541" w:rsidRPr="00AF50F0" w:rsidRDefault="005D5541" w:rsidP="00AF50F0">
      <w:pPr>
        <w:rPr>
          <w:rFonts w:asciiTheme="minorHAnsi" w:hAnsiTheme="minorHAnsi"/>
          <w:szCs w:val="24"/>
        </w:rPr>
      </w:pPr>
      <w:r w:rsidRPr="00AF50F0">
        <w:rPr>
          <w:rFonts w:asciiTheme="minorHAnsi" w:hAnsiTheme="minorHAnsi"/>
          <w:szCs w:val="24"/>
        </w:rPr>
        <w:t>Remember, S</w:t>
      </w:r>
      <w:r w:rsidR="000F13DE" w:rsidRPr="00AF50F0">
        <w:rPr>
          <w:rFonts w:asciiTheme="minorHAnsi" w:hAnsiTheme="minorHAnsi"/>
          <w:szCs w:val="24"/>
        </w:rPr>
        <w:t>BHC</w:t>
      </w:r>
      <w:r w:rsidR="00D5062E" w:rsidRPr="00AF50F0">
        <w:rPr>
          <w:rFonts w:asciiTheme="minorHAnsi" w:hAnsiTheme="minorHAnsi"/>
          <w:szCs w:val="24"/>
        </w:rPr>
        <w:t xml:space="preserve"> </w:t>
      </w:r>
      <w:r w:rsidRPr="00AF50F0">
        <w:rPr>
          <w:rFonts w:asciiTheme="minorHAnsi" w:hAnsiTheme="minorHAnsi"/>
          <w:szCs w:val="24"/>
        </w:rPr>
        <w:t>services must provide care that</w:t>
      </w:r>
      <w:r w:rsidR="00D5062E" w:rsidRPr="00AF50F0">
        <w:rPr>
          <w:rFonts w:asciiTheme="minorHAnsi" w:hAnsiTheme="minorHAnsi"/>
          <w:szCs w:val="24"/>
        </w:rPr>
        <w:t>:</w:t>
      </w:r>
      <w:r w:rsidRPr="00AF50F0">
        <w:rPr>
          <w:rFonts w:asciiTheme="minorHAnsi" w:hAnsiTheme="minorHAnsi"/>
          <w:szCs w:val="24"/>
        </w:rPr>
        <w:t xml:space="preserve"> </w:t>
      </w:r>
    </w:p>
    <w:p w14:paraId="565258D4" w14:textId="5CD2F35A" w:rsidR="00D5062E" w:rsidRPr="00BE02A4" w:rsidRDefault="00D5062E" w:rsidP="00D5062E">
      <w:pPr>
        <w:autoSpaceDE w:val="0"/>
        <w:autoSpaceDN w:val="0"/>
        <w:adjustRightInd w:val="0"/>
        <w:spacing w:after="0"/>
        <w:ind w:left="720"/>
        <w:rPr>
          <w:rFonts w:asciiTheme="minorHAnsi" w:hAnsiTheme="minorHAnsi" w:cstheme="minorHAnsi"/>
          <w:color w:val="000000"/>
          <w:szCs w:val="24"/>
        </w:rPr>
      </w:pPr>
      <w:r w:rsidRPr="00BE02A4">
        <w:rPr>
          <w:rFonts w:asciiTheme="minorHAnsi" w:hAnsiTheme="minorHAnsi" w:cstheme="minorHAnsi"/>
          <w:color w:val="000000"/>
          <w:szCs w:val="24"/>
        </w:rPr>
        <w:t xml:space="preserve">(1) </w:t>
      </w:r>
      <w:r w:rsidR="0044764B">
        <w:rPr>
          <w:rFonts w:asciiTheme="minorHAnsi" w:hAnsiTheme="minorHAnsi" w:cstheme="minorHAnsi"/>
          <w:color w:val="000000"/>
          <w:szCs w:val="24"/>
        </w:rPr>
        <w:t>O</w:t>
      </w:r>
      <w:r w:rsidRPr="00BE02A4">
        <w:rPr>
          <w:rFonts w:asciiTheme="minorHAnsi" w:hAnsiTheme="minorHAnsi" w:cstheme="minorHAnsi"/>
          <w:color w:val="000000"/>
          <w:szCs w:val="24"/>
        </w:rPr>
        <w:t xml:space="preserve">perates in partnership with a school or school district and with the permission of the school or school district </w:t>
      </w:r>
      <w:proofErr w:type="gramStart"/>
      <w:r w:rsidRPr="00BE02A4">
        <w:rPr>
          <w:rFonts w:asciiTheme="minorHAnsi" w:hAnsiTheme="minorHAnsi" w:cstheme="minorHAnsi"/>
          <w:color w:val="000000"/>
          <w:szCs w:val="24"/>
        </w:rPr>
        <w:t>board;</w:t>
      </w:r>
      <w:proofErr w:type="gramEnd"/>
    </w:p>
    <w:p w14:paraId="3026A6BE" w14:textId="11AC4276" w:rsidR="00D5062E" w:rsidRPr="00BE02A4" w:rsidRDefault="00D5062E" w:rsidP="00D5062E">
      <w:pPr>
        <w:autoSpaceDE w:val="0"/>
        <w:autoSpaceDN w:val="0"/>
        <w:adjustRightInd w:val="0"/>
        <w:spacing w:after="0"/>
        <w:ind w:left="720"/>
        <w:rPr>
          <w:rFonts w:asciiTheme="minorHAnsi" w:hAnsiTheme="minorHAnsi" w:cstheme="minorHAnsi"/>
          <w:color w:val="000000"/>
          <w:szCs w:val="24"/>
        </w:rPr>
      </w:pPr>
      <w:r w:rsidRPr="00BE02A4">
        <w:rPr>
          <w:rFonts w:asciiTheme="minorHAnsi" w:hAnsiTheme="minorHAnsi" w:cstheme="minorHAnsi"/>
          <w:color w:val="000000"/>
          <w:szCs w:val="24"/>
        </w:rPr>
        <w:t xml:space="preserve">(2) </w:t>
      </w:r>
      <w:r w:rsidR="0044764B">
        <w:rPr>
          <w:rFonts w:asciiTheme="minorHAnsi" w:hAnsiTheme="minorHAnsi" w:cstheme="minorHAnsi"/>
          <w:color w:val="000000"/>
          <w:szCs w:val="24"/>
        </w:rPr>
        <w:t>P</w:t>
      </w:r>
      <w:r w:rsidRPr="00BE02A4">
        <w:rPr>
          <w:rFonts w:asciiTheme="minorHAnsi" w:hAnsiTheme="minorHAnsi" w:cstheme="minorHAnsi"/>
          <w:color w:val="000000"/>
          <w:szCs w:val="24"/>
        </w:rPr>
        <w:t xml:space="preserve">rovides health services through a sponsoring organization that meets the requirements in subdivision 1 of MN Statute </w:t>
      </w:r>
      <w:proofErr w:type="gramStart"/>
      <w:r w:rsidRPr="00BE02A4">
        <w:rPr>
          <w:rFonts w:asciiTheme="minorHAnsi" w:hAnsiTheme="minorHAnsi" w:cstheme="minorHAnsi"/>
          <w:color w:val="000000"/>
          <w:szCs w:val="24"/>
        </w:rPr>
        <w:t>145.903;</w:t>
      </w:r>
      <w:proofErr w:type="gramEnd"/>
    </w:p>
    <w:p w14:paraId="49FA6319" w14:textId="791DE34D" w:rsidR="005D5541" w:rsidRPr="00BE02A4" w:rsidRDefault="00D5062E" w:rsidP="00BD5DEA">
      <w:pPr>
        <w:autoSpaceDE w:val="0"/>
        <w:autoSpaceDN w:val="0"/>
        <w:adjustRightInd w:val="0"/>
        <w:spacing w:after="0"/>
        <w:ind w:left="720"/>
        <w:rPr>
          <w:rFonts w:asciiTheme="minorHAnsi" w:hAnsiTheme="minorHAnsi" w:cstheme="minorHAnsi"/>
          <w:color w:val="000000"/>
          <w:szCs w:val="24"/>
        </w:rPr>
      </w:pPr>
      <w:r w:rsidRPr="00BE02A4">
        <w:rPr>
          <w:rFonts w:asciiTheme="minorHAnsi" w:hAnsiTheme="minorHAnsi" w:cstheme="minorHAnsi"/>
          <w:color w:val="000000"/>
          <w:szCs w:val="24"/>
        </w:rPr>
        <w:t xml:space="preserve">(3) </w:t>
      </w:r>
      <w:r w:rsidR="0044764B">
        <w:rPr>
          <w:rFonts w:asciiTheme="minorHAnsi" w:hAnsiTheme="minorHAnsi" w:cstheme="minorHAnsi"/>
          <w:color w:val="000000"/>
          <w:szCs w:val="24"/>
        </w:rPr>
        <w:t>P</w:t>
      </w:r>
      <w:r w:rsidRPr="00BE02A4">
        <w:rPr>
          <w:rFonts w:asciiTheme="minorHAnsi" w:hAnsiTheme="minorHAnsi" w:cstheme="minorHAnsi"/>
          <w:color w:val="000000"/>
          <w:szCs w:val="24"/>
        </w:rPr>
        <w:t>rovides health services to all students and youth within a school or school district, regardless of ability to pay, insurance coverage, or immigration status, and in accordance with federal, state, and local law</w:t>
      </w:r>
      <w:r w:rsidR="0018095F">
        <w:rPr>
          <w:rFonts w:asciiTheme="minorHAnsi" w:hAnsiTheme="minorHAnsi" w:cstheme="minorHAnsi"/>
          <w:color w:val="000000"/>
          <w:szCs w:val="24"/>
        </w:rPr>
        <w:t>; and</w:t>
      </w:r>
    </w:p>
    <w:p w14:paraId="1DBDBEBD" w14:textId="020753BA" w:rsidR="00F42107" w:rsidRPr="00BE02A4" w:rsidRDefault="00F42107" w:rsidP="273EBC48">
      <w:pPr>
        <w:autoSpaceDE w:val="0"/>
        <w:autoSpaceDN w:val="0"/>
        <w:adjustRightInd w:val="0"/>
        <w:spacing w:after="0"/>
        <w:ind w:left="720"/>
        <w:rPr>
          <w:rFonts w:asciiTheme="minorHAnsi" w:hAnsiTheme="minorHAnsi"/>
          <w:color w:val="000000"/>
        </w:rPr>
      </w:pPr>
      <w:r w:rsidRPr="273EBC48">
        <w:rPr>
          <w:rFonts w:asciiTheme="minorHAnsi" w:hAnsiTheme="minorHAnsi"/>
          <w:color w:val="000000" w:themeColor="text2"/>
        </w:rPr>
        <w:t xml:space="preserve">(4) </w:t>
      </w:r>
      <w:r w:rsidR="0044764B">
        <w:rPr>
          <w:rFonts w:asciiTheme="minorHAnsi" w:hAnsiTheme="minorHAnsi"/>
          <w:color w:val="000000" w:themeColor="text2"/>
        </w:rPr>
        <w:t>H</w:t>
      </w:r>
      <w:r w:rsidR="00993453" w:rsidRPr="273EBC48">
        <w:rPr>
          <w:rFonts w:asciiTheme="minorHAnsi" w:hAnsiTheme="minorHAnsi"/>
          <w:color w:val="000000" w:themeColor="text2"/>
        </w:rPr>
        <w:t>a</w:t>
      </w:r>
      <w:r w:rsidR="00E70E57" w:rsidRPr="273EBC48">
        <w:rPr>
          <w:rFonts w:asciiTheme="minorHAnsi" w:hAnsiTheme="minorHAnsi"/>
          <w:color w:val="000000" w:themeColor="text2"/>
        </w:rPr>
        <w:t>s</w:t>
      </w:r>
      <w:r w:rsidR="00993453" w:rsidRPr="273EBC48">
        <w:rPr>
          <w:rFonts w:asciiTheme="minorHAnsi" w:hAnsiTheme="minorHAnsi"/>
          <w:color w:val="000000" w:themeColor="text2"/>
        </w:rPr>
        <w:t xml:space="preserve"> a</w:t>
      </w:r>
      <w:r w:rsidRPr="273EBC48">
        <w:rPr>
          <w:rFonts w:asciiTheme="minorHAnsi" w:hAnsiTheme="minorHAnsi"/>
          <w:color w:val="000000" w:themeColor="text2"/>
        </w:rPr>
        <w:t xml:space="preserve"> plan for addressing uncompensated care for insured patients, including Medicaid, </w:t>
      </w:r>
      <w:r w:rsidR="00310994">
        <w:rPr>
          <w:rFonts w:asciiTheme="minorHAnsi" w:hAnsiTheme="minorHAnsi"/>
          <w:color w:val="000000" w:themeColor="text2"/>
        </w:rPr>
        <w:t xml:space="preserve">and </w:t>
      </w:r>
      <w:r w:rsidR="003E6528">
        <w:rPr>
          <w:rFonts w:asciiTheme="minorHAnsi" w:hAnsiTheme="minorHAnsi"/>
          <w:color w:val="000000" w:themeColor="text2"/>
        </w:rPr>
        <w:t>explaining</w:t>
      </w:r>
      <w:r w:rsidR="00372739" w:rsidRPr="273EBC48">
        <w:rPr>
          <w:rFonts w:asciiTheme="minorHAnsi" w:hAnsiTheme="minorHAnsi"/>
          <w:color w:val="000000" w:themeColor="text2"/>
        </w:rPr>
        <w:t xml:space="preserve"> </w:t>
      </w:r>
      <w:r w:rsidRPr="273EBC48">
        <w:rPr>
          <w:rFonts w:asciiTheme="minorHAnsi" w:hAnsiTheme="minorHAnsi"/>
          <w:color w:val="000000" w:themeColor="text2"/>
        </w:rPr>
        <w:t>how billing</w:t>
      </w:r>
      <w:r w:rsidR="10544EE9" w:rsidRPr="23A10302">
        <w:rPr>
          <w:rFonts w:asciiTheme="minorHAnsi" w:hAnsiTheme="minorHAnsi"/>
          <w:color w:val="000000" w:themeColor="text2"/>
        </w:rPr>
        <w:t xml:space="preserve"> will</w:t>
      </w:r>
      <w:r w:rsidR="00310994">
        <w:rPr>
          <w:rFonts w:asciiTheme="minorHAnsi" w:hAnsiTheme="minorHAnsi"/>
          <w:color w:val="000000" w:themeColor="text2"/>
        </w:rPr>
        <w:t xml:space="preserve"> be</w:t>
      </w:r>
      <w:r w:rsidRPr="23A10302">
        <w:rPr>
          <w:rFonts w:asciiTheme="minorHAnsi" w:hAnsiTheme="minorHAnsi"/>
          <w:color w:val="000000" w:themeColor="text2"/>
        </w:rPr>
        <w:t xml:space="preserve"> maximize</w:t>
      </w:r>
      <w:r w:rsidR="00310994">
        <w:rPr>
          <w:rFonts w:asciiTheme="minorHAnsi" w:hAnsiTheme="minorHAnsi"/>
          <w:color w:val="000000" w:themeColor="text2"/>
        </w:rPr>
        <w:t>d.</w:t>
      </w:r>
    </w:p>
    <w:p w14:paraId="1EF636B1" w14:textId="77777777" w:rsidR="00E4793C" w:rsidRDefault="00E4793C" w:rsidP="00E4793C">
      <w:pPr>
        <w:suppressAutoHyphens w:val="0"/>
        <w:autoSpaceDE w:val="0"/>
        <w:autoSpaceDN w:val="0"/>
        <w:adjustRightInd w:val="0"/>
        <w:spacing w:before="0" w:after="0"/>
        <w:rPr>
          <w:rFonts w:cs="Calibri"/>
          <w:b/>
          <w:bCs/>
          <w:color w:val="003864"/>
          <w:sz w:val="28"/>
          <w:szCs w:val="28"/>
        </w:rPr>
      </w:pPr>
    </w:p>
    <w:p w14:paraId="2EB72031" w14:textId="5880FBFD" w:rsidR="00E4793C" w:rsidRPr="00E4793C" w:rsidRDefault="00E4793C" w:rsidP="00E4793C">
      <w:pPr>
        <w:suppressAutoHyphens w:val="0"/>
        <w:autoSpaceDE w:val="0"/>
        <w:autoSpaceDN w:val="0"/>
        <w:adjustRightInd w:val="0"/>
        <w:spacing w:before="0" w:after="0"/>
        <w:rPr>
          <w:rFonts w:cs="Calibri"/>
          <w:color w:val="003864"/>
          <w:sz w:val="28"/>
          <w:szCs w:val="28"/>
        </w:rPr>
      </w:pPr>
      <w:r w:rsidRPr="00E4793C">
        <w:rPr>
          <w:rFonts w:cs="Calibri"/>
          <w:b/>
          <w:bCs/>
          <w:color w:val="003864"/>
          <w:sz w:val="28"/>
          <w:szCs w:val="28"/>
        </w:rPr>
        <w:t xml:space="preserve">Organizational Capacity to </w:t>
      </w:r>
      <w:r w:rsidR="002541AC">
        <w:rPr>
          <w:rFonts w:cs="Calibri"/>
          <w:b/>
          <w:bCs/>
          <w:color w:val="003864"/>
          <w:sz w:val="28"/>
          <w:szCs w:val="28"/>
        </w:rPr>
        <w:t>Support SBHC</w:t>
      </w:r>
      <w:r w:rsidRPr="00E4793C">
        <w:rPr>
          <w:rFonts w:cs="Calibri"/>
          <w:b/>
          <w:bCs/>
          <w:color w:val="003864"/>
          <w:sz w:val="28"/>
          <w:szCs w:val="28"/>
        </w:rPr>
        <w:t xml:space="preserve"> Services </w:t>
      </w:r>
    </w:p>
    <w:p w14:paraId="2C49CA61" w14:textId="77777777" w:rsidR="00E4793C" w:rsidRDefault="00E4793C" w:rsidP="00E4793C">
      <w:pPr>
        <w:suppressAutoHyphens w:val="0"/>
        <w:autoSpaceDE w:val="0"/>
        <w:autoSpaceDN w:val="0"/>
        <w:adjustRightInd w:val="0"/>
        <w:spacing w:before="0" w:after="0"/>
        <w:rPr>
          <w:rFonts w:cs="Calibri"/>
          <w:b/>
          <w:bCs/>
          <w:color w:val="003864"/>
          <w:sz w:val="28"/>
          <w:szCs w:val="28"/>
        </w:rPr>
      </w:pPr>
      <w:r w:rsidRPr="00E4793C">
        <w:rPr>
          <w:rFonts w:cs="Calibri"/>
          <w:b/>
          <w:bCs/>
          <w:color w:val="003864"/>
          <w:sz w:val="28"/>
          <w:szCs w:val="28"/>
        </w:rPr>
        <w:t xml:space="preserve">Your Organization’s Background </w:t>
      </w:r>
    </w:p>
    <w:p w14:paraId="55DAB5CD" w14:textId="5A212805" w:rsidR="002541AC" w:rsidRPr="00AF50F0" w:rsidRDefault="18072BAA" w:rsidP="00AF50F0">
      <w:pPr>
        <w:rPr>
          <w:rFonts w:asciiTheme="minorHAnsi" w:hAnsiTheme="minorHAnsi"/>
          <w:szCs w:val="24"/>
        </w:rPr>
      </w:pPr>
      <w:r w:rsidRPr="00AF50F0">
        <w:rPr>
          <w:rFonts w:asciiTheme="minorHAnsi" w:hAnsiTheme="minorHAnsi"/>
          <w:szCs w:val="24"/>
        </w:rPr>
        <w:t xml:space="preserve">Briefly describe your organization and tell why </w:t>
      </w:r>
      <w:r w:rsidR="71773A00" w:rsidRPr="00AF50F0">
        <w:rPr>
          <w:rFonts w:asciiTheme="minorHAnsi" w:hAnsiTheme="minorHAnsi"/>
          <w:szCs w:val="24"/>
        </w:rPr>
        <w:t xml:space="preserve">it </w:t>
      </w:r>
      <w:r w:rsidR="78580104" w:rsidRPr="00AF50F0">
        <w:rPr>
          <w:rFonts w:asciiTheme="minorHAnsi" w:hAnsiTheme="minorHAnsi"/>
          <w:szCs w:val="24"/>
        </w:rPr>
        <w:t>will be</w:t>
      </w:r>
      <w:r w:rsidRPr="00AF50F0">
        <w:rPr>
          <w:rFonts w:asciiTheme="minorHAnsi" w:hAnsiTheme="minorHAnsi"/>
          <w:szCs w:val="24"/>
        </w:rPr>
        <w:t xml:space="preserve"> successful with SBHC work. Question </w:t>
      </w:r>
    </w:p>
    <w:p w14:paraId="19057EB5" w14:textId="77777777" w:rsidR="002541AC" w:rsidRPr="00310033" w:rsidRDefault="002541AC" w:rsidP="00E4793C">
      <w:pPr>
        <w:suppressAutoHyphens w:val="0"/>
        <w:autoSpaceDE w:val="0"/>
        <w:autoSpaceDN w:val="0"/>
        <w:adjustRightInd w:val="0"/>
        <w:spacing w:before="0" w:after="0"/>
        <w:rPr>
          <w:rFonts w:cs="Calibri"/>
          <w:color w:val="003864"/>
          <w:szCs w:val="24"/>
        </w:rPr>
      </w:pPr>
    </w:p>
    <w:tbl>
      <w:tblPr>
        <w:tblStyle w:val="TableGrid"/>
        <w:tblW w:w="9535" w:type="dxa"/>
        <w:tblLayout w:type="fixed"/>
        <w:tblLook w:val="04A0" w:firstRow="1" w:lastRow="0" w:firstColumn="1" w:lastColumn="0" w:noHBand="0" w:noVBand="1"/>
      </w:tblPr>
      <w:tblGrid>
        <w:gridCol w:w="4790"/>
        <w:gridCol w:w="4745"/>
      </w:tblGrid>
      <w:tr w:rsidR="00E4793C" w:rsidRPr="00310033" w14:paraId="00A55373" w14:textId="77777777" w:rsidTr="158E77D4">
        <w:trPr>
          <w:trHeight w:val="143"/>
        </w:trPr>
        <w:tc>
          <w:tcPr>
            <w:tcW w:w="4790" w:type="dxa"/>
            <w:shd w:val="clear" w:color="auto" w:fill="002060"/>
          </w:tcPr>
          <w:p w14:paraId="25E5B618" w14:textId="1BD14384" w:rsidR="00E4793C" w:rsidRPr="00310033" w:rsidRDefault="002541AC" w:rsidP="00E4793C">
            <w:pPr>
              <w:suppressAutoHyphens w:val="0"/>
              <w:autoSpaceDE w:val="0"/>
              <w:autoSpaceDN w:val="0"/>
              <w:adjustRightInd w:val="0"/>
              <w:spacing w:before="0" w:after="0"/>
              <w:rPr>
                <w:rFonts w:cs="Calibri"/>
                <w:color w:val="FFFFFF"/>
                <w:szCs w:val="24"/>
              </w:rPr>
            </w:pPr>
            <w:r w:rsidRPr="00310033">
              <w:rPr>
                <w:rFonts w:cs="Calibri"/>
                <w:b/>
                <w:bCs/>
                <w:color w:val="FFFFFF"/>
                <w:szCs w:val="24"/>
              </w:rPr>
              <w:t>QUESTION</w:t>
            </w:r>
          </w:p>
        </w:tc>
        <w:tc>
          <w:tcPr>
            <w:tcW w:w="4745" w:type="dxa"/>
            <w:shd w:val="clear" w:color="auto" w:fill="002060"/>
          </w:tcPr>
          <w:p w14:paraId="78877BCD" w14:textId="4EE8F253" w:rsidR="00E4793C" w:rsidRPr="00310033" w:rsidRDefault="002541AC" w:rsidP="00E4793C">
            <w:pPr>
              <w:suppressAutoHyphens w:val="0"/>
              <w:autoSpaceDE w:val="0"/>
              <w:autoSpaceDN w:val="0"/>
              <w:adjustRightInd w:val="0"/>
              <w:spacing w:before="0" w:after="0"/>
              <w:rPr>
                <w:rFonts w:cs="Calibri"/>
                <w:b/>
                <w:bCs/>
                <w:color w:val="FFFFFF"/>
                <w:szCs w:val="24"/>
              </w:rPr>
            </w:pPr>
            <w:r w:rsidRPr="00310033">
              <w:rPr>
                <w:rFonts w:cs="Calibri"/>
                <w:b/>
                <w:bCs/>
                <w:color w:val="FFFFFF"/>
                <w:szCs w:val="24"/>
              </w:rPr>
              <w:t>REPONSE</w:t>
            </w:r>
          </w:p>
        </w:tc>
      </w:tr>
      <w:tr w:rsidR="002541AC" w:rsidRPr="00310033" w14:paraId="742993A9" w14:textId="77777777" w:rsidTr="158E77D4">
        <w:tc>
          <w:tcPr>
            <w:tcW w:w="4790" w:type="dxa"/>
          </w:tcPr>
          <w:p w14:paraId="14761484" w14:textId="10DD29B9" w:rsidR="002541AC" w:rsidRPr="00310033" w:rsidRDefault="002541AC" w:rsidP="002541AC">
            <w:pPr>
              <w:rPr>
                <w:rFonts w:cs="Calibri"/>
                <w:szCs w:val="24"/>
              </w:rPr>
            </w:pPr>
            <w:r w:rsidRPr="00310033">
              <w:rPr>
                <w:rFonts w:cs="Calibri"/>
                <w:color w:val="000000"/>
                <w:szCs w:val="24"/>
              </w:rPr>
              <w:t xml:space="preserve">What is your organization’s history, current mission, and goals? </w:t>
            </w:r>
          </w:p>
        </w:tc>
        <w:tc>
          <w:tcPr>
            <w:tcW w:w="4745" w:type="dxa"/>
          </w:tcPr>
          <w:p w14:paraId="10FDD037" w14:textId="77777777" w:rsidR="002541AC" w:rsidRPr="00310033" w:rsidRDefault="002541AC" w:rsidP="002541AC">
            <w:pPr>
              <w:rPr>
                <w:rFonts w:cs="Calibri"/>
                <w:szCs w:val="24"/>
              </w:rPr>
            </w:pPr>
          </w:p>
        </w:tc>
      </w:tr>
      <w:tr w:rsidR="002541AC" w:rsidRPr="00310033" w14:paraId="59022C1A" w14:textId="77777777" w:rsidTr="158E77D4">
        <w:tc>
          <w:tcPr>
            <w:tcW w:w="4790" w:type="dxa"/>
          </w:tcPr>
          <w:p w14:paraId="7A12B7BF" w14:textId="0477CC33" w:rsidR="002541AC" w:rsidRPr="00310033" w:rsidRDefault="002541AC" w:rsidP="002541AC">
            <w:pPr>
              <w:rPr>
                <w:rFonts w:cs="Calibri"/>
                <w:szCs w:val="24"/>
              </w:rPr>
            </w:pPr>
            <w:r w:rsidRPr="00310033">
              <w:rPr>
                <w:rFonts w:cs="Calibri"/>
                <w:color w:val="000000"/>
                <w:szCs w:val="24"/>
              </w:rPr>
              <w:t xml:space="preserve">What is your organization’s administrative structure? </w:t>
            </w:r>
          </w:p>
        </w:tc>
        <w:tc>
          <w:tcPr>
            <w:tcW w:w="4745" w:type="dxa"/>
          </w:tcPr>
          <w:p w14:paraId="3B20163E" w14:textId="77777777" w:rsidR="002541AC" w:rsidRPr="00310033" w:rsidRDefault="002541AC" w:rsidP="002541AC">
            <w:pPr>
              <w:rPr>
                <w:rFonts w:cs="Calibri"/>
                <w:szCs w:val="24"/>
              </w:rPr>
            </w:pPr>
          </w:p>
        </w:tc>
      </w:tr>
      <w:tr w:rsidR="002541AC" w:rsidRPr="00310033" w14:paraId="197849C7" w14:textId="77777777" w:rsidTr="158E77D4">
        <w:tc>
          <w:tcPr>
            <w:tcW w:w="4790" w:type="dxa"/>
          </w:tcPr>
          <w:p w14:paraId="4362CAA5" w14:textId="047CEA59" w:rsidR="002541AC" w:rsidRPr="00310033" w:rsidRDefault="002541AC" w:rsidP="002541AC">
            <w:pPr>
              <w:rPr>
                <w:rFonts w:cs="Calibri"/>
                <w:szCs w:val="24"/>
              </w:rPr>
            </w:pPr>
            <w:r w:rsidRPr="00310033">
              <w:rPr>
                <w:rFonts w:cs="Calibri"/>
                <w:color w:val="000000"/>
                <w:szCs w:val="24"/>
              </w:rPr>
              <w:t>How is your Board reflective in their makeup of the priority populations you are serving?</w:t>
            </w:r>
          </w:p>
        </w:tc>
        <w:tc>
          <w:tcPr>
            <w:tcW w:w="4745" w:type="dxa"/>
          </w:tcPr>
          <w:p w14:paraId="4004F6AE" w14:textId="77777777" w:rsidR="002541AC" w:rsidRPr="00310033" w:rsidRDefault="002541AC" w:rsidP="002541AC">
            <w:pPr>
              <w:rPr>
                <w:rFonts w:cs="Calibri"/>
                <w:szCs w:val="24"/>
              </w:rPr>
            </w:pPr>
          </w:p>
        </w:tc>
      </w:tr>
      <w:tr w:rsidR="00C130DD" w:rsidRPr="00310033" w14:paraId="7AD1DE57" w14:textId="77777777" w:rsidTr="158E77D4">
        <w:tc>
          <w:tcPr>
            <w:tcW w:w="4790" w:type="dxa"/>
          </w:tcPr>
          <w:p w14:paraId="67A21913" w14:textId="64B88B36" w:rsidR="00C130DD" w:rsidRPr="00310033" w:rsidRDefault="46D6DDCF" w:rsidP="6F0AED68">
            <w:pPr>
              <w:rPr>
                <w:rFonts w:cs="Calibri"/>
                <w:color w:val="000000"/>
              </w:rPr>
            </w:pPr>
            <w:r w:rsidRPr="158E77D4">
              <w:rPr>
                <w:rFonts w:cs="Calibri"/>
                <w:color w:val="000000" w:themeColor="text2"/>
              </w:rPr>
              <w:t xml:space="preserve">Briefly describe your organization and tell why </w:t>
            </w:r>
            <w:r w:rsidR="523D053F" w:rsidRPr="158E77D4">
              <w:rPr>
                <w:rFonts w:cs="Calibri"/>
                <w:color w:val="000000" w:themeColor="text2"/>
              </w:rPr>
              <w:t>it will</w:t>
            </w:r>
            <w:r w:rsidRPr="158E77D4">
              <w:rPr>
                <w:rFonts w:cs="Calibri"/>
                <w:color w:val="000000" w:themeColor="text2"/>
              </w:rPr>
              <w:t xml:space="preserve"> be successful with SBHC work.</w:t>
            </w:r>
          </w:p>
        </w:tc>
        <w:tc>
          <w:tcPr>
            <w:tcW w:w="4745" w:type="dxa"/>
          </w:tcPr>
          <w:p w14:paraId="50A8E7CF" w14:textId="77777777" w:rsidR="00C130DD" w:rsidRPr="00310033" w:rsidRDefault="00C130DD" w:rsidP="00C130DD">
            <w:pPr>
              <w:rPr>
                <w:rFonts w:cs="Calibri"/>
                <w:szCs w:val="24"/>
              </w:rPr>
            </w:pPr>
          </w:p>
        </w:tc>
      </w:tr>
      <w:tr w:rsidR="00BD5DEA" w:rsidRPr="00310033" w14:paraId="05AC7DF4" w14:textId="77777777" w:rsidTr="158E77D4">
        <w:tc>
          <w:tcPr>
            <w:tcW w:w="4790" w:type="dxa"/>
          </w:tcPr>
          <w:p w14:paraId="05660CA4" w14:textId="751772F9" w:rsidR="00BD5DEA" w:rsidRPr="00310033" w:rsidRDefault="00BD5DEA" w:rsidP="00C130DD">
            <w:pPr>
              <w:rPr>
                <w:rFonts w:cs="Calibri"/>
                <w:color w:val="000000"/>
                <w:szCs w:val="24"/>
              </w:rPr>
            </w:pPr>
            <w:r w:rsidRPr="00310033">
              <w:rPr>
                <w:rFonts w:cs="Calibri"/>
                <w:color w:val="000000"/>
                <w:szCs w:val="24"/>
              </w:rPr>
              <w:t xml:space="preserve">What is your organization’s experience managing grants? </w:t>
            </w:r>
          </w:p>
        </w:tc>
        <w:tc>
          <w:tcPr>
            <w:tcW w:w="4745" w:type="dxa"/>
          </w:tcPr>
          <w:p w14:paraId="36FF92B8" w14:textId="77777777" w:rsidR="00BD5DEA" w:rsidRPr="00310033" w:rsidRDefault="00BD5DEA" w:rsidP="00C130DD">
            <w:pPr>
              <w:rPr>
                <w:rFonts w:cs="Calibri"/>
                <w:szCs w:val="24"/>
              </w:rPr>
            </w:pPr>
          </w:p>
        </w:tc>
      </w:tr>
    </w:tbl>
    <w:p w14:paraId="79CE27B3" w14:textId="77777777" w:rsidR="00165368" w:rsidRDefault="00165368" w:rsidP="00E4793C">
      <w:pPr>
        <w:rPr>
          <w:rFonts w:cs="Calibri"/>
          <w:sz w:val="23"/>
          <w:szCs w:val="23"/>
        </w:rPr>
      </w:pPr>
    </w:p>
    <w:p w14:paraId="581DD398" w14:textId="77777777" w:rsidR="00165368" w:rsidRDefault="00165368" w:rsidP="00E4793C">
      <w:pPr>
        <w:rPr>
          <w:rFonts w:cs="Calibri"/>
          <w:sz w:val="23"/>
          <w:szCs w:val="23"/>
        </w:rPr>
      </w:pPr>
    </w:p>
    <w:p w14:paraId="71AD1F54" w14:textId="55CDED84" w:rsidR="00E4793C" w:rsidRPr="008C2EC2" w:rsidRDefault="00E4793C" w:rsidP="00E4793C">
      <w:pPr>
        <w:rPr>
          <w:rFonts w:cs="Calibri"/>
          <w:sz w:val="23"/>
          <w:szCs w:val="23"/>
        </w:rPr>
      </w:pPr>
    </w:p>
    <w:p w14:paraId="73690AB0" w14:textId="15BB269D" w:rsidR="6B270574" w:rsidRDefault="6B270574" w:rsidP="75DC4A47">
      <w:pPr>
        <w:spacing w:before="0" w:after="0" w:line="259" w:lineRule="auto"/>
      </w:pPr>
      <w:r w:rsidRPr="75DC4A47">
        <w:rPr>
          <w:rFonts w:cs="Calibri"/>
          <w:b/>
          <w:bCs/>
          <w:color w:val="003864"/>
          <w:sz w:val="28"/>
          <w:szCs w:val="28"/>
        </w:rPr>
        <w:lastRenderedPageBreak/>
        <w:t>Project Narrative</w:t>
      </w:r>
    </w:p>
    <w:p w14:paraId="66488C62" w14:textId="62DF1FD6" w:rsidR="6B270574" w:rsidRPr="00F13621" w:rsidRDefault="6B270574" w:rsidP="00164243">
      <w:r w:rsidRPr="00F13621">
        <w:t>Describe your project in detail</w:t>
      </w:r>
      <w:r w:rsidR="00F13621">
        <w:t>.</w:t>
      </w:r>
    </w:p>
    <w:tbl>
      <w:tblPr>
        <w:tblStyle w:val="TableGrid"/>
        <w:tblW w:w="9896" w:type="dxa"/>
        <w:tblLayout w:type="fixed"/>
        <w:tblLook w:val="06A0" w:firstRow="1" w:lastRow="0" w:firstColumn="1" w:lastColumn="0" w:noHBand="1" w:noVBand="1"/>
      </w:tblPr>
      <w:tblGrid>
        <w:gridCol w:w="4948"/>
        <w:gridCol w:w="4948"/>
      </w:tblGrid>
      <w:tr w:rsidR="00F13621" w:rsidRPr="00F13621" w14:paraId="5DF9F9EE" w14:textId="40EC5492" w:rsidTr="158E77D4">
        <w:trPr>
          <w:trHeight w:val="311"/>
        </w:trPr>
        <w:tc>
          <w:tcPr>
            <w:tcW w:w="4948" w:type="dxa"/>
            <w:shd w:val="clear" w:color="auto" w:fill="auto"/>
          </w:tcPr>
          <w:p w14:paraId="58F8F58A" w14:textId="3CA4E0D8" w:rsidR="00F13621" w:rsidRPr="00F13621" w:rsidRDefault="00F13621" w:rsidP="75DC4A47">
            <w:pPr>
              <w:rPr>
                <w:rFonts w:cs="Calibri"/>
                <w:color w:val="003864"/>
                <w:szCs w:val="24"/>
              </w:rPr>
            </w:pPr>
            <w:r w:rsidRPr="00F13621">
              <w:rPr>
                <w:rFonts w:cs="Calibri"/>
                <w:color w:val="003864"/>
                <w:szCs w:val="24"/>
              </w:rPr>
              <w:t>Question</w:t>
            </w:r>
          </w:p>
        </w:tc>
        <w:tc>
          <w:tcPr>
            <w:tcW w:w="4948" w:type="dxa"/>
            <w:shd w:val="clear" w:color="auto" w:fill="auto"/>
          </w:tcPr>
          <w:p w14:paraId="274DF3D7" w14:textId="469CDD20" w:rsidR="00F13621" w:rsidRPr="00F13621" w:rsidRDefault="00F13621" w:rsidP="75DC4A47">
            <w:pPr>
              <w:rPr>
                <w:rFonts w:cs="Calibri"/>
                <w:color w:val="003864"/>
                <w:szCs w:val="24"/>
              </w:rPr>
            </w:pPr>
            <w:r w:rsidRPr="00F13621">
              <w:rPr>
                <w:rFonts w:cs="Calibri"/>
                <w:color w:val="003864"/>
                <w:szCs w:val="24"/>
              </w:rPr>
              <w:t>Response</w:t>
            </w:r>
          </w:p>
        </w:tc>
      </w:tr>
      <w:tr w:rsidR="00F13621" w:rsidRPr="00F13621" w14:paraId="0D56023F" w14:textId="37104625" w:rsidTr="158E77D4">
        <w:trPr>
          <w:trHeight w:val="311"/>
        </w:trPr>
        <w:tc>
          <w:tcPr>
            <w:tcW w:w="4948" w:type="dxa"/>
            <w:shd w:val="clear" w:color="auto" w:fill="auto"/>
          </w:tcPr>
          <w:p w14:paraId="1961CA80" w14:textId="3A42B021" w:rsidR="00F13621" w:rsidRPr="00D26EED" w:rsidRDefault="00F13621" w:rsidP="75DC4A47">
            <w:pPr>
              <w:rPr>
                <w:rFonts w:cs="Calibri"/>
                <w:szCs w:val="24"/>
              </w:rPr>
            </w:pPr>
            <w:r w:rsidRPr="00D26EED">
              <w:rPr>
                <w:rFonts w:cs="Calibri"/>
                <w:szCs w:val="24"/>
              </w:rPr>
              <w:t>What are the goals and objectives for your project (please include a timeline)?</w:t>
            </w:r>
          </w:p>
        </w:tc>
        <w:tc>
          <w:tcPr>
            <w:tcW w:w="4948" w:type="dxa"/>
            <w:shd w:val="clear" w:color="auto" w:fill="auto"/>
          </w:tcPr>
          <w:p w14:paraId="2967F519" w14:textId="1A46EA61" w:rsidR="00F13621" w:rsidRPr="00F13621" w:rsidRDefault="00F13621" w:rsidP="75DC4A47">
            <w:pPr>
              <w:rPr>
                <w:rFonts w:cs="Calibri"/>
                <w:color w:val="003864"/>
                <w:szCs w:val="24"/>
              </w:rPr>
            </w:pPr>
          </w:p>
        </w:tc>
      </w:tr>
      <w:tr w:rsidR="00F13621" w:rsidRPr="00F13621" w14:paraId="03DA3AA7" w14:textId="0C0C55D3" w:rsidTr="158E77D4">
        <w:trPr>
          <w:trHeight w:val="311"/>
        </w:trPr>
        <w:tc>
          <w:tcPr>
            <w:tcW w:w="4948" w:type="dxa"/>
            <w:shd w:val="clear" w:color="auto" w:fill="auto"/>
          </w:tcPr>
          <w:p w14:paraId="466F1CED" w14:textId="4BD7BAC8" w:rsidR="00F13621" w:rsidRPr="00D26EED" w:rsidRDefault="00F13621" w:rsidP="158E77D4">
            <w:pPr>
              <w:rPr>
                <w:rFonts w:cs="Calibri"/>
              </w:rPr>
            </w:pPr>
            <w:r w:rsidRPr="158E77D4">
              <w:rPr>
                <w:rFonts w:cs="Calibri"/>
              </w:rPr>
              <w:t xml:space="preserve">What </w:t>
            </w:r>
            <w:r w:rsidR="00D37432" w:rsidRPr="158E77D4">
              <w:rPr>
                <w:rFonts w:cs="Calibri"/>
              </w:rPr>
              <w:t>geographic area</w:t>
            </w:r>
            <w:r w:rsidR="27412849" w:rsidRPr="158E77D4">
              <w:rPr>
                <w:rFonts w:cs="Calibri"/>
              </w:rPr>
              <w:t xml:space="preserve"> is being </w:t>
            </w:r>
            <w:r w:rsidRPr="158E77D4">
              <w:rPr>
                <w:rFonts w:cs="Calibri"/>
              </w:rPr>
              <w:t>served?</w:t>
            </w:r>
          </w:p>
        </w:tc>
        <w:tc>
          <w:tcPr>
            <w:tcW w:w="4948" w:type="dxa"/>
            <w:shd w:val="clear" w:color="auto" w:fill="auto"/>
          </w:tcPr>
          <w:p w14:paraId="1C96F3E8" w14:textId="1A46EA61" w:rsidR="00F13621" w:rsidRPr="00F13621" w:rsidRDefault="00F13621" w:rsidP="75DC4A47">
            <w:pPr>
              <w:rPr>
                <w:rFonts w:cs="Calibri"/>
                <w:color w:val="003864"/>
                <w:szCs w:val="24"/>
              </w:rPr>
            </w:pPr>
          </w:p>
        </w:tc>
      </w:tr>
      <w:tr w:rsidR="00F13621" w:rsidRPr="00F13621" w14:paraId="2C369146" w14:textId="13B6E95E" w:rsidTr="158E77D4">
        <w:trPr>
          <w:trHeight w:val="311"/>
        </w:trPr>
        <w:tc>
          <w:tcPr>
            <w:tcW w:w="4948" w:type="dxa"/>
            <w:shd w:val="clear" w:color="auto" w:fill="auto"/>
          </w:tcPr>
          <w:p w14:paraId="5BBD1602" w14:textId="3D4628F8" w:rsidR="00F13621" w:rsidRPr="00D26EED" w:rsidRDefault="00F13621" w:rsidP="75DC4A47">
            <w:pPr>
              <w:rPr>
                <w:rFonts w:cs="Calibri"/>
                <w:szCs w:val="24"/>
              </w:rPr>
            </w:pPr>
            <w:r w:rsidRPr="00D26EED">
              <w:rPr>
                <w:rFonts w:cs="Calibri"/>
                <w:szCs w:val="24"/>
              </w:rPr>
              <w:t>Describe the student population/or greater population to be served.</w:t>
            </w:r>
          </w:p>
        </w:tc>
        <w:tc>
          <w:tcPr>
            <w:tcW w:w="4948" w:type="dxa"/>
            <w:shd w:val="clear" w:color="auto" w:fill="auto"/>
          </w:tcPr>
          <w:p w14:paraId="39A4E4FD" w14:textId="1A46EA61" w:rsidR="00F13621" w:rsidRPr="00F13621" w:rsidRDefault="00F13621" w:rsidP="75DC4A47">
            <w:pPr>
              <w:rPr>
                <w:rFonts w:cs="Calibri"/>
                <w:color w:val="003864"/>
                <w:szCs w:val="24"/>
              </w:rPr>
            </w:pPr>
          </w:p>
        </w:tc>
      </w:tr>
      <w:tr w:rsidR="00F13621" w:rsidRPr="00F13621" w14:paraId="31F7EE3C" w14:textId="436D4B66" w:rsidTr="158E77D4">
        <w:trPr>
          <w:trHeight w:val="311"/>
        </w:trPr>
        <w:tc>
          <w:tcPr>
            <w:tcW w:w="4948" w:type="dxa"/>
            <w:shd w:val="clear" w:color="auto" w:fill="auto"/>
          </w:tcPr>
          <w:p w14:paraId="042096CD" w14:textId="34A4F5F6" w:rsidR="00F13621" w:rsidRPr="00D26EED" w:rsidRDefault="00F13621" w:rsidP="273EBC48">
            <w:pPr>
              <w:rPr>
                <w:rFonts w:cs="Calibri"/>
              </w:rPr>
            </w:pPr>
            <w:r w:rsidRPr="00D26EED">
              <w:rPr>
                <w:rFonts w:cs="Calibri"/>
              </w:rPr>
              <w:t>Briefly describe your collaborating partners for opening</w:t>
            </w:r>
            <w:r w:rsidR="0F63ACA5" w:rsidRPr="00D26EED">
              <w:rPr>
                <w:rFonts w:cs="Calibri"/>
              </w:rPr>
              <w:t xml:space="preserve"> or expanding</w:t>
            </w:r>
            <w:r w:rsidRPr="00D26EED">
              <w:rPr>
                <w:rFonts w:cs="Calibri"/>
              </w:rPr>
              <w:t xml:space="preserve"> a SBHC.</w:t>
            </w:r>
          </w:p>
        </w:tc>
        <w:tc>
          <w:tcPr>
            <w:tcW w:w="4948" w:type="dxa"/>
            <w:shd w:val="clear" w:color="auto" w:fill="auto"/>
          </w:tcPr>
          <w:p w14:paraId="37595516" w14:textId="1A46EA61" w:rsidR="00F13621" w:rsidRPr="00F13621" w:rsidRDefault="00F13621" w:rsidP="75DC4A47">
            <w:pPr>
              <w:rPr>
                <w:rFonts w:cs="Calibri"/>
                <w:color w:val="003864"/>
                <w:szCs w:val="24"/>
              </w:rPr>
            </w:pPr>
          </w:p>
        </w:tc>
      </w:tr>
      <w:tr w:rsidR="00F13621" w:rsidRPr="00F13621" w14:paraId="4943CED1" w14:textId="662277FC" w:rsidTr="158E77D4">
        <w:trPr>
          <w:trHeight w:val="311"/>
        </w:trPr>
        <w:tc>
          <w:tcPr>
            <w:tcW w:w="4948" w:type="dxa"/>
            <w:shd w:val="clear" w:color="auto" w:fill="auto"/>
          </w:tcPr>
          <w:p w14:paraId="183C437E" w14:textId="7A2CE1BA" w:rsidR="00F13621" w:rsidRPr="00D26EED" w:rsidRDefault="00F13621" w:rsidP="002D25A3">
            <w:pPr>
              <w:rPr>
                <w:rFonts w:cs="Calibri"/>
                <w:szCs w:val="24"/>
              </w:rPr>
            </w:pPr>
            <w:r w:rsidRPr="00D26EED">
              <w:rPr>
                <w:rFonts w:cs="Calibri"/>
                <w:szCs w:val="24"/>
              </w:rPr>
              <w:t xml:space="preserve">Describe your needs assessment and identify any unmet needs, gaps or barriers and explain how having a SBHC in this community would address these gaps. </w:t>
            </w:r>
          </w:p>
        </w:tc>
        <w:tc>
          <w:tcPr>
            <w:tcW w:w="4948" w:type="dxa"/>
            <w:shd w:val="clear" w:color="auto" w:fill="auto"/>
          </w:tcPr>
          <w:p w14:paraId="59170095" w14:textId="5425AA2A" w:rsidR="00F13621" w:rsidRPr="00F13621" w:rsidRDefault="00F13621" w:rsidP="002D25A3">
            <w:pPr>
              <w:rPr>
                <w:rFonts w:cs="Calibri"/>
                <w:color w:val="003864"/>
                <w:szCs w:val="24"/>
              </w:rPr>
            </w:pPr>
          </w:p>
        </w:tc>
      </w:tr>
      <w:tr w:rsidR="00F13621" w:rsidRPr="00F13621" w14:paraId="7A16D475" w14:textId="1529A044" w:rsidTr="158E77D4">
        <w:trPr>
          <w:trHeight w:val="311"/>
        </w:trPr>
        <w:tc>
          <w:tcPr>
            <w:tcW w:w="4948" w:type="dxa"/>
          </w:tcPr>
          <w:p w14:paraId="6C481363" w14:textId="34DB0468" w:rsidR="00F13621" w:rsidRPr="00D26EED" w:rsidRDefault="00F13621" w:rsidP="002D25A3">
            <w:pPr>
              <w:rPr>
                <w:rFonts w:cs="Calibri"/>
                <w:szCs w:val="24"/>
              </w:rPr>
            </w:pPr>
            <w:r w:rsidRPr="00D26EED">
              <w:rPr>
                <w:rFonts w:cs="Calibri"/>
                <w:szCs w:val="24"/>
              </w:rPr>
              <w:t>Please include a copy of a projected logic model for this project</w:t>
            </w:r>
          </w:p>
        </w:tc>
        <w:tc>
          <w:tcPr>
            <w:tcW w:w="4948" w:type="dxa"/>
          </w:tcPr>
          <w:p w14:paraId="241CA5F1" w14:textId="77777777" w:rsidR="00F13621" w:rsidRPr="00F13621" w:rsidRDefault="00F13621" w:rsidP="002D25A3">
            <w:pPr>
              <w:rPr>
                <w:rFonts w:cs="Calibri"/>
                <w:color w:val="003864"/>
                <w:szCs w:val="24"/>
              </w:rPr>
            </w:pPr>
          </w:p>
        </w:tc>
      </w:tr>
    </w:tbl>
    <w:p w14:paraId="309EC740" w14:textId="77777777" w:rsidR="00F13621" w:rsidRDefault="00F13621" w:rsidP="00190261">
      <w:pPr>
        <w:suppressAutoHyphens w:val="0"/>
        <w:autoSpaceDE w:val="0"/>
        <w:autoSpaceDN w:val="0"/>
        <w:adjustRightInd w:val="0"/>
        <w:spacing w:before="0" w:after="0"/>
        <w:rPr>
          <w:rFonts w:cs="Calibri"/>
          <w:color w:val="003864"/>
          <w:sz w:val="32"/>
          <w:szCs w:val="32"/>
        </w:rPr>
      </w:pPr>
    </w:p>
    <w:p w14:paraId="767863EC" w14:textId="206CA267" w:rsidR="00190261" w:rsidRPr="008C2EC2" w:rsidRDefault="690E6062" w:rsidP="00190261">
      <w:pPr>
        <w:suppressAutoHyphens w:val="0"/>
        <w:autoSpaceDE w:val="0"/>
        <w:autoSpaceDN w:val="0"/>
        <w:adjustRightInd w:val="0"/>
        <w:spacing w:before="0" w:after="0"/>
        <w:rPr>
          <w:rFonts w:cs="Calibri"/>
          <w:color w:val="003864"/>
          <w:sz w:val="32"/>
          <w:szCs w:val="32"/>
        </w:rPr>
      </w:pPr>
      <w:r w:rsidRPr="273EBC48">
        <w:rPr>
          <w:rFonts w:cs="Calibri"/>
          <w:color w:val="003864"/>
          <w:sz w:val="32"/>
          <w:szCs w:val="32"/>
        </w:rPr>
        <w:t xml:space="preserve">Form </w:t>
      </w:r>
      <w:r w:rsidR="00FF7EF9" w:rsidRPr="273EBC48">
        <w:rPr>
          <w:rFonts w:cs="Calibri"/>
          <w:color w:val="003864"/>
          <w:sz w:val="32"/>
          <w:szCs w:val="32"/>
        </w:rPr>
        <w:t>D</w:t>
      </w:r>
      <w:r w:rsidRPr="273EBC48">
        <w:rPr>
          <w:rFonts w:cs="Calibri"/>
          <w:color w:val="003864"/>
          <w:sz w:val="32"/>
          <w:szCs w:val="32"/>
        </w:rPr>
        <w:t xml:space="preserve">: </w:t>
      </w:r>
      <w:r w:rsidR="626EF109" w:rsidRPr="273EBC48">
        <w:rPr>
          <w:rFonts w:cs="Calibri"/>
          <w:color w:val="003864"/>
          <w:sz w:val="32"/>
          <w:szCs w:val="32"/>
        </w:rPr>
        <w:t>Budget</w:t>
      </w:r>
      <w:r w:rsidRPr="273EBC48">
        <w:rPr>
          <w:rFonts w:cs="Calibri"/>
          <w:color w:val="003864"/>
          <w:sz w:val="32"/>
          <w:szCs w:val="32"/>
        </w:rPr>
        <w:t xml:space="preserve"> </w:t>
      </w:r>
      <w:r w:rsidR="1D329EDC" w:rsidRPr="273EBC48">
        <w:rPr>
          <w:rFonts w:cs="Calibri"/>
          <w:color w:val="003864"/>
          <w:sz w:val="32"/>
          <w:szCs w:val="32"/>
        </w:rPr>
        <w:t xml:space="preserve">Justification </w:t>
      </w:r>
      <w:r w:rsidR="00271274" w:rsidRPr="273EBC48">
        <w:rPr>
          <w:rFonts w:cs="Calibri"/>
          <w:color w:val="003864"/>
          <w:sz w:val="32"/>
          <w:szCs w:val="32"/>
        </w:rPr>
        <w:t>–</w:t>
      </w:r>
      <w:r w:rsidR="1D329EDC" w:rsidRPr="273EBC48">
        <w:rPr>
          <w:rFonts w:cs="Calibri"/>
          <w:color w:val="003864"/>
          <w:sz w:val="32"/>
          <w:szCs w:val="32"/>
        </w:rPr>
        <w:t xml:space="preserve"> Instructions</w:t>
      </w:r>
    </w:p>
    <w:p w14:paraId="458FFE4C" w14:textId="0D034D2E" w:rsidR="003F7476" w:rsidRDefault="7F0DBB20" w:rsidP="6F0AED68">
      <w:pPr>
        <w:pStyle w:val="Heading4"/>
        <w:rPr>
          <w:rFonts w:eastAsia="Calibri" w:cs="Calibri"/>
          <w:bCs/>
          <w:color w:val="000000" w:themeColor="text2"/>
        </w:rPr>
      </w:pPr>
      <w:r w:rsidRPr="6F0AED68">
        <w:rPr>
          <w:rFonts w:eastAsia="Calibri" w:cs="Calibri"/>
          <w:bCs/>
          <w:color w:val="000000" w:themeColor="text2"/>
        </w:rPr>
        <w:t>In</w:t>
      </w:r>
      <w:r w:rsidRPr="6F0AED68">
        <w:rPr>
          <w:rFonts w:eastAsia="Calibri" w:cs="Calibri"/>
          <w:bCs/>
        </w:rPr>
        <w:t>troduction</w:t>
      </w:r>
      <w:r w:rsidRPr="6F0AED68">
        <w:rPr>
          <w:rFonts w:eastAsia="Calibri" w:cs="Calibri"/>
          <w:bCs/>
          <w:color w:val="000000" w:themeColor="text2"/>
        </w:rPr>
        <w:t xml:space="preserve"> </w:t>
      </w:r>
    </w:p>
    <w:p w14:paraId="35327792" w14:textId="35A50DC3" w:rsidR="003F7476" w:rsidRDefault="7F0DBB20" w:rsidP="6F0AED68">
      <w:pPr>
        <w:rPr>
          <w:rFonts w:asciiTheme="minorHAnsi" w:hAnsiTheme="minorHAnsi"/>
          <w:szCs w:val="24"/>
        </w:rPr>
      </w:pPr>
      <w:r w:rsidRPr="6F0AED68">
        <w:rPr>
          <w:rFonts w:asciiTheme="minorHAnsi" w:hAnsiTheme="minorHAnsi"/>
          <w:szCs w:val="24"/>
        </w:rPr>
        <w:t xml:space="preserve">You will need to account for all your grant program costs under six different line items. The following paragraphs provide detailed information on what costs can go into those six lines. You will be required to show detailed calculations to support your costs. Failure to include the required detail could result in a delayed grant agreement if your application is selected for funding. </w:t>
      </w:r>
    </w:p>
    <w:p w14:paraId="0E2C19E4" w14:textId="5705396B" w:rsidR="003F7476" w:rsidRDefault="7F0DBB20" w:rsidP="6F0AED68">
      <w:pPr>
        <w:rPr>
          <w:rFonts w:asciiTheme="minorHAnsi" w:hAnsiTheme="minorHAnsi"/>
          <w:szCs w:val="24"/>
        </w:rPr>
      </w:pPr>
      <w:r w:rsidRPr="6F0AED68">
        <w:rPr>
          <w:rFonts w:asciiTheme="minorHAnsi" w:hAnsiTheme="minorHAnsi"/>
          <w:szCs w:val="24"/>
        </w:rPr>
        <w:t xml:space="preserve">All costs under this grant must be prorated to reflect fair share of the expense to this program. For example, if a computer is purchased for one staff person who works .5 FTE on this grant and .5 FTE on another program, the cost for that computer should be split 50 – 50 by this grant and the other program. </w:t>
      </w:r>
    </w:p>
    <w:p w14:paraId="382D4D17" w14:textId="7D883558" w:rsidR="003F7476" w:rsidRDefault="7F0DBB20" w:rsidP="6F0AED68">
      <w:pPr>
        <w:rPr>
          <w:rFonts w:asciiTheme="minorHAnsi" w:hAnsiTheme="minorHAnsi"/>
          <w:szCs w:val="24"/>
        </w:rPr>
      </w:pPr>
      <w:r w:rsidRPr="6F0AED68">
        <w:rPr>
          <w:rFonts w:asciiTheme="minorHAnsi" w:hAnsiTheme="minorHAnsi"/>
          <w:szCs w:val="24"/>
        </w:rPr>
        <w:t xml:space="preserve">If the grant agreement(s) are not fully executed in a timely manner, the award funded may be pro-rated to reflect the actual time frame the grant is in effect. </w:t>
      </w:r>
    </w:p>
    <w:p w14:paraId="2071EC8D" w14:textId="32AABED2" w:rsidR="003F7476" w:rsidRDefault="7F0DBB20" w:rsidP="6F0AED68">
      <w:pPr>
        <w:rPr>
          <w:rFonts w:asciiTheme="minorHAnsi" w:hAnsiTheme="minorHAnsi"/>
          <w:szCs w:val="24"/>
        </w:rPr>
      </w:pPr>
      <w:r w:rsidRPr="6F0AED68">
        <w:rPr>
          <w:rFonts w:asciiTheme="minorHAnsi" w:hAnsiTheme="minorHAnsi"/>
          <w:szCs w:val="24"/>
        </w:rPr>
        <w:t xml:space="preserve">It is strongly suggested that applicants incorporate into their budgets the costs of appropriate financial staff to provide financial oversight to the grant. This could be through contracting with an individual or organization or a direct hire. </w:t>
      </w:r>
    </w:p>
    <w:p w14:paraId="65B44569" w14:textId="641F5FD5" w:rsidR="003F7476" w:rsidRDefault="7F0DBB20" w:rsidP="6F0AED68">
      <w:pPr>
        <w:rPr>
          <w:rFonts w:asciiTheme="minorHAnsi" w:hAnsiTheme="minorHAnsi"/>
          <w:szCs w:val="24"/>
        </w:rPr>
      </w:pPr>
      <w:r w:rsidRPr="6F0AED68">
        <w:rPr>
          <w:rFonts w:asciiTheme="minorHAnsi" w:hAnsiTheme="minorHAnsi"/>
          <w:szCs w:val="24"/>
        </w:rPr>
        <w:lastRenderedPageBreak/>
        <w:t xml:space="preserve">You are required to complete a Budget Justification form for each </w:t>
      </w:r>
      <w:proofErr w:type="gramStart"/>
      <w:r w:rsidRPr="6F0AED68">
        <w:rPr>
          <w:rFonts w:asciiTheme="minorHAnsi" w:hAnsiTheme="minorHAnsi"/>
          <w:szCs w:val="24"/>
        </w:rPr>
        <w:t>time period</w:t>
      </w:r>
      <w:proofErr w:type="gramEnd"/>
      <w:r w:rsidRPr="6F0AED68">
        <w:rPr>
          <w:rFonts w:asciiTheme="minorHAnsi" w:hAnsiTheme="minorHAnsi"/>
          <w:szCs w:val="24"/>
        </w:rPr>
        <w:t xml:space="preserve"> listed below: </w:t>
      </w:r>
    </w:p>
    <w:p w14:paraId="471BF55A" w14:textId="4645D6FB" w:rsidR="00FC0BDB" w:rsidRPr="00FA410E" w:rsidRDefault="00FC0BDB" w:rsidP="6F0AED68">
      <w:pPr>
        <w:rPr>
          <w:rFonts w:asciiTheme="majorHAnsi" w:eastAsia="Times New Roman" w:hAnsiTheme="majorHAnsi" w:cstheme="majorHAnsi"/>
          <w:szCs w:val="24"/>
        </w:rPr>
      </w:pPr>
      <w:r w:rsidRPr="00FA410E">
        <w:rPr>
          <w:rFonts w:asciiTheme="majorHAnsi" w:eastAsia="Times New Roman" w:hAnsiTheme="majorHAnsi" w:cstheme="majorHAnsi"/>
          <w:szCs w:val="24"/>
        </w:rPr>
        <w:t>Funding Period 1: January</w:t>
      </w:r>
      <w:r w:rsidR="00FA410E">
        <w:rPr>
          <w:rFonts w:asciiTheme="majorHAnsi" w:eastAsia="Times New Roman" w:hAnsiTheme="majorHAnsi" w:cstheme="majorHAnsi"/>
          <w:szCs w:val="24"/>
        </w:rPr>
        <w:t xml:space="preserve"> 15, </w:t>
      </w:r>
      <w:r w:rsidR="00FA410E" w:rsidRPr="00FA410E">
        <w:rPr>
          <w:rFonts w:asciiTheme="majorHAnsi" w:eastAsia="Times New Roman" w:hAnsiTheme="majorHAnsi" w:cstheme="majorHAnsi"/>
          <w:szCs w:val="24"/>
        </w:rPr>
        <w:t>2024- June 30, 2024</w:t>
      </w:r>
    </w:p>
    <w:p w14:paraId="5A690C85" w14:textId="7B56C304" w:rsidR="00FA410E" w:rsidRPr="00FA410E" w:rsidRDefault="00FA410E" w:rsidP="6F0AED68">
      <w:pPr>
        <w:rPr>
          <w:rFonts w:asciiTheme="majorHAnsi" w:hAnsiTheme="majorHAnsi" w:cstheme="majorHAnsi"/>
          <w:szCs w:val="24"/>
        </w:rPr>
      </w:pPr>
      <w:r w:rsidRPr="00FA410E">
        <w:rPr>
          <w:rFonts w:asciiTheme="majorHAnsi" w:eastAsia="Times New Roman" w:hAnsiTheme="majorHAnsi" w:cstheme="majorHAnsi"/>
          <w:szCs w:val="24"/>
        </w:rPr>
        <w:t>Funding Period 2: July 1, 2024- June 30, 2025</w:t>
      </w:r>
    </w:p>
    <w:p w14:paraId="27633D02" w14:textId="7C0D6CA0" w:rsidR="003F7476" w:rsidRDefault="7F0DBB20" w:rsidP="6F0AED68">
      <w:pPr>
        <w:pStyle w:val="Heading4"/>
      </w:pPr>
      <w:r w:rsidRPr="6F0AED68">
        <w:t xml:space="preserve">Salary and Fringe: </w:t>
      </w:r>
    </w:p>
    <w:p w14:paraId="1E092863" w14:textId="44158395" w:rsidR="003F7476" w:rsidRDefault="7F0DBB20" w:rsidP="003F7476">
      <w:r w:rsidRPr="6F0AED68">
        <w:rPr>
          <w:rFonts w:eastAsia="Calibri" w:cs="Calibri"/>
          <w:szCs w:val="24"/>
        </w:rPr>
        <w:t xml:space="preserve">For each proposed funded position, indicate the title, the full time equivalent (FTE) on this grant (see example below), the expected rate of pay, and the total amount applicant expects to pay the position for the year. Grant funds can be used for salary and fringe benefits for staff members </w:t>
      </w:r>
      <w:r w:rsidRPr="6F0AED68">
        <w:rPr>
          <w:rFonts w:ascii="Times New Roman" w:eastAsia="Times New Roman" w:hAnsi="Times New Roman" w:cs="Times New Roman"/>
          <w:i/>
          <w:iCs/>
          <w:szCs w:val="24"/>
        </w:rPr>
        <w:t>directly</w:t>
      </w:r>
      <w:r w:rsidRPr="6F0AED68">
        <w:rPr>
          <w:rFonts w:ascii="Times New Roman" w:eastAsia="Times New Roman" w:hAnsi="Times New Roman" w:cs="Times New Roman"/>
          <w:szCs w:val="24"/>
        </w:rPr>
        <w:t xml:space="preserve"> involved in applicant’s proposed activities.</w:t>
      </w:r>
      <w:r w:rsidRPr="6F0AED68">
        <w:rPr>
          <w:rFonts w:eastAsia="Calibri" w:cs="Calibri"/>
          <w:szCs w:val="24"/>
        </w:rPr>
        <w:t xml:space="preserve"> </w:t>
      </w:r>
    </w:p>
    <w:p w14:paraId="0822ABEF" w14:textId="0479C1B8" w:rsidR="003F7476" w:rsidRDefault="7F0DBB20" w:rsidP="6F0AED68">
      <w:r w:rsidRPr="6F0AED68">
        <w:t xml:space="preserve">Any salaries from the administrative support, accounting, human resources, or IT support, </w:t>
      </w:r>
      <w:r w:rsidRPr="6F0AED68">
        <w:rPr>
          <w:b/>
          <w:bCs/>
        </w:rPr>
        <w:t>MUST</w:t>
      </w:r>
      <w:r w:rsidRPr="6F0AED68">
        <w:t xml:space="preserve"> be supported by some type of time tracking </w:t>
      </w:r>
      <w:proofErr w:type="gramStart"/>
      <w:r w:rsidRPr="6F0AED68">
        <w:t>in order to</w:t>
      </w:r>
      <w:proofErr w:type="gramEnd"/>
      <w:r w:rsidRPr="6F0AED68">
        <w:t xml:space="preserve"> be included in the Salary and Fringe line. Salary and fringe expenses not supported by time reporting documentation may be included in the indirect line if these unsupported salaries and fringe were included on the Indirect Cost Questionnaire form and approved by MDH. Any salary and fringe expenses not supported, not included on the Indirect Cost Questionnaire, and not approved by MDH are unallowable and may not be charged to this grant. </w:t>
      </w:r>
    </w:p>
    <w:p w14:paraId="7B45E3DF" w14:textId="2186C945" w:rsidR="003F7476" w:rsidRDefault="7F0DBB20" w:rsidP="6F0AED68">
      <w:r w:rsidRPr="6F0AED68">
        <w:rPr>
          <w:b/>
          <w:bCs/>
        </w:rPr>
        <w:t xml:space="preserve">Full time equivalent (FTE): </w:t>
      </w:r>
      <w:r w:rsidRPr="6F0AED68">
        <w:t xml:space="preserve">The percentage of time a person will work on this grant project. Each position that will work on this grant should show the following information: </w:t>
      </w:r>
    </w:p>
    <w:p w14:paraId="71B94C31" w14:textId="0EFC2F92" w:rsidR="003F7476" w:rsidRDefault="7F0DBB20" w:rsidP="6F0AED68">
      <w:pPr>
        <w:spacing w:before="0" w:after="0"/>
        <w:rPr>
          <w:rFonts w:eastAsia="Calibri" w:cs="Calibri"/>
          <w:color w:val="003864"/>
          <w:sz w:val="28"/>
          <w:szCs w:val="28"/>
        </w:rPr>
      </w:pPr>
      <w:r w:rsidRPr="6F0AED68">
        <w:rPr>
          <w:rFonts w:eastAsia="Calibri" w:cs="Calibri"/>
          <w:b/>
          <w:bCs/>
          <w:color w:val="003864"/>
          <w:sz w:val="28"/>
          <w:szCs w:val="28"/>
        </w:rPr>
        <w:t>EXAMPLE:</w:t>
      </w:r>
      <w:r w:rsidRPr="6F0AED68">
        <w:rPr>
          <w:rFonts w:eastAsia="Calibri" w:cs="Calibri"/>
          <w:color w:val="003864"/>
          <w:sz w:val="28"/>
          <w:szCs w:val="28"/>
        </w:rPr>
        <w:t xml:space="preserve"> </w:t>
      </w:r>
    </w:p>
    <w:p w14:paraId="7D59AC1B" w14:textId="3436D865" w:rsidR="003F7476" w:rsidRDefault="7F0DBB20" w:rsidP="003F7476">
      <w:r w:rsidRPr="6F0AED68">
        <w:rPr>
          <w:rFonts w:eastAsia="Calibri" w:cs="Calibri"/>
          <w:szCs w:val="24"/>
        </w:rPr>
        <w:t>Public Health Nurse:</w:t>
      </w:r>
      <w:r w:rsidR="003F7476">
        <w:tab/>
      </w:r>
      <w:r w:rsidRPr="6F0AED68">
        <w:rPr>
          <w:rFonts w:eastAsia="Calibri" w:cs="Calibri"/>
          <w:szCs w:val="24"/>
        </w:rPr>
        <w:t xml:space="preserve">$30.40/hourly rate </w:t>
      </w:r>
    </w:p>
    <w:p w14:paraId="2882598D" w14:textId="62951F92" w:rsidR="003F7476" w:rsidRDefault="7F0DBB20" w:rsidP="6F0AED68">
      <w:r w:rsidRPr="6F0AED68">
        <w:rPr>
          <w:u w:val="single"/>
        </w:rPr>
        <w:t>x2,080/annual hours</w:t>
      </w:r>
      <w:r w:rsidRPr="6F0AED68">
        <w:t xml:space="preserve"> (or whatever your agency annual standard is) </w:t>
      </w:r>
    </w:p>
    <w:p w14:paraId="1977451B" w14:textId="1EC0DBBF" w:rsidR="003F7476" w:rsidRDefault="7F0DBB20" w:rsidP="6F0AED68">
      <w:pPr>
        <w:ind w:firstLine="720"/>
      </w:pPr>
      <w:r w:rsidRPr="6F0AED68">
        <w:rPr>
          <w:rFonts w:eastAsia="Calibri" w:cs="Calibri"/>
          <w:szCs w:val="24"/>
        </w:rPr>
        <w:t xml:space="preserve">$63,232 annual salary </w:t>
      </w:r>
    </w:p>
    <w:p w14:paraId="14338E54" w14:textId="67700202" w:rsidR="003F7476" w:rsidRDefault="7F0DBB20" w:rsidP="003F7476">
      <w:r w:rsidRPr="6F0AED68">
        <w:rPr>
          <w:rFonts w:ascii="Times New Roman" w:eastAsia="Times New Roman" w:hAnsi="Times New Roman" w:cs="Times New Roman"/>
          <w:szCs w:val="24"/>
        </w:rPr>
        <w:t xml:space="preserve"> </w:t>
      </w:r>
    </w:p>
    <w:p w14:paraId="459E0C5C" w14:textId="0E211C98" w:rsidR="003F7476" w:rsidRDefault="7F0DBB20" w:rsidP="003F7476">
      <w:r w:rsidRPr="6F0AED68">
        <w:rPr>
          <w:rFonts w:eastAsia="Calibri" w:cs="Calibri"/>
          <w:szCs w:val="24"/>
        </w:rPr>
        <w:t xml:space="preserve">Multiply annual salary by your agency’s fringe rate: </w:t>
      </w:r>
    </w:p>
    <w:p w14:paraId="7F20AEFB" w14:textId="4106979B" w:rsidR="003F7476" w:rsidRDefault="7F0DBB20" w:rsidP="6F0AED68">
      <w:pPr>
        <w:ind w:firstLine="720"/>
      </w:pPr>
      <w:r w:rsidRPr="6F0AED68">
        <w:rPr>
          <w:rFonts w:eastAsia="Calibri" w:cs="Calibri"/>
          <w:szCs w:val="24"/>
        </w:rPr>
        <w:t xml:space="preserve">$63,232 annual salary </w:t>
      </w:r>
    </w:p>
    <w:p w14:paraId="453C46E9" w14:textId="475A6BC0" w:rsidR="003F7476" w:rsidRDefault="7F0DBB20" w:rsidP="6F0AED68">
      <w:r w:rsidRPr="6F0AED68">
        <w:rPr>
          <w:u w:val="single"/>
        </w:rPr>
        <w:t xml:space="preserve">x 23% fringe rate </w:t>
      </w:r>
      <w:r w:rsidRPr="6F0AED68">
        <w:t xml:space="preserve">(use your agency fringe rate, 23% is just an example) </w:t>
      </w:r>
    </w:p>
    <w:p w14:paraId="5D534448" w14:textId="2C7E592B" w:rsidR="003F7476" w:rsidRDefault="7F0DBB20" w:rsidP="6F0AED68">
      <w:pPr>
        <w:ind w:firstLine="720"/>
      </w:pPr>
      <w:r w:rsidRPr="6F0AED68">
        <w:rPr>
          <w:rFonts w:eastAsia="Calibri" w:cs="Calibri"/>
          <w:szCs w:val="24"/>
        </w:rPr>
        <w:t xml:space="preserve">$14,543 fringe amount  </w:t>
      </w:r>
    </w:p>
    <w:p w14:paraId="7E88C939" w14:textId="2102B0FB" w:rsidR="003F7476" w:rsidRDefault="7F0DBB20" w:rsidP="003F7476">
      <w:r w:rsidRPr="6F0AED68">
        <w:rPr>
          <w:rFonts w:ascii="Times New Roman" w:eastAsia="Times New Roman" w:hAnsi="Times New Roman" w:cs="Times New Roman"/>
          <w:szCs w:val="24"/>
        </w:rPr>
        <w:t xml:space="preserve"> </w:t>
      </w:r>
    </w:p>
    <w:p w14:paraId="5521029C" w14:textId="09AAE9FC" w:rsidR="003F7476" w:rsidRDefault="7F0DBB20" w:rsidP="003F7476">
      <w:r w:rsidRPr="6F0AED68">
        <w:rPr>
          <w:rFonts w:eastAsia="Calibri" w:cs="Calibri"/>
          <w:szCs w:val="24"/>
        </w:rPr>
        <w:t xml:space="preserve">Provide the breakdown of what your fringe rate includes:  </w:t>
      </w:r>
    </w:p>
    <w:p w14:paraId="2C4D2E99" w14:textId="74433E60" w:rsidR="003F7476" w:rsidRDefault="7F0DBB20" w:rsidP="6F0AED68">
      <w:pPr>
        <w:ind w:firstLine="3600"/>
      </w:pPr>
      <w:r w:rsidRPr="6F0AED68">
        <w:rPr>
          <w:rFonts w:eastAsia="Calibri" w:cs="Calibri"/>
          <w:szCs w:val="24"/>
        </w:rPr>
        <w:t>6.20%</w:t>
      </w:r>
      <w:r w:rsidR="003F7476">
        <w:tab/>
      </w:r>
      <w:r w:rsidRPr="6F0AED68">
        <w:rPr>
          <w:rFonts w:eastAsia="Calibri" w:cs="Calibri"/>
          <w:szCs w:val="24"/>
        </w:rPr>
        <w:t xml:space="preserve">FICA </w:t>
      </w:r>
    </w:p>
    <w:p w14:paraId="0F35A6EB" w14:textId="5A3F4456" w:rsidR="003F7476" w:rsidRDefault="7F0DBB20" w:rsidP="6F0AED68">
      <w:pPr>
        <w:ind w:firstLine="3600"/>
      </w:pPr>
      <w:r w:rsidRPr="6F0AED68">
        <w:rPr>
          <w:rFonts w:eastAsia="Calibri" w:cs="Calibri"/>
          <w:szCs w:val="24"/>
        </w:rPr>
        <w:t>1.45%</w:t>
      </w:r>
      <w:r w:rsidR="003F7476">
        <w:tab/>
      </w:r>
      <w:r w:rsidRPr="6F0AED68">
        <w:rPr>
          <w:rFonts w:eastAsia="Calibri" w:cs="Calibri"/>
          <w:szCs w:val="24"/>
        </w:rPr>
        <w:t xml:space="preserve">Medicare </w:t>
      </w:r>
    </w:p>
    <w:p w14:paraId="6BEABABC" w14:textId="677115A9" w:rsidR="003F7476" w:rsidRDefault="7F0DBB20" w:rsidP="6F0AED68">
      <w:pPr>
        <w:ind w:firstLine="3600"/>
      </w:pPr>
      <w:r w:rsidRPr="6F0AED68">
        <w:rPr>
          <w:rFonts w:eastAsia="Calibri" w:cs="Calibri"/>
          <w:szCs w:val="24"/>
        </w:rPr>
        <w:t>3.00%</w:t>
      </w:r>
      <w:r w:rsidR="003F7476">
        <w:tab/>
      </w:r>
      <w:r w:rsidRPr="6F0AED68">
        <w:rPr>
          <w:rFonts w:eastAsia="Calibri" w:cs="Calibri"/>
          <w:szCs w:val="24"/>
        </w:rPr>
        <w:t xml:space="preserve">Retirement </w:t>
      </w:r>
    </w:p>
    <w:p w14:paraId="484EBCB8" w14:textId="5E152708" w:rsidR="003F7476" w:rsidRDefault="7F0DBB20" w:rsidP="6F0AED68">
      <w:pPr>
        <w:ind w:firstLine="3600"/>
      </w:pPr>
      <w:r w:rsidRPr="6F0AED68">
        <w:rPr>
          <w:rFonts w:eastAsia="Calibri" w:cs="Calibri"/>
          <w:szCs w:val="24"/>
          <w:u w:val="single"/>
        </w:rPr>
        <w:t>12.35%</w:t>
      </w:r>
      <w:r w:rsidR="003F7476">
        <w:tab/>
      </w:r>
      <w:r w:rsidRPr="6F0AED68">
        <w:rPr>
          <w:rFonts w:eastAsia="Calibri" w:cs="Calibri"/>
          <w:szCs w:val="24"/>
          <w:u w:val="single"/>
        </w:rPr>
        <w:t>Insurance</w:t>
      </w:r>
      <w:r w:rsidRPr="6F0AED68">
        <w:rPr>
          <w:rFonts w:eastAsia="Calibri" w:cs="Calibri"/>
          <w:szCs w:val="24"/>
        </w:rPr>
        <w:t xml:space="preserve"> </w:t>
      </w:r>
    </w:p>
    <w:p w14:paraId="77CA8B02" w14:textId="4FE98FF3" w:rsidR="003F7476" w:rsidRDefault="7F0DBB20" w:rsidP="6F0AED68">
      <w:pPr>
        <w:ind w:firstLine="3600"/>
      </w:pPr>
      <w:r w:rsidRPr="6F0AED68">
        <w:rPr>
          <w:rFonts w:eastAsia="Calibri" w:cs="Calibri"/>
          <w:szCs w:val="24"/>
        </w:rPr>
        <w:t>23.00%</w:t>
      </w:r>
      <w:r w:rsidR="003F7476">
        <w:tab/>
      </w:r>
      <w:r w:rsidRPr="6F0AED68">
        <w:rPr>
          <w:rFonts w:eastAsia="Calibri" w:cs="Calibri"/>
          <w:szCs w:val="24"/>
        </w:rPr>
        <w:t xml:space="preserve">Total Fringe Rate </w:t>
      </w:r>
    </w:p>
    <w:p w14:paraId="02CCC8CF" w14:textId="21A914DA" w:rsidR="003F7476" w:rsidRDefault="7F0DBB20" w:rsidP="003F7476">
      <w:r w:rsidRPr="6F0AED68">
        <w:rPr>
          <w:rFonts w:ascii="Times New Roman" w:eastAsia="Times New Roman" w:hAnsi="Times New Roman" w:cs="Times New Roman"/>
          <w:szCs w:val="24"/>
        </w:rPr>
        <w:t xml:space="preserve"> </w:t>
      </w:r>
    </w:p>
    <w:p w14:paraId="5CDC9708" w14:textId="5105F26F" w:rsidR="003F7476" w:rsidRDefault="7F0DBB20" w:rsidP="6F0AED68">
      <w:r w:rsidRPr="6F0AED68">
        <w:lastRenderedPageBreak/>
        <w:t xml:space="preserve">Now add the annual salary and the fringe amount together: </w:t>
      </w:r>
    </w:p>
    <w:p w14:paraId="017038D4" w14:textId="59D385AA" w:rsidR="003F7476" w:rsidRDefault="7F0DBB20" w:rsidP="6F0AED68">
      <w:pPr>
        <w:ind w:firstLine="720"/>
      </w:pPr>
      <w:r w:rsidRPr="6F0AED68">
        <w:rPr>
          <w:rFonts w:eastAsia="Calibri" w:cs="Calibri"/>
          <w:szCs w:val="24"/>
        </w:rPr>
        <w:t xml:space="preserve">$63,232 annual salary </w:t>
      </w:r>
    </w:p>
    <w:p w14:paraId="7575F665" w14:textId="7582A392" w:rsidR="003F7476" w:rsidRDefault="7F0DBB20" w:rsidP="6F0AED68">
      <w:pPr>
        <w:ind w:firstLine="2790"/>
      </w:pPr>
      <w:r w:rsidRPr="6F0AED68">
        <w:rPr>
          <w:rFonts w:eastAsia="Calibri" w:cs="Calibri"/>
          <w:szCs w:val="24"/>
          <w:u w:val="single"/>
        </w:rPr>
        <w:t>+$14,543 fringe</w:t>
      </w:r>
      <w:r w:rsidRPr="6F0AED68">
        <w:rPr>
          <w:rFonts w:eastAsia="Calibri" w:cs="Calibri"/>
          <w:szCs w:val="24"/>
        </w:rPr>
        <w:t xml:space="preserve"> </w:t>
      </w:r>
    </w:p>
    <w:p w14:paraId="3ACC00B0" w14:textId="7FAD9468" w:rsidR="003F7476" w:rsidRDefault="7F0DBB20" w:rsidP="6F0AED68">
      <w:pPr>
        <w:ind w:firstLine="720"/>
      </w:pPr>
      <w:r w:rsidRPr="6F0AED68">
        <w:rPr>
          <w:rFonts w:eastAsia="Calibri" w:cs="Calibri"/>
          <w:szCs w:val="24"/>
        </w:rPr>
        <w:t xml:space="preserve">$77,775/annual salary and fringe total </w:t>
      </w:r>
    </w:p>
    <w:p w14:paraId="0A235FFD" w14:textId="62DE0077" w:rsidR="003F7476" w:rsidRDefault="7F0DBB20" w:rsidP="003F7476">
      <w:r w:rsidRPr="6F0AED68">
        <w:rPr>
          <w:rFonts w:ascii="Times New Roman" w:eastAsia="Times New Roman" w:hAnsi="Times New Roman" w:cs="Times New Roman"/>
          <w:szCs w:val="24"/>
        </w:rPr>
        <w:t xml:space="preserve"> </w:t>
      </w:r>
    </w:p>
    <w:p w14:paraId="5F1978D8" w14:textId="1CBBD08A" w:rsidR="003F7476" w:rsidRDefault="7F0DBB20" w:rsidP="003F7476">
      <w:r w:rsidRPr="6F0AED68">
        <w:rPr>
          <w:rFonts w:eastAsia="Calibri" w:cs="Calibri"/>
          <w:szCs w:val="24"/>
        </w:rPr>
        <w:t xml:space="preserve">Multiply the annual salary and fringe total by the FTE being charged to this grant: </w:t>
      </w:r>
    </w:p>
    <w:p w14:paraId="1BE300C7" w14:textId="5C4E0F2D" w:rsidR="003F7476" w:rsidRDefault="7F0DBB20" w:rsidP="6F0AED68">
      <w:pPr>
        <w:ind w:firstLine="720"/>
      </w:pPr>
      <w:r w:rsidRPr="6F0AED68">
        <w:rPr>
          <w:rFonts w:eastAsia="Calibri" w:cs="Calibri"/>
          <w:szCs w:val="24"/>
        </w:rPr>
        <w:t xml:space="preserve">$77,775 annual salary and fringe total </w:t>
      </w:r>
    </w:p>
    <w:p w14:paraId="7934A4FA" w14:textId="0DEAA30C" w:rsidR="003F7476" w:rsidRDefault="7F0DBB20" w:rsidP="6F0AED68">
      <w:pPr>
        <w:ind w:firstLine="720"/>
      </w:pPr>
      <w:r w:rsidRPr="6F0AED68">
        <w:rPr>
          <w:rFonts w:eastAsia="Calibri" w:cs="Calibri"/>
          <w:szCs w:val="24"/>
          <w:u w:val="single"/>
        </w:rPr>
        <w:t>X .50 FTE assigned to grant</w:t>
      </w:r>
      <w:r w:rsidRPr="6F0AED68">
        <w:rPr>
          <w:rFonts w:eastAsia="Calibri" w:cs="Calibri"/>
          <w:szCs w:val="24"/>
        </w:rPr>
        <w:t xml:space="preserve"> </w:t>
      </w:r>
    </w:p>
    <w:p w14:paraId="0859F1BA" w14:textId="26EFA7F2" w:rsidR="003F7476" w:rsidRDefault="7F0DBB20" w:rsidP="6F0AED68">
      <w:r w:rsidRPr="6F0AED68">
        <w:t xml:space="preserve">$38,888 total to be charged to grant for this </w:t>
      </w:r>
      <w:r w:rsidR="00FF59CB" w:rsidRPr="6F0AED68">
        <w:t>position.</w:t>
      </w:r>
      <w:r w:rsidRPr="6F0AED68">
        <w:t xml:space="preserve"> </w:t>
      </w:r>
    </w:p>
    <w:p w14:paraId="5032CB94" w14:textId="0E7B4432" w:rsidR="003F7476" w:rsidRDefault="7F0DBB20" w:rsidP="6F0AED68">
      <w:pPr>
        <w:pStyle w:val="Heading4"/>
      </w:pPr>
      <w:r w:rsidRPr="6F0AED68">
        <w:t xml:space="preserve">Contractual Services </w:t>
      </w:r>
    </w:p>
    <w:p w14:paraId="49CC7D10" w14:textId="21749F0D" w:rsidR="003F7476" w:rsidRDefault="7F0DBB20" w:rsidP="6F0AED68">
      <w:r w:rsidRPr="6F0AED68">
        <w:t xml:space="preserve">Applicants must identify any subcontracts that will occur as part of carrying out the duties of this grant program as part of the Contractual Services budget line item in the proposed budget. The use of contractual services is subject to State review and may change based on final work plan and budget negotiations with selected grantees. Applicants will be responsible for monitoring any subcontractors to ensure they are following all State, Federal, and programmatic regulations including proper accounting methods. </w:t>
      </w:r>
    </w:p>
    <w:p w14:paraId="0A7C1EA4" w14:textId="7FA3CDFE" w:rsidR="003F7476" w:rsidRDefault="7F0DBB20" w:rsidP="003F7476">
      <w:r w:rsidRPr="6F0AED68">
        <w:rPr>
          <w:rFonts w:eastAsia="Calibri" w:cs="Calibri"/>
          <w:szCs w:val="24"/>
        </w:rPr>
        <w:t xml:space="preserve">Applicant responses must include: </w:t>
      </w:r>
    </w:p>
    <w:p w14:paraId="32F53708" w14:textId="62B58FC3" w:rsidR="003F7476" w:rsidRDefault="7F0DBB20" w:rsidP="6F0AED68">
      <w:pPr>
        <w:pStyle w:val="ListBullet"/>
        <w:spacing w:line="259" w:lineRule="auto"/>
        <w:rPr>
          <w:rFonts w:eastAsia="Calibri" w:cs="Calibri"/>
          <w:color w:val="000000" w:themeColor="text2"/>
          <w:szCs w:val="24"/>
        </w:rPr>
      </w:pPr>
      <w:r w:rsidRPr="6F0AED68">
        <w:rPr>
          <w:rFonts w:eastAsia="Calibri" w:cs="Calibri"/>
          <w:color w:val="000000" w:themeColor="text2"/>
          <w:szCs w:val="24"/>
        </w:rPr>
        <w:t xml:space="preserve">Description of services to be </w:t>
      </w:r>
      <w:proofErr w:type="gramStart"/>
      <w:r w:rsidRPr="6F0AED68">
        <w:rPr>
          <w:rFonts w:eastAsia="Calibri" w:cs="Calibri"/>
          <w:color w:val="000000" w:themeColor="text2"/>
          <w:szCs w:val="24"/>
        </w:rPr>
        <w:t>contracted;</w:t>
      </w:r>
      <w:proofErr w:type="gramEnd"/>
      <w:r w:rsidRPr="6F0AED68">
        <w:rPr>
          <w:rFonts w:eastAsia="Calibri" w:cs="Calibri"/>
          <w:color w:val="000000" w:themeColor="text2"/>
          <w:szCs w:val="24"/>
        </w:rPr>
        <w:t xml:space="preserve"> </w:t>
      </w:r>
    </w:p>
    <w:p w14:paraId="1F2ACDB6" w14:textId="7B4138B1" w:rsidR="003F7476" w:rsidRDefault="7F0DBB20" w:rsidP="6F0AED68">
      <w:pPr>
        <w:pStyle w:val="ListBullet"/>
        <w:spacing w:line="259" w:lineRule="auto"/>
        <w:rPr>
          <w:rFonts w:eastAsia="Calibri" w:cs="Calibri"/>
          <w:color w:val="000000" w:themeColor="text2"/>
          <w:szCs w:val="24"/>
        </w:rPr>
      </w:pPr>
      <w:r w:rsidRPr="6F0AED68">
        <w:rPr>
          <w:rFonts w:eastAsia="Calibri" w:cs="Calibri"/>
          <w:color w:val="000000" w:themeColor="text2"/>
          <w:szCs w:val="24"/>
        </w:rPr>
        <w:t xml:space="preserve">Anticipated contractor/consultant’s name (if known) or selection process to be </w:t>
      </w:r>
      <w:proofErr w:type="gramStart"/>
      <w:r w:rsidRPr="6F0AED68">
        <w:rPr>
          <w:rFonts w:eastAsia="Calibri" w:cs="Calibri"/>
          <w:color w:val="000000" w:themeColor="text2"/>
          <w:szCs w:val="24"/>
        </w:rPr>
        <w:t>used;</w:t>
      </w:r>
      <w:proofErr w:type="gramEnd"/>
      <w:r w:rsidRPr="6F0AED68">
        <w:rPr>
          <w:rFonts w:eastAsia="Calibri" w:cs="Calibri"/>
          <w:color w:val="000000" w:themeColor="text2"/>
          <w:szCs w:val="24"/>
        </w:rPr>
        <w:t xml:space="preserve"> </w:t>
      </w:r>
    </w:p>
    <w:p w14:paraId="45C15069" w14:textId="7EE185A0" w:rsidR="003F7476" w:rsidRDefault="7F0DBB20" w:rsidP="6F0AED68">
      <w:pPr>
        <w:pStyle w:val="ListBullet"/>
        <w:spacing w:line="259" w:lineRule="auto"/>
        <w:rPr>
          <w:rFonts w:eastAsia="Calibri" w:cs="Calibri"/>
          <w:color w:val="000000" w:themeColor="text2"/>
          <w:szCs w:val="24"/>
        </w:rPr>
      </w:pPr>
      <w:r w:rsidRPr="6F0AED68">
        <w:rPr>
          <w:rFonts w:eastAsia="Calibri" w:cs="Calibri"/>
          <w:color w:val="000000" w:themeColor="text2"/>
          <w:szCs w:val="24"/>
        </w:rPr>
        <w:t>Length of time the services will be provided; and</w:t>
      </w:r>
    </w:p>
    <w:p w14:paraId="521ADBBD" w14:textId="69B1B951" w:rsidR="003F7476" w:rsidRDefault="7F0DBB20" w:rsidP="6F0AED68">
      <w:pPr>
        <w:pStyle w:val="ListBullet"/>
        <w:spacing w:line="259" w:lineRule="auto"/>
        <w:rPr>
          <w:rFonts w:eastAsia="Calibri" w:cs="Calibri"/>
          <w:color w:val="000000" w:themeColor="text2"/>
          <w:szCs w:val="24"/>
        </w:rPr>
      </w:pPr>
      <w:r w:rsidRPr="6F0AED68">
        <w:rPr>
          <w:rFonts w:eastAsia="Calibri" w:cs="Calibri"/>
          <w:color w:val="000000" w:themeColor="text2"/>
          <w:szCs w:val="24"/>
        </w:rPr>
        <w:t xml:space="preserve">Total amount to be paid to the contractor. </w:t>
      </w:r>
    </w:p>
    <w:p w14:paraId="072A1570" w14:textId="575D241D" w:rsidR="003F7476" w:rsidRDefault="7F0DBB20" w:rsidP="6F0AED68">
      <w:pPr>
        <w:pStyle w:val="Heading4"/>
      </w:pPr>
      <w:r w:rsidRPr="6F0AED68">
        <w:rPr>
          <w:rFonts w:eastAsia="Calibri" w:cs="Calibri"/>
          <w:bCs/>
          <w:color w:val="000000" w:themeColor="text2"/>
        </w:rPr>
        <w:t xml:space="preserve">Travel </w:t>
      </w:r>
    </w:p>
    <w:p w14:paraId="62FEA090" w14:textId="1927CD30" w:rsidR="003F7476" w:rsidRPr="007F3EC0" w:rsidRDefault="7F0DBB20" w:rsidP="009E2DAD">
      <w:pPr>
        <w:pStyle w:val="NoSpacing"/>
        <w:jc w:val="left"/>
        <w:rPr>
          <w:rFonts w:asciiTheme="minorHAnsi" w:hAnsiTheme="minorHAnsi" w:cstheme="minorHAnsi"/>
        </w:rPr>
      </w:pPr>
      <w:r w:rsidRPr="007F3EC0">
        <w:rPr>
          <w:rFonts w:asciiTheme="minorHAnsi" w:eastAsia="Calibri" w:hAnsiTheme="minorHAnsi" w:cstheme="minorHAnsi"/>
          <w:sz w:val="24"/>
          <w:szCs w:val="24"/>
        </w:rPr>
        <w:t xml:space="preserve">List the expected travel costs for staff working on the grant, including mileage, parking, hotel, and meals. </w:t>
      </w:r>
      <w:r w:rsidRPr="007F3EC0">
        <w:rPr>
          <w:rFonts w:asciiTheme="minorHAnsi" w:eastAsia="Times New Roman" w:hAnsiTheme="minorHAnsi" w:cstheme="minorHAnsi"/>
          <w:b/>
          <w:bCs/>
          <w:sz w:val="24"/>
          <w:szCs w:val="24"/>
        </w:rPr>
        <w:t>List any minimum travel requirements of the grant such as attending a statewide trainings/conference, etc. If none, delete these instructions.</w:t>
      </w:r>
      <w:r w:rsidRPr="007F3EC0">
        <w:rPr>
          <w:rFonts w:asciiTheme="minorHAnsi" w:eastAsia="Times New Roman" w:hAnsiTheme="minorHAnsi" w:cstheme="minorHAnsi"/>
          <w:color w:val="C00000"/>
          <w:sz w:val="24"/>
          <w:szCs w:val="24"/>
        </w:rPr>
        <w:t xml:space="preserve"> </w:t>
      </w:r>
      <w:r w:rsidRPr="007F3EC0">
        <w:rPr>
          <w:rFonts w:asciiTheme="minorHAnsi" w:eastAsia="Times New Roman" w:hAnsiTheme="minorHAnsi" w:cstheme="minorHAnsi"/>
          <w:sz w:val="24"/>
          <w:szCs w:val="24"/>
        </w:rPr>
        <w:t xml:space="preserve">If project staff will travel </w:t>
      </w:r>
      <w:proofErr w:type="gramStart"/>
      <w:r w:rsidRPr="007F3EC0">
        <w:rPr>
          <w:rFonts w:asciiTheme="minorHAnsi" w:eastAsia="Calibri" w:hAnsiTheme="minorHAnsi" w:cstheme="minorHAnsi"/>
          <w:sz w:val="24"/>
          <w:szCs w:val="24"/>
        </w:rPr>
        <w:t>during the course of</w:t>
      </w:r>
      <w:proofErr w:type="gramEnd"/>
      <w:r w:rsidRPr="007F3EC0">
        <w:rPr>
          <w:rFonts w:asciiTheme="minorHAnsi" w:eastAsia="Calibri" w:hAnsiTheme="minorHAnsi" w:cstheme="minorHAnsi"/>
          <w:sz w:val="24"/>
          <w:szCs w:val="24"/>
        </w:rPr>
        <w:t xml:space="preserve"> their jobs or for attendance at educational events, itemize the costs, frequency, and the nature of the travel. Grant funds cannot be used for out-of-state travel without prior written approval from MDH. Minnesota will be considered the home state for determining whether travel is out of state. </w:t>
      </w:r>
    </w:p>
    <w:p w14:paraId="2E1B8E39" w14:textId="1533E398" w:rsidR="003F7476" w:rsidRDefault="7F0DBB20" w:rsidP="003F7476">
      <w:r w:rsidRPr="6F0AED68">
        <w:rPr>
          <w:rFonts w:eastAsia="Calibri" w:cs="Calibri"/>
          <w:b/>
          <w:bCs/>
          <w:szCs w:val="24"/>
        </w:rPr>
        <w:t>Non-tribal applicants:</w:t>
      </w:r>
      <w:r w:rsidRPr="6F0AED68">
        <w:rPr>
          <w:rFonts w:eastAsia="Calibri" w:cs="Calibri"/>
          <w:szCs w:val="24"/>
        </w:rPr>
        <w:t xml:space="preserve"> </w:t>
      </w:r>
    </w:p>
    <w:p w14:paraId="0D7D5C2F" w14:textId="13F74DE0" w:rsidR="003F7476" w:rsidRPr="009E2DAD" w:rsidRDefault="7F0DBB20" w:rsidP="003F7476">
      <w:pPr>
        <w:rPr>
          <w:rFonts w:asciiTheme="minorHAnsi" w:hAnsiTheme="minorHAnsi" w:cstheme="minorHAnsi"/>
        </w:rPr>
      </w:pPr>
      <w:r w:rsidRPr="009E2DAD">
        <w:rPr>
          <w:rFonts w:asciiTheme="minorHAnsi" w:eastAsia="Calibri" w:hAnsiTheme="minorHAnsi" w:cstheme="minorHAnsi"/>
          <w:szCs w:val="24"/>
        </w:rPr>
        <w:t>Budget for travel costs</w:t>
      </w:r>
      <w:r w:rsidRPr="009E2DAD">
        <w:rPr>
          <w:rFonts w:asciiTheme="minorHAnsi" w:eastAsia="Times New Roman" w:hAnsiTheme="minorHAnsi" w:cstheme="minorHAnsi"/>
          <w:szCs w:val="24"/>
        </w:rPr>
        <w:t xml:space="preserve"> (mileage, lodging, and meals) using the rates listed in </w:t>
      </w:r>
      <w:hyperlink r:id="rId53">
        <w:r w:rsidRPr="009E2DAD">
          <w:rPr>
            <w:rStyle w:val="Hyperlink"/>
            <w:rFonts w:asciiTheme="minorHAnsi" w:eastAsia="Calibri" w:hAnsiTheme="minorHAnsi" w:cstheme="minorHAnsi"/>
            <w:szCs w:val="24"/>
          </w:rPr>
          <w:t xml:space="preserve">the State of Minnesota’s Commissioner’s Plan </w:t>
        </w:r>
        <w:r w:rsidRPr="007F3EC0">
          <w:rPr>
            <w:rStyle w:val="Hyperlink"/>
            <w:rFonts w:asciiTheme="minorHAnsi" w:eastAsia="Calibri" w:hAnsiTheme="minorHAnsi" w:cstheme="minorHAnsi"/>
            <w:szCs w:val="24"/>
          </w:rPr>
          <w:t>(https://mn.gov/mmb-stat/000/az/labor-relations/commissioners-plan/contract/commissioners-plan-accessible.pdf</w:t>
        </w:r>
        <w:r w:rsidRPr="009E2DAD">
          <w:rPr>
            <w:rStyle w:val="Hyperlink"/>
            <w:rFonts w:asciiTheme="minorHAnsi" w:eastAsia="Calibri" w:hAnsiTheme="minorHAnsi" w:cstheme="minorHAnsi"/>
            <w:szCs w:val="24"/>
          </w:rPr>
          <w:t>).</w:t>
        </w:r>
      </w:hyperlink>
      <w:r w:rsidRPr="009E2DAD">
        <w:rPr>
          <w:rFonts w:asciiTheme="minorHAnsi" w:eastAsia="Calibri" w:hAnsiTheme="minorHAnsi" w:cstheme="minorHAnsi"/>
          <w:szCs w:val="24"/>
        </w:rPr>
        <w:t xml:space="preserve">  </w:t>
      </w:r>
    </w:p>
    <w:p w14:paraId="412AFC9A" w14:textId="71B6C7CA" w:rsidR="003F7476" w:rsidRPr="009E2DAD" w:rsidRDefault="7F0DBB20" w:rsidP="003F7476">
      <w:pPr>
        <w:rPr>
          <w:rFonts w:asciiTheme="minorHAnsi" w:hAnsiTheme="minorHAnsi" w:cstheme="minorHAnsi"/>
        </w:rPr>
      </w:pPr>
      <w:r w:rsidRPr="009E2DAD">
        <w:rPr>
          <w:rFonts w:asciiTheme="minorHAnsi" w:eastAsia="Calibri" w:hAnsiTheme="minorHAnsi" w:cstheme="minorHAnsi"/>
          <w:szCs w:val="24"/>
        </w:rPr>
        <w:t xml:space="preserve">Hotel and motel expenses should be reasonable and consistent with the facilities available. Grantees are expected to exercise good judgement when incurring lodging expenses. </w:t>
      </w:r>
    </w:p>
    <w:p w14:paraId="491E9CE0" w14:textId="43EA1E03" w:rsidR="003F7476" w:rsidRPr="009E2DAD" w:rsidRDefault="7F0DBB20" w:rsidP="003F7476">
      <w:pPr>
        <w:rPr>
          <w:rFonts w:asciiTheme="minorHAnsi" w:hAnsiTheme="minorHAnsi" w:cstheme="minorHAnsi"/>
        </w:rPr>
      </w:pPr>
      <w:r w:rsidRPr="009E2DAD">
        <w:rPr>
          <w:rFonts w:asciiTheme="minorHAnsi" w:eastAsia="Calibri" w:hAnsiTheme="minorHAnsi" w:cstheme="minorHAnsi"/>
          <w:szCs w:val="24"/>
        </w:rPr>
        <w:lastRenderedPageBreak/>
        <w:t xml:space="preserve">Mileage will be reimbursed at </w:t>
      </w:r>
      <w:r w:rsidRPr="009E2DAD">
        <w:rPr>
          <w:rFonts w:asciiTheme="minorHAnsi" w:eastAsia="Times New Roman" w:hAnsiTheme="minorHAnsi" w:cstheme="minorHAnsi"/>
          <w:szCs w:val="24"/>
        </w:rPr>
        <w:t>the current IRS rate at the time of travel.</w:t>
      </w:r>
      <w:r w:rsidRPr="009E2DAD">
        <w:rPr>
          <w:rFonts w:asciiTheme="minorHAnsi" w:eastAsia="Calibri" w:hAnsiTheme="minorHAnsi" w:cstheme="minorHAnsi"/>
          <w:szCs w:val="24"/>
        </w:rPr>
        <w:t xml:space="preserve"> </w:t>
      </w:r>
    </w:p>
    <w:p w14:paraId="0B6E6EA9" w14:textId="77777777" w:rsidR="00BA4FAF" w:rsidRDefault="00BA4FAF" w:rsidP="003F7476">
      <w:pPr>
        <w:rPr>
          <w:rFonts w:eastAsia="Calibri" w:cs="Calibri"/>
          <w:b/>
          <w:bCs/>
          <w:szCs w:val="24"/>
        </w:rPr>
      </w:pPr>
    </w:p>
    <w:p w14:paraId="1283A9F3" w14:textId="2848C9B2" w:rsidR="003F7476" w:rsidRDefault="7F0DBB20" w:rsidP="003F7476">
      <w:r w:rsidRPr="6F0AED68">
        <w:rPr>
          <w:rFonts w:eastAsia="Calibri" w:cs="Calibri"/>
          <w:b/>
          <w:bCs/>
          <w:szCs w:val="24"/>
        </w:rPr>
        <w:t>Tribal Nation applicants:</w:t>
      </w:r>
      <w:r w:rsidRPr="6F0AED68">
        <w:rPr>
          <w:rFonts w:eastAsia="Calibri" w:cs="Calibri"/>
          <w:szCs w:val="24"/>
        </w:rPr>
        <w:t xml:space="preserve"> </w:t>
      </w:r>
    </w:p>
    <w:p w14:paraId="442AB2C8" w14:textId="4B70579F" w:rsidR="003F7476" w:rsidRPr="00EA7CF1" w:rsidRDefault="7F0DBB20" w:rsidP="003F7476">
      <w:pPr>
        <w:rPr>
          <w:rFonts w:asciiTheme="minorHAnsi" w:hAnsiTheme="minorHAnsi" w:cstheme="minorHAnsi"/>
          <w:szCs w:val="24"/>
        </w:rPr>
      </w:pPr>
      <w:r w:rsidRPr="00EA7CF1">
        <w:rPr>
          <w:rFonts w:asciiTheme="minorHAnsi" w:eastAsia="Calibri" w:hAnsiTheme="minorHAnsi" w:cstheme="minorHAnsi"/>
          <w:szCs w:val="24"/>
        </w:rPr>
        <w:t xml:space="preserve">Budget for travel costs </w:t>
      </w:r>
      <w:r w:rsidRPr="00EA7CF1">
        <w:rPr>
          <w:rFonts w:asciiTheme="minorHAnsi" w:eastAsia="Times New Roman" w:hAnsiTheme="minorHAnsi" w:cstheme="minorHAnsi"/>
          <w:szCs w:val="24"/>
        </w:rPr>
        <w:t xml:space="preserve">(mileage, lodging, and meals) using the rates provided by the </w:t>
      </w:r>
      <w:hyperlink r:id="rId54">
        <w:r w:rsidRPr="00EA7CF1">
          <w:rPr>
            <w:rStyle w:val="Hyperlink"/>
            <w:rFonts w:asciiTheme="minorHAnsi" w:eastAsia="Calibri" w:hAnsiTheme="minorHAnsi" w:cstheme="minorHAnsi"/>
            <w:szCs w:val="24"/>
          </w:rPr>
          <w:t>General Services Administration (GSA)</w:t>
        </w:r>
      </w:hyperlink>
      <w:r w:rsidRPr="00EA7CF1">
        <w:rPr>
          <w:rFonts w:asciiTheme="minorHAnsi" w:eastAsia="Calibri" w:hAnsiTheme="minorHAnsi" w:cstheme="minorHAnsi"/>
          <w:color w:val="003865" w:themeColor="accent1"/>
          <w:szCs w:val="24"/>
          <w:u w:val="single"/>
        </w:rPr>
        <w:t xml:space="preserve"> (</w:t>
      </w:r>
      <w:hyperlink r:id="rId55">
        <w:r w:rsidRPr="00EA7CF1">
          <w:rPr>
            <w:rStyle w:val="Hyperlink"/>
            <w:rFonts w:asciiTheme="minorHAnsi" w:eastAsia="Calibri" w:hAnsiTheme="minorHAnsi" w:cstheme="minorHAnsi"/>
            <w:szCs w:val="24"/>
          </w:rPr>
          <w:t>http://www.gsa.gov/portal/category/100120</w:t>
        </w:r>
      </w:hyperlink>
      <w:r w:rsidRPr="00EA7CF1">
        <w:rPr>
          <w:rFonts w:asciiTheme="minorHAnsi" w:eastAsia="Calibri" w:hAnsiTheme="minorHAnsi" w:cstheme="minorHAnsi"/>
          <w:color w:val="003865" w:themeColor="accent1"/>
          <w:szCs w:val="24"/>
          <w:u w:val="single"/>
        </w:rPr>
        <w:t>)</w:t>
      </w:r>
      <w:r w:rsidRPr="00EA7CF1">
        <w:rPr>
          <w:rFonts w:asciiTheme="minorHAnsi" w:eastAsia="Calibri" w:hAnsiTheme="minorHAnsi" w:cstheme="minorHAnsi"/>
          <w:szCs w:val="24"/>
        </w:rPr>
        <w:t>. Current lodging amounts and meal reimbursement rates vary depending on where the travel occurs</w:t>
      </w:r>
      <w:r w:rsidRPr="00EA7CF1">
        <w:rPr>
          <w:rFonts w:asciiTheme="minorHAnsi" w:eastAsia="Times New Roman" w:hAnsiTheme="minorHAnsi" w:cstheme="minorHAnsi"/>
          <w:szCs w:val="24"/>
        </w:rPr>
        <w:t xml:space="preserve"> in Minnesota. </w:t>
      </w:r>
      <w:r w:rsidRPr="00EA7CF1">
        <w:rPr>
          <w:rFonts w:asciiTheme="minorHAnsi" w:eastAsia="Calibri" w:hAnsiTheme="minorHAnsi" w:cstheme="minorHAnsi"/>
          <w:szCs w:val="24"/>
        </w:rPr>
        <w:t xml:space="preserve"> </w:t>
      </w:r>
    </w:p>
    <w:p w14:paraId="5636DD90" w14:textId="1E4F21D0" w:rsidR="003F7476" w:rsidRPr="00EA7CF1" w:rsidRDefault="7F0DBB20" w:rsidP="003F7476">
      <w:pPr>
        <w:rPr>
          <w:rFonts w:asciiTheme="minorHAnsi" w:hAnsiTheme="minorHAnsi" w:cstheme="minorHAnsi"/>
        </w:rPr>
      </w:pPr>
      <w:r w:rsidRPr="00EA7CF1">
        <w:rPr>
          <w:rFonts w:asciiTheme="minorHAnsi" w:eastAsia="Calibri" w:hAnsiTheme="minorHAnsi" w:cstheme="minorHAnsi"/>
          <w:szCs w:val="24"/>
        </w:rPr>
        <w:t xml:space="preserve">Consult the </w:t>
      </w:r>
      <w:r w:rsidRPr="00EA7CF1">
        <w:rPr>
          <w:rFonts w:asciiTheme="minorHAnsi" w:eastAsia="Times New Roman" w:hAnsiTheme="minorHAnsi" w:cstheme="minorHAnsi"/>
          <w:szCs w:val="24"/>
        </w:rPr>
        <w:t xml:space="preserve">breakdown of the current </w:t>
      </w:r>
      <w:hyperlink r:id="rId56">
        <w:r w:rsidRPr="00EA7CF1">
          <w:rPr>
            <w:rStyle w:val="Hyperlink"/>
            <w:rFonts w:asciiTheme="minorHAnsi" w:eastAsia="Calibri" w:hAnsiTheme="minorHAnsi" w:cstheme="minorHAnsi"/>
            <w:szCs w:val="24"/>
          </w:rPr>
          <w:t>Meals and Incidental Expense (M&amp;IE) rates (https://www.gsa.gov/travel/plan-book/per-diem-rates/mie-breakdown)</w:t>
        </w:r>
      </w:hyperlink>
      <w:r w:rsidRPr="00EA7CF1">
        <w:rPr>
          <w:rFonts w:asciiTheme="minorHAnsi" w:eastAsia="Calibri" w:hAnsiTheme="minorHAnsi" w:cstheme="minorHAnsi"/>
          <w:szCs w:val="24"/>
        </w:rPr>
        <w:t xml:space="preserve"> </w:t>
      </w:r>
      <w:r w:rsidRPr="00EA7CF1">
        <w:rPr>
          <w:rFonts w:asciiTheme="minorHAnsi" w:eastAsia="Times New Roman" w:hAnsiTheme="minorHAnsi" w:cstheme="minorHAnsi"/>
          <w:szCs w:val="24"/>
        </w:rPr>
        <w:t>for Tribal Nations.</w:t>
      </w:r>
      <w:r w:rsidRPr="00EA7CF1">
        <w:rPr>
          <w:rFonts w:asciiTheme="minorHAnsi" w:eastAsia="Calibri" w:hAnsiTheme="minorHAnsi" w:cstheme="minorHAnsi"/>
          <w:szCs w:val="24"/>
        </w:rPr>
        <w:t xml:space="preserve"> </w:t>
      </w:r>
    </w:p>
    <w:p w14:paraId="0B72AEC1" w14:textId="557E7985" w:rsidR="003F7476" w:rsidRPr="00EA7CF1" w:rsidRDefault="7F0DBB20" w:rsidP="003F7476">
      <w:pPr>
        <w:rPr>
          <w:rFonts w:asciiTheme="minorHAnsi" w:hAnsiTheme="minorHAnsi" w:cstheme="minorHAnsi"/>
        </w:rPr>
      </w:pPr>
      <w:r w:rsidRPr="00EA7CF1">
        <w:rPr>
          <w:rFonts w:asciiTheme="minorHAnsi" w:eastAsia="Calibri" w:hAnsiTheme="minorHAnsi" w:cstheme="minorHAnsi"/>
          <w:szCs w:val="24"/>
        </w:rPr>
        <w:t xml:space="preserve">Mileage will be reimbursed at </w:t>
      </w:r>
      <w:r w:rsidRPr="00EA7CF1">
        <w:rPr>
          <w:rFonts w:asciiTheme="minorHAnsi" w:eastAsia="Times New Roman" w:hAnsiTheme="minorHAnsi" w:cstheme="minorHAnsi"/>
          <w:szCs w:val="24"/>
        </w:rPr>
        <w:t>the current IRS rate at the time of travel.</w:t>
      </w:r>
      <w:r w:rsidRPr="00EA7CF1">
        <w:rPr>
          <w:rFonts w:asciiTheme="minorHAnsi" w:eastAsia="Calibri" w:hAnsiTheme="minorHAnsi" w:cstheme="minorHAnsi"/>
          <w:szCs w:val="24"/>
        </w:rPr>
        <w:t xml:space="preserve"> </w:t>
      </w:r>
    </w:p>
    <w:p w14:paraId="6B041EFD" w14:textId="6B1D6F90" w:rsidR="003F7476" w:rsidRPr="00EA7CF1" w:rsidRDefault="7F0DBB20" w:rsidP="6F0AED68">
      <w:pPr>
        <w:pStyle w:val="Heading4"/>
        <w:rPr>
          <w:rFonts w:asciiTheme="minorHAnsi" w:hAnsiTheme="minorHAnsi" w:cstheme="minorHAnsi"/>
        </w:rPr>
      </w:pPr>
      <w:r w:rsidRPr="00EA7CF1">
        <w:rPr>
          <w:rFonts w:asciiTheme="minorHAnsi" w:eastAsia="Calibri" w:hAnsiTheme="minorHAnsi" w:cstheme="minorHAnsi"/>
          <w:bCs/>
          <w:color w:val="000000" w:themeColor="text2"/>
        </w:rPr>
        <w:t xml:space="preserve">Supplies and Expenses </w:t>
      </w:r>
    </w:p>
    <w:p w14:paraId="30FE8A97" w14:textId="1C1ECAC6" w:rsidR="003F7476" w:rsidRPr="005912F0" w:rsidRDefault="7F0DBB20" w:rsidP="158E77D4">
      <w:pPr>
        <w:rPr>
          <w:b/>
          <w:color w:val="002060"/>
          <w:sz w:val="28"/>
          <w:szCs w:val="28"/>
        </w:rPr>
      </w:pPr>
      <w:r w:rsidRPr="158E77D4">
        <w:rPr>
          <w:rFonts w:eastAsia="Calibri" w:cs="Calibri"/>
        </w:rPr>
        <w:t xml:space="preserve">Briefly explain the expected costs for items and services the applicant will purchase to run the program. These might include additional telephone equipment; postage; printing; photocopying; office supplies; training materials; and equipment. Include the costs expected to be incurred to ensure that community representatives, partners, or clients who are included in the applicant’s process or program can participate fully. </w:t>
      </w:r>
      <w:r w:rsidRPr="00D37432">
        <w:rPr>
          <w:rFonts w:eastAsia="Calibri" w:cs="Calibri"/>
        </w:rPr>
        <w:t xml:space="preserve">Examples of these costs are fees paid to translators or interpreters. Grant funds </w:t>
      </w:r>
      <w:r w:rsidR="007B6C6D" w:rsidRPr="00D37432">
        <w:rPr>
          <w:rFonts w:eastAsia="Calibri" w:cs="Calibri"/>
        </w:rPr>
        <w:t xml:space="preserve">need to </w:t>
      </w:r>
      <w:r w:rsidR="00D37432" w:rsidRPr="00D37432">
        <w:rPr>
          <w:rFonts w:eastAsia="Calibri" w:cs="Calibri"/>
        </w:rPr>
        <w:t>follow the</w:t>
      </w:r>
      <w:r w:rsidR="00BD1C37" w:rsidRPr="00D37432">
        <w:rPr>
          <w:rFonts w:eastAsia="Calibri" w:cs="Calibri"/>
        </w:rPr>
        <w:t xml:space="preserve"> </w:t>
      </w:r>
      <w:r w:rsidR="00BD1C37" w:rsidRPr="00D37432">
        <w:rPr>
          <w:bCs/>
          <w:szCs w:val="24"/>
        </w:rPr>
        <w:t>Contracting and Bidding Requirements outlined in section 2.4 of this RFP for</w:t>
      </w:r>
      <w:r w:rsidR="009B5C58">
        <w:rPr>
          <w:bCs/>
          <w:szCs w:val="24"/>
        </w:rPr>
        <w:t xml:space="preserve"> </w:t>
      </w:r>
      <w:r w:rsidRPr="00D37432">
        <w:rPr>
          <w:rFonts w:eastAsia="Calibri" w:cs="Calibri"/>
        </w:rPr>
        <w:t>purchase</w:t>
      </w:r>
      <w:r w:rsidR="00BD1C37" w:rsidRPr="00D37432">
        <w:rPr>
          <w:rFonts w:eastAsia="Calibri" w:cs="Calibri"/>
        </w:rPr>
        <w:t>s</w:t>
      </w:r>
      <w:r w:rsidR="00D37432" w:rsidRPr="00D37432">
        <w:rPr>
          <w:rFonts w:eastAsia="Calibri" w:cs="Calibri"/>
        </w:rPr>
        <w:t xml:space="preserve"> of</w:t>
      </w:r>
      <w:r w:rsidRPr="00D37432">
        <w:rPr>
          <w:rFonts w:eastAsia="Calibri" w:cs="Calibri"/>
        </w:rPr>
        <w:t xml:space="preserve"> any individual piece of equipment that costs more than $5,000, or for major capital improvements to property.</w:t>
      </w:r>
      <w:r w:rsidRPr="158E77D4">
        <w:rPr>
          <w:rFonts w:eastAsia="Calibri" w:cs="Calibri"/>
        </w:rPr>
        <w:t xml:space="preserve"> </w:t>
      </w:r>
    </w:p>
    <w:p w14:paraId="2B6DE257" w14:textId="55D52BAC" w:rsidR="003F7476" w:rsidRDefault="7F0DBB20" w:rsidP="6F0AED68">
      <w:pPr>
        <w:pStyle w:val="Heading4"/>
      </w:pPr>
      <w:r w:rsidRPr="6F0AED68">
        <w:rPr>
          <w:rFonts w:eastAsia="Calibri" w:cs="Calibri"/>
          <w:bCs/>
          <w:color w:val="000000" w:themeColor="text2"/>
        </w:rPr>
        <w:t xml:space="preserve">Other </w:t>
      </w:r>
    </w:p>
    <w:p w14:paraId="500B7CCC" w14:textId="0ED6CCCE" w:rsidR="003F7476" w:rsidRDefault="7F0DBB20" w:rsidP="003F7476">
      <w:r w:rsidRPr="158E77D4">
        <w:rPr>
          <w:rFonts w:eastAsia="Calibri" w:cs="Calibri"/>
        </w:rPr>
        <w:t xml:space="preserve">Include in this section any expenses the applicant expects to have for other items that do not fit </w:t>
      </w:r>
      <w:r w:rsidRPr="158E77D4">
        <w:rPr>
          <w:rFonts w:asciiTheme="minorHAnsi" w:eastAsia="Calibri" w:hAnsiTheme="minorHAnsi"/>
        </w:rPr>
        <w:t xml:space="preserve">in any other category. </w:t>
      </w:r>
      <w:r w:rsidRPr="158E77D4">
        <w:rPr>
          <w:rFonts w:asciiTheme="minorHAnsi" w:eastAsia="Times New Roman" w:hAnsiTheme="minorHAnsi"/>
        </w:rPr>
        <w:t xml:space="preserve">Some examples include but are not limited </w:t>
      </w:r>
      <w:r w:rsidR="00A6610C" w:rsidRPr="158E77D4">
        <w:rPr>
          <w:rFonts w:asciiTheme="minorHAnsi" w:eastAsia="Calibri" w:hAnsiTheme="minorHAnsi"/>
        </w:rPr>
        <w:t>to</w:t>
      </w:r>
      <w:r w:rsidRPr="158E77D4">
        <w:rPr>
          <w:rFonts w:asciiTheme="minorHAnsi" w:eastAsia="Calibri" w:hAnsiTheme="minorHAnsi"/>
        </w:rPr>
        <w:t xml:space="preserve"> </w:t>
      </w:r>
      <w:r w:rsidRPr="158E77D4">
        <w:rPr>
          <w:rFonts w:asciiTheme="minorHAnsi" w:eastAsia="Times New Roman" w:hAnsiTheme="minorHAnsi"/>
        </w:rPr>
        <w:t xml:space="preserve">staff training and incentives. </w:t>
      </w:r>
      <w:r w:rsidRPr="007B6C6D">
        <w:rPr>
          <w:rFonts w:asciiTheme="minorHAnsi" w:eastAsia="Times New Roman" w:hAnsiTheme="minorHAnsi"/>
        </w:rPr>
        <w:t>Grant funds cannot be used for</w:t>
      </w:r>
      <w:r w:rsidRPr="158E77D4">
        <w:rPr>
          <w:rFonts w:asciiTheme="minorHAnsi" w:eastAsia="Times New Roman" w:hAnsiTheme="minorHAnsi"/>
        </w:rPr>
        <w:t xml:space="preserve"> cash assistance paid directly to individuals; or any cost not directly related to the grant. Expenses in the “Other” line should represent the appropriate fair share to the grant.</w:t>
      </w:r>
      <w:r w:rsidRPr="158E77D4">
        <w:rPr>
          <w:rFonts w:eastAsia="Calibri" w:cs="Calibri"/>
        </w:rPr>
        <w:t xml:space="preserve"> </w:t>
      </w:r>
    </w:p>
    <w:p w14:paraId="2A1079C6" w14:textId="529B3D9C" w:rsidR="003F7476" w:rsidRDefault="7F0DBB20" w:rsidP="6F0AED68">
      <w:pPr>
        <w:pStyle w:val="Heading4"/>
      </w:pPr>
      <w:r w:rsidRPr="6F0AED68">
        <w:rPr>
          <w:rFonts w:eastAsia="Calibri" w:cs="Calibri"/>
          <w:bCs/>
          <w:color w:val="000000" w:themeColor="text2"/>
        </w:rPr>
        <w:t xml:space="preserve">Indirect Costs </w:t>
      </w:r>
    </w:p>
    <w:p w14:paraId="3FD7C1B9" w14:textId="7641CD49" w:rsidR="003F7476" w:rsidRDefault="7F0DBB20" w:rsidP="003F7476">
      <w:r w:rsidRPr="6F0AED68">
        <w:rPr>
          <w:rFonts w:eastAsia="Calibri" w:cs="Calibri"/>
          <w:szCs w:val="24"/>
        </w:rPr>
        <w:t xml:space="preserve">Indirect costs are expenses of doing business that cannot be directly attributed to a specific grant program or budget line item. These costs are often allocated across an entire agency and may include administrative, executive and/or supervisory salaries and fringe, rent, facilities maintenance, insurance premiums, etc.  </w:t>
      </w:r>
    </w:p>
    <w:p w14:paraId="28B1EBAC" w14:textId="5B8B1640" w:rsidR="003F7476" w:rsidRDefault="7F0DBB20" w:rsidP="003F7476">
      <w:r w:rsidRPr="6F0AED68">
        <w:rPr>
          <w:rFonts w:eastAsia="Calibri" w:cs="Calibri"/>
          <w:szCs w:val="24"/>
        </w:rPr>
        <w:t xml:space="preserve">The following are examples that could be included in indirect costs: </w:t>
      </w:r>
    </w:p>
    <w:p w14:paraId="53EFEC3E" w14:textId="5232E91D" w:rsidR="003F7476" w:rsidRDefault="7F0DBB20" w:rsidP="00A821C2">
      <w:pPr>
        <w:pStyle w:val="ListParagraph"/>
        <w:numPr>
          <w:ilvl w:val="0"/>
          <w:numId w:val="12"/>
        </w:numPr>
        <w:rPr>
          <w:rFonts w:eastAsia="Calibri" w:cs="Calibri"/>
          <w:szCs w:val="24"/>
        </w:rPr>
      </w:pPr>
      <w:r w:rsidRPr="6F0AED68">
        <w:rPr>
          <w:rFonts w:eastAsia="Calibri" w:cs="Calibri"/>
          <w:szCs w:val="24"/>
        </w:rPr>
        <w:t xml:space="preserve">Your department pays a general percentage to the city/county attorney’s office or the sheriff’s department and these costs cannot be specifically attributed to an individual grant. </w:t>
      </w:r>
    </w:p>
    <w:p w14:paraId="32DCF35C" w14:textId="6B5141B9" w:rsidR="003F7476" w:rsidRDefault="7F0DBB20" w:rsidP="00A821C2">
      <w:pPr>
        <w:pStyle w:val="ListParagraph"/>
        <w:numPr>
          <w:ilvl w:val="0"/>
          <w:numId w:val="12"/>
        </w:numPr>
        <w:rPr>
          <w:rFonts w:eastAsia="Calibri" w:cs="Calibri"/>
          <w:szCs w:val="24"/>
        </w:rPr>
      </w:pPr>
      <w:r w:rsidRPr="6F0AED68">
        <w:rPr>
          <w:rFonts w:eastAsia="Calibri" w:cs="Calibri"/>
          <w:szCs w:val="24"/>
        </w:rPr>
        <w:t xml:space="preserve">Your CHB or department pays a fee or percentage to the county/city human resources department and these costs are not tied to a specific grant. </w:t>
      </w:r>
    </w:p>
    <w:p w14:paraId="5844BFF4" w14:textId="04D86261" w:rsidR="003F7476" w:rsidRDefault="7F0DBB20" w:rsidP="00A821C2">
      <w:pPr>
        <w:pStyle w:val="ListParagraph"/>
        <w:numPr>
          <w:ilvl w:val="0"/>
          <w:numId w:val="12"/>
        </w:numPr>
        <w:rPr>
          <w:rFonts w:eastAsia="Calibri" w:cs="Calibri"/>
          <w:szCs w:val="24"/>
        </w:rPr>
      </w:pPr>
      <w:r w:rsidRPr="6F0AED68">
        <w:rPr>
          <w:rFonts w:eastAsia="Calibri" w:cs="Calibri"/>
          <w:szCs w:val="24"/>
        </w:rPr>
        <w:lastRenderedPageBreak/>
        <w:t xml:space="preserve">The CHBs accounting system does not allow community health services (CHS) administrator’s time to be directly attributed to specific grant activities. </w:t>
      </w:r>
    </w:p>
    <w:p w14:paraId="5B84A5FC" w14:textId="6DD35B83" w:rsidR="003F7476" w:rsidRPr="00EA7CF1" w:rsidRDefault="7F0DBB20" w:rsidP="003F7476">
      <w:pPr>
        <w:rPr>
          <w:rFonts w:asciiTheme="minorHAnsi" w:hAnsiTheme="minorHAnsi" w:cstheme="minorHAnsi"/>
        </w:rPr>
      </w:pPr>
      <w:r w:rsidRPr="6F0AED68">
        <w:rPr>
          <w:rFonts w:eastAsia="Calibri" w:cs="Calibri"/>
          <w:szCs w:val="24"/>
        </w:rPr>
        <w:t xml:space="preserve">In contrast, administrative costs are expenses not directly related to delivering grant objectives, but necessary to support a particular grant program. These are items that while general expenses, can be attributed and appropriately tracked to specific awards. These items should </w:t>
      </w:r>
      <w:r w:rsidRPr="00EA7CF1">
        <w:rPr>
          <w:rFonts w:asciiTheme="minorHAnsi" w:eastAsia="Calibri" w:hAnsiTheme="minorHAnsi" w:cstheme="minorHAnsi"/>
          <w:szCs w:val="24"/>
        </w:rPr>
        <w:t xml:space="preserve">be included in the grantee budget as direct expenses in the appropriate lines of Salaries and Fringe, Supplies, Contractual Services, or Other. They </w:t>
      </w:r>
      <w:r w:rsidRPr="00EA7CF1">
        <w:rPr>
          <w:rFonts w:asciiTheme="minorHAnsi" w:eastAsia="Times New Roman" w:hAnsiTheme="minorHAnsi" w:cstheme="minorHAnsi"/>
          <w:b/>
          <w:bCs/>
          <w:szCs w:val="24"/>
        </w:rPr>
        <w:t>should not</w:t>
      </w:r>
      <w:r w:rsidRPr="00EA7CF1">
        <w:rPr>
          <w:rFonts w:asciiTheme="minorHAnsi" w:eastAsia="Times New Roman" w:hAnsiTheme="minorHAnsi" w:cstheme="minorHAnsi"/>
          <w:szCs w:val="24"/>
        </w:rPr>
        <w:t xml:space="preserve"> be included in the Indirect line.</w:t>
      </w:r>
      <w:r w:rsidRPr="00EA7CF1">
        <w:rPr>
          <w:rFonts w:asciiTheme="minorHAnsi" w:eastAsia="Calibri" w:hAnsiTheme="minorHAnsi" w:cstheme="minorHAnsi"/>
          <w:szCs w:val="24"/>
        </w:rPr>
        <w:t xml:space="preserve"> </w:t>
      </w:r>
    </w:p>
    <w:p w14:paraId="6A17D124" w14:textId="67857E58" w:rsidR="003F7476" w:rsidRPr="00EA7CF1" w:rsidRDefault="7F0DBB20" w:rsidP="003F7476">
      <w:pPr>
        <w:rPr>
          <w:rFonts w:asciiTheme="minorHAnsi" w:hAnsiTheme="minorHAnsi" w:cstheme="minorHAnsi"/>
        </w:rPr>
      </w:pPr>
      <w:r w:rsidRPr="00EA7CF1">
        <w:rPr>
          <w:rFonts w:asciiTheme="minorHAnsi" w:eastAsia="Calibri" w:hAnsiTheme="minorHAnsi" w:cstheme="minorHAnsi"/>
          <w:szCs w:val="24"/>
        </w:rPr>
        <w:t xml:space="preserve">The following are examples of administrative costs that should be included in direct lines of the budget and/or invoice: </w:t>
      </w:r>
    </w:p>
    <w:p w14:paraId="36120DC7" w14:textId="1ED6343F" w:rsidR="003F7476" w:rsidRDefault="7F0DBB20" w:rsidP="00A821C2">
      <w:pPr>
        <w:pStyle w:val="ListParagraph"/>
        <w:numPr>
          <w:ilvl w:val="0"/>
          <w:numId w:val="11"/>
        </w:numPr>
        <w:rPr>
          <w:rFonts w:eastAsia="Calibri" w:cs="Calibri"/>
          <w:szCs w:val="24"/>
        </w:rPr>
      </w:pPr>
      <w:r w:rsidRPr="6F0AED68">
        <w:rPr>
          <w:rFonts w:eastAsia="Calibri" w:cs="Calibri"/>
          <w:szCs w:val="24"/>
        </w:rPr>
        <w:t xml:space="preserve">The CHS administrator’s time that can be tracked through time studies to a specific grant (include in the Salary/Fringe line). </w:t>
      </w:r>
    </w:p>
    <w:p w14:paraId="7E6BFAC4" w14:textId="75523378" w:rsidR="003F7476" w:rsidRDefault="7F0DBB20" w:rsidP="00A821C2">
      <w:pPr>
        <w:pStyle w:val="ListParagraph"/>
        <w:numPr>
          <w:ilvl w:val="0"/>
          <w:numId w:val="11"/>
        </w:numPr>
        <w:rPr>
          <w:rFonts w:eastAsia="Calibri" w:cs="Calibri"/>
          <w:szCs w:val="24"/>
        </w:rPr>
      </w:pPr>
      <w:r w:rsidRPr="6F0AED68">
        <w:rPr>
          <w:rFonts w:eastAsia="Calibri" w:cs="Calibri"/>
          <w:szCs w:val="24"/>
        </w:rPr>
        <w:t xml:space="preserve">A portion of secretarial/administrative support, accounting, human </w:t>
      </w:r>
      <w:proofErr w:type="gramStart"/>
      <w:r w:rsidRPr="6F0AED68">
        <w:rPr>
          <w:rFonts w:eastAsia="Calibri" w:cs="Calibri"/>
          <w:szCs w:val="24"/>
        </w:rPr>
        <w:t>resources</w:t>
      </w:r>
      <w:proofErr w:type="gramEnd"/>
      <w:r w:rsidRPr="6F0AED68">
        <w:rPr>
          <w:rFonts w:eastAsia="Calibri" w:cs="Calibri"/>
          <w:szCs w:val="24"/>
        </w:rPr>
        <w:t xml:space="preserve"> or IT support staff expenses that can be tracked through time studies to a specific grant (include in the Salary/Fringe line). </w:t>
      </w:r>
    </w:p>
    <w:p w14:paraId="4597D4DA" w14:textId="18013E0E" w:rsidR="003F7476" w:rsidRDefault="7F0DBB20" w:rsidP="00A821C2">
      <w:pPr>
        <w:pStyle w:val="ListParagraph"/>
        <w:numPr>
          <w:ilvl w:val="0"/>
          <w:numId w:val="11"/>
        </w:numPr>
        <w:rPr>
          <w:rFonts w:eastAsia="Calibri" w:cs="Calibri"/>
          <w:szCs w:val="24"/>
        </w:rPr>
      </w:pPr>
      <w:r w:rsidRPr="6F0AED68">
        <w:rPr>
          <w:rFonts w:eastAsia="Calibri" w:cs="Calibri"/>
          <w:szCs w:val="24"/>
        </w:rPr>
        <w:t xml:space="preserve">Printing and supplies that your accounting system </w:t>
      </w:r>
      <w:proofErr w:type="gramStart"/>
      <w:r w:rsidRPr="6F0AED68">
        <w:rPr>
          <w:rFonts w:eastAsia="Calibri" w:cs="Calibri"/>
          <w:szCs w:val="24"/>
        </w:rPr>
        <w:t>is able to</w:t>
      </w:r>
      <w:proofErr w:type="gramEnd"/>
      <w:r w:rsidRPr="6F0AED68">
        <w:rPr>
          <w:rFonts w:eastAsia="Calibri" w:cs="Calibri"/>
          <w:szCs w:val="24"/>
        </w:rPr>
        <w:t xml:space="preserve"> track (for example through copy codes) to a specific grant (include in the Supply line). </w:t>
      </w:r>
    </w:p>
    <w:p w14:paraId="768448B8" w14:textId="2F5FD340" w:rsidR="003F7476" w:rsidRDefault="7F0DBB20" w:rsidP="003F7476">
      <w:r w:rsidRPr="6F0AED68">
        <w:rPr>
          <w:rFonts w:eastAsia="Calibri" w:cs="Calibri"/>
          <w:szCs w:val="24"/>
        </w:rPr>
        <w:t>Any salary costs included in the Salary and Fringe line of the budget and/or invoice must be if supported by proper time documentation. The total allowed for i</w:t>
      </w:r>
      <w:r w:rsidRPr="6F0AED68">
        <w:rPr>
          <w:rFonts w:ascii="Times New Roman" w:eastAsia="Times New Roman" w:hAnsi="Times New Roman" w:cs="Times New Roman"/>
          <w:szCs w:val="24"/>
        </w:rPr>
        <w:t>ndirect costs can be charges up to your federally approved indirect rate, or up to a maximum of 10%.</w:t>
      </w:r>
      <w:r w:rsidRPr="6F0AED68">
        <w:rPr>
          <w:rFonts w:eastAsia="Calibri" w:cs="Calibri"/>
          <w:szCs w:val="24"/>
        </w:rPr>
        <w:t xml:space="preserve"> </w:t>
      </w:r>
    </w:p>
    <w:p w14:paraId="18E4EF75" w14:textId="32B58AA3" w:rsidR="003F7476" w:rsidRDefault="7F0DBB20" w:rsidP="003F7476">
      <w:r w:rsidRPr="6F0AED68">
        <w:rPr>
          <w:rFonts w:eastAsia="Calibri" w:cs="Calibri"/>
          <w:szCs w:val="24"/>
        </w:rPr>
        <w:t xml:space="preserve">If the applicant will be using a Federally Negotiated Indirect Cost Rate, you will need to submit with your application your most current federally approved indirect rate. </w:t>
      </w:r>
    </w:p>
    <w:p w14:paraId="401D73BA" w14:textId="6FA950F2" w:rsidR="003F7476" w:rsidRDefault="7F0DBB20" w:rsidP="003F7476">
      <w:r w:rsidRPr="6F0AED68">
        <w:rPr>
          <w:rFonts w:eastAsia="Calibri" w:cs="Calibri"/>
          <w:szCs w:val="24"/>
        </w:rPr>
        <w:t xml:space="preserve">Please go to the next page to start completing the Budget Justification Form. </w:t>
      </w:r>
    </w:p>
    <w:p w14:paraId="24C5E0B8" w14:textId="74BF9961" w:rsidR="003F7476" w:rsidRDefault="7F0DBB20" w:rsidP="6F0AED68">
      <w:pPr>
        <w:pStyle w:val="Heading4"/>
      </w:pPr>
      <w:r w:rsidRPr="6F0AED68">
        <w:rPr>
          <w:rFonts w:eastAsia="Calibri" w:cs="Calibri"/>
          <w:bCs/>
          <w:color w:val="000000" w:themeColor="text2"/>
        </w:rPr>
        <w:t xml:space="preserve">Budget Justification </w:t>
      </w:r>
    </w:p>
    <w:p w14:paraId="753B002D" w14:textId="355DFEE1" w:rsidR="003F7476" w:rsidRPr="00A57CA4" w:rsidRDefault="00A57CA4" w:rsidP="6F0AED68">
      <w:pPr>
        <w:jc w:val="center"/>
        <w:rPr>
          <w:rFonts w:asciiTheme="majorHAnsi" w:hAnsiTheme="majorHAnsi" w:cstheme="majorHAnsi"/>
          <w:b/>
          <w:bCs/>
        </w:rPr>
      </w:pPr>
      <w:r w:rsidRPr="00A57CA4">
        <w:rPr>
          <w:rStyle w:val="normaltextrun"/>
          <w:rFonts w:asciiTheme="majorHAnsi" w:hAnsiTheme="majorHAnsi" w:cstheme="majorHAnsi"/>
          <w:b/>
          <w:bCs/>
          <w:color w:val="000000"/>
          <w:shd w:val="clear" w:color="auto" w:fill="FFFFFF"/>
        </w:rPr>
        <w:t>Please complete a separate budget justification and budget summary for budget period one: January 2024 – June 30, 2024</w:t>
      </w:r>
      <w:r>
        <w:rPr>
          <w:rStyle w:val="normaltextrun"/>
          <w:rFonts w:asciiTheme="majorHAnsi" w:hAnsiTheme="majorHAnsi" w:cstheme="majorHAnsi"/>
          <w:b/>
          <w:bCs/>
          <w:color w:val="000000"/>
          <w:shd w:val="clear" w:color="auto" w:fill="FFFFFF"/>
        </w:rPr>
        <w:t xml:space="preserve">, </w:t>
      </w:r>
      <w:r w:rsidRPr="00A57CA4">
        <w:rPr>
          <w:rStyle w:val="normaltextrun"/>
          <w:rFonts w:asciiTheme="majorHAnsi" w:hAnsiTheme="majorHAnsi" w:cstheme="majorHAnsi"/>
          <w:b/>
          <w:bCs/>
          <w:color w:val="000000"/>
          <w:shd w:val="clear" w:color="auto" w:fill="FFFFFF"/>
        </w:rPr>
        <w:t>and budget period two: July 1, 2024 – June 30, 2025</w:t>
      </w:r>
      <w:r>
        <w:rPr>
          <w:rFonts w:asciiTheme="majorHAnsi" w:eastAsia="Calibri" w:hAnsiTheme="majorHAnsi" w:cstheme="majorHAnsi"/>
          <w:b/>
          <w:bCs/>
          <w:sz w:val="28"/>
          <w:szCs w:val="28"/>
        </w:rPr>
        <w:t>.</w:t>
      </w:r>
    </w:p>
    <w:p w14:paraId="5558F293" w14:textId="16135894" w:rsidR="003F7476" w:rsidRDefault="7F0DBB20" w:rsidP="003F7476">
      <w:r w:rsidRPr="6F0AED68">
        <w:rPr>
          <w:rFonts w:eastAsia="Calibri" w:cs="Calibri"/>
          <w:szCs w:val="24"/>
        </w:rPr>
        <w:t xml:space="preserve">Applicant Agency: </w:t>
      </w:r>
      <w:r w:rsidRPr="6F0AED68">
        <w:rPr>
          <w:rFonts w:ascii="Times New Roman" w:eastAsia="Times New Roman" w:hAnsi="Times New Roman" w:cs="Times New Roman"/>
          <w:szCs w:val="24"/>
        </w:rPr>
        <w:t>     </w:t>
      </w:r>
      <w:r w:rsidRPr="6F0AED68">
        <w:rPr>
          <w:rFonts w:eastAsia="Calibri" w:cs="Calibri"/>
          <w:szCs w:val="24"/>
        </w:rPr>
        <w:t xml:space="preserve"> </w:t>
      </w:r>
    </w:p>
    <w:p w14:paraId="6B2FDED2" w14:textId="04238625" w:rsidR="003F7476" w:rsidRDefault="7F0DBB20" w:rsidP="003F7476">
      <w:r w:rsidRPr="6F0AED68">
        <w:rPr>
          <w:rFonts w:eastAsia="Calibri" w:cs="Calibri"/>
          <w:szCs w:val="24"/>
        </w:rPr>
        <w:t>Contact Person</w:t>
      </w:r>
      <w:r w:rsidRPr="6F0AED68">
        <w:rPr>
          <w:rFonts w:ascii="Times New Roman" w:eastAsia="Times New Roman" w:hAnsi="Times New Roman" w:cs="Times New Roman"/>
          <w:szCs w:val="24"/>
        </w:rPr>
        <w:t xml:space="preserve"> for Budgets:      </w:t>
      </w:r>
      <w:r w:rsidRPr="6F0AED68">
        <w:rPr>
          <w:rFonts w:eastAsia="Calibri" w:cs="Calibri"/>
          <w:szCs w:val="24"/>
        </w:rPr>
        <w:t xml:space="preserve"> </w:t>
      </w:r>
    </w:p>
    <w:p w14:paraId="18A94473" w14:textId="2739006B" w:rsidR="003F7476" w:rsidRDefault="7F0DBB20" w:rsidP="003F7476">
      <w:r w:rsidRPr="6F0AED68">
        <w:rPr>
          <w:rFonts w:eastAsia="Calibri" w:cs="Calibri"/>
          <w:szCs w:val="24"/>
        </w:rPr>
        <w:t xml:space="preserve">Phone number: </w:t>
      </w:r>
      <w:r w:rsidRPr="6F0AED68">
        <w:rPr>
          <w:rFonts w:ascii="Times New Roman" w:eastAsia="Times New Roman" w:hAnsi="Times New Roman" w:cs="Times New Roman"/>
          <w:szCs w:val="24"/>
        </w:rPr>
        <w:t>     </w:t>
      </w:r>
      <w:r w:rsidRPr="6F0AED68">
        <w:rPr>
          <w:rFonts w:eastAsia="Calibri" w:cs="Calibri"/>
          <w:szCs w:val="24"/>
        </w:rPr>
        <w:t xml:space="preserve"> </w:t>
      </w:r>
    </w:p>
    <w:p w14:paraId="44C3AB7A" w14:textId="798F6A75" w:rsidR="003F7476" w:rsidRDefault="7F0DBB20" w:rsidP="003F7476">
      <w:r w:rsidRPr="6F0AED68">
        <w:rPr>
          <w:rFonts w:eastAsia="Calibri" w:cs="Calibri"/>
          <w:szCs w:val="24"/>
        </w:rPr>
        <w:t xml:space="preserve">Email address: </w:t>
      </w:r>
      <w:r w:rsidRPr="6F0AED68">
        <w:rPr>
          <w:rFonts w:ascii="Times New Roman" w:eastAsia="Times New Roman" w:hAnsi="Times New Roman" w:cs="Times New Roman"/>
          <w:szCs w:val="24"/>
        </w:rPr>
        <w:t>     </w:t>
      </w:r>
      <w:r w:rsidRPr="6F0AED68">
        <w:rPr>
          <w:rFonts w:eastAsia="Calibri" w:cs="Calibri"/>
          <w:szCs w:val="24"/>
        </w:rPr>
        <w:t xml:space="preserve"> </w:t>
      </w:r>
    </w:p>
    <w:p w14:paraId="601DD1FC" w14:textId="505B090B" w:rsidR="003F7476" w:rsidRDefault="7F0DBB20" w:rsidP="003F7476">
      <w:r w:rsidRPr="6F0AED68">
        <w:rPr>
          <w:rFonts w:eastAsia="Calibri" w:cs="Calibri"/>
          <w:szCs w:val="24"/>
        </w:rPr>
        <w:t xml:space="preserve">Budget Period: </w:t>
      </w:r>
      <w:r w:rsidRPr="6F0AED68">
        <w:rPr>
          <w:rFonts w:ascii="Times New Roman" w:eastAsia="Times New Roman" w:hAnsi="Times New Roman" w:cs="Times New Roman"/>
          <w:szCs w:val="24"/>
        </w:rPr>
        <w:t>      to      </w:t>
      </w:r>
      <w:r w:rsidRPr="6F0AED68">
        <w:rPr>
          <w:rFonts w:eastAsia="Calibri" w:cs="Calibri"/>
          <w:szCs w:val="24"/>
        </w:rPr>
        <w:t xml:space="preserve"> </w:t>
      </w:r>
    </w:p>
    <w:p w14:paraId="09E8E23D" w14:textId="5AF5FD04" w:rsidR="003F7476" w:rsidRDefault="7F0DBB20" w:rsidP="6F0AED68">
      <w:pPr>
        <w:pStyle w:val="Heading4"/>
      </w:pPr>
      <w:r w:rsidRPr="6F0AED68">
        <w:rPr>
          <w:rFonts w:eastAsia="Calibri" w:cs="Calibri"/>
          <w:bCs/>
          <w:color w:val="000000" w:themeColor="text2"/>
        </w:rPr>
        <w:t xml:space="preserve">Salary and Fringe </w:t>
      </w:r>
    </w:p>
    <w:p w14:paraId="60B70A63" w14:textId="6A740406" w:rsidR="003F7476" w:rsidRPr="00FA410E" w:rsidRDefault="7F0DBB20" w:rsidP="003F7476">
      <w:pPr>
        <w:rPr>
          <w:rFonts w:asciiTheme="majorHAnsi" w:hAnsiTheme="majorHAnsi" w:cstheme="majorHAnsi"/>
        </w:rPr>
      </w:pPr>
      <w:r w:rsidRPr="00FA410E">
        <w:rPr>
          <w:rFonts w:asciiTheme="majorHAnsi" w:eastAsia="Calibri" w:hAnsiTheme="majorHAnsi" w:cstheme="majorHAnsi"/>
          <w:szCs w:val="24"/>
        </w:rPr>
        <w:t>For each proposed funded position, list the title, the full time equivalent based on 2,080 h</w:t>
      </w:r>
      <w:r w:rsidRPr="00FA410E">
        <w:rPr>
          <w:rFonts w:asciiTheme="majorHAnsi" w:eastAsia="Times New Roman" w:hAnsiTheme="majorHAnsi" w:cstheme="majorHAnsi"/>
          <w:szCs w:val="24"/>
        </w:rPr>
        <w:t xml:space="preserve">our/year, the expected rate of pay, fringe rate (%), total annual salary and fringe, and the percent of each position being charged to the grant. Failure to provide the requested detail for each position may result in a delayed grant agreement. Please </w:t>
      </w:r>
      <w:r w:rsidR="00A6610C" w:rsidRPr="00FA410E">
        <w:rPr>
          <w:rFonts w:asciiTheme="majorHAnsi" w:eastAsia="Calibri" w:hAnsiTheme="majorHAnsi" w:cstheme="majorHAnsi"/>
          <w:szCs w:val="24"/>
        </w:rPr>
        <w:t>refer</w:t>
      </w:r>
      <w:r w:rsidRPr="00FA410E">
        <w:rPr>
          <w:rFonts w:asciiTheme="majorHAnsi" w:eastAsia="Calibri" w:hAnsiTheme="majorHAnsi" w:cstheme="majorHAnsi"/>
          <w:szCs w:val="24"/>
        </w:rPr>
        <w:t xml:space="preserve"> to</w:t>
      </w:r>
      <w:r w:rsidRPr="00FA410E">
        <w:rPr>
          <w:rFonts w:asciiTheme="majorHAnsi" w:eastAsia="Times New Roman" w:hAnsiTheme="majorHAnsi" w:cstheme="majorHAnsi"/>
          <w:szCs w:val="24"/>
        </w:rPr>
        <w:t xml:space="preserve"> page </w:t>
      </w:r>
      <w:r w:rsidR="00F45364" w:rsidRPr="00FA410E">
        <w:rPr>
          <w:rFonts w:asciiTheme="majorHAnsi" w:eastAsia="Times New Roman" w:hAnsiTheme="majorHAnsi" w:cstheme="majorHAnsi"/>
          <w:szCs w:val="24"/>
        </w:rPr>
        <w:t>23</w:t>
      </w:r>
      <w:r w:rsidRPr="00FA410E">
        <w:rPr>
          <w:rFonts w:asciiTheme="majorHAnsi" w:eastAsia="Times New Roman" w:hAnsiTheme="majorHAnsi" w:cstheme="majorHAnsi"/>
          <w:color w:val="C00000"/>
          <w:szCs w:val="24"/>
        </w:rPr>
        <w:t xml:space="preserve"> </w:t>
      </w:r>
      <w:r w:rsidRPr="00FA410E">
        <w:rPr>
          <w:rFonts w:asciiTheme="majorHAnsi" w:eastAsia="Times New Roman" w:hAnsiTheme="majorHAnsi" w:cstheme="majorHAnsi"/>
          <w:szCs w:val="24"/>
        </w:rPr>
        <w:t xml:space="preserve">for an example </w:t>
      </w:r>
      <w:r w:rsidRPr="00FA410E">
        <w:rPr>
          <w:rFonts w:asciiTheme="majorHAnsi" w:eastAsia="Times New Roman" w:hAnsiTheme="majorHAnsi" w:cstheme="majorHAnsi"/>
          <w:szCs w:val="24"/>
        </w:rPr>
        <w:lastRenderedPageBreak/>
        <w:t>of how to show the salary/fringe expenses. Be sure to include a breakdown of your fringe benefit costs in the specified area below.</w:t>
      </w:r>
      <w:r w:rsidRPr="00FA410E">
        <w:rPr>
          <w:rFonts w:asciiTheme="majorHAnsi" w:eastAsia="Calibri" w:hAnsiTheme="majorHAnsi" w:cstheme="majorHAnsi"/>
          <w:szCs w:val="24"/>
        </w:rPr>
        <w:t xml:space="preserve"> </w:t>
      </w:r>
    </w:p>
    <w:p w14:paraId="203BBF44" w14:textId="47F6D546" w:rsidR="003F7476" w:rsidRPr="00FA410E" w:rsidRDefault="7F0DBB20" w:rsidP="003F7476">
      <w:pPr>
        <w:rPr>
          <w:rFonts w:asciiTheme="majorHAnsi" w:hAnsiTheme="majorHAnsi" w:cstheme="majorHAnsi"/>
        </w:rPr>
      </w:pPr>
      <w:r w:rsidRPr="00FA410E">
        <w:rPr>
          <w:rFonts w:asciiTheme="majorHAnsi" w:eastAsia="Calibri" w:hAnsiTheme="majorHAnsi" w:cstheme="majorHAnsi"/>
          <w:i/>
          <w:iCs/>
          <w:szCs w:val="24"/>
        </w:rPr>
        <w:t>Justification:</w:t>
      </w:r>
      <w:r w:rsidRPr="00FA410E">
        <w:rPr>
          <w:rFonts w:asciiTheme="majorHAnsi" w:eastAsia="Calibri" w:hAnsiTheme="majorHAnsi" w:cstheme="majorHAnsi"/>
          <w:szCs w:val="24"/>
        </w:rPr>
        <w:t xml:space="preserve"> </w:t>
      </w:r>
      <w:r w:rsidRPr="00FA410E">
        <w:rPr>
          <w:rFonts w:asciiTheme="majorHAnsi" w:eastAsia="Times New Roman" w:hAnsiTheme="majorHAnsi" w:cstheme="majorHAnsi"/>
          <w:b/>
          <w:bCs/>
          <w:szCs w:val="24"/>
        </w:rPr>
        <w:t>     </w:t>
      </w:r>
      <w:r w:rsidRPr="00FA410E">
        <w:rPr>
          <w:rFonts w:asciiTheme="majorHAnsi" w:eastAsia="Calibri" w:hAnsiTheme="majorHAnsi" w:cstheme="majorHAnsi"/>
          <w:szCs w:val="24"/>
        </w:rPr>
        <w:t xml:space="preserve"> </w:t>
      </w:r>
    </w:p>
    <w:p w14:paraId="75B9184C" w14:textId="03FB1DD7" w:rsidR="003F7476" w:rsidRPr="00FA410E" w:rsidRDefault="7F0DBB20" w:rsidP="003F7476">
      <w:pPr>
        <w:rPr>
          <w:rFonts w:asciiTheme="majorHAnsi" w:hAnsiTheme="majorHAnsi" w:cstheme="majorHAnsi"/>
        </w:rPr>
      </w:pPr>
      <w:r w:rsidRPr="00FA410E">
        <w:rPr>
          <w:rFonts w:asciiTheme="majorHAnsi" w:eastAsia="Times New Roman" w:hAnsiTheme="majorHAnsi" w:cstheme="majorHAnsi"/>
          <w:szCs w:val="24"/>
        </w:rPr>
        <w:t xml:space="preserve"> </w:t>
      </w:r>
    </w:p>
    <w:p w14:paraId="2B7C59A4" w14:textId="2289F0CC" w:rsidR="003F7476" w:rsidRPr="00FA410E" w:rsidRDefault="7F0DBB20" w:rsidP="003F7476">
      <w:pPr>
        <w:rPr>
          <w:rFonts w:asciiTheme="majorHAnsi" w:hAnsiTheme="majorHAnsi" w:cstheme="majorHAnsi"/>
        </w:rPr>
      </w:pPr>
      <w:r w:rsidRPr="00FA410E">
        <w:rPr>
          <w:rFonts w:asciiTheme="majorHAnsi" w:eastAsia="Calibri" w:hAnsiTheme="majorHAnsi" w:cstheme="majorHAnsi"/>
          <w:szCs w:val="24"/>
        </w:rPr>
        <w:t>F</w:t>
      </w:r>
      <w:r w:rsidRPr="00FA410E">
        <w:rPr>
          <w:rFonts w:asciiTheme="majorHAnsi" w:eastAsia="Times New Roman" w:hAnsiTheme="majorHAnsi" w:cstheme="majorHAnsi"/>
          <w:szCs w:val="24"/>
        </w:rPr>
        <w:t>ringe Benefits Breakdown:</w:t>
      </w:r>
      <w:r w:rsidRPr="00FA410E">
        <w:rPr>
          <w:rFonts w:asciiTheme="majorHAnsi" w:eastAsia="Times New Roman" w:hAnsiTheme="majorHAnsi" w:cstheme="majorHAnsi"/>
          <w:b/>
          <w:bCs/>
          <w:szCs w:val="24"/>
        </w:rPr>
        <w:t xml:space="preserve">      </w:t>
      </w:r>
      <w:r w:rsidRPr="00FA410E">
        <w:rPr>
          <w:rFonts w:asciiTheme="majorHAnsi" w:eastAsia="Calibri" w:hAnsiTheme="majorHAnsi" w:cstheme="majorHAnsi"/>
          <w:szCs w:val="24"/>
        </w:rPr>
        <w:t xml:space="preserve"> </w:t>
      </w:r>
    </w:p>
    <w:p w14:paraId="662F6893" w14:textId="47229FC0" w:rsidR="003F7476" w:rsidRDefault="7F0DBB20" w:rsidP="6F0AED68">
      <w:pPr>
        <w:jc w:val="right"/>
      </w:pPr>
      <w:r w:rsidRPr="6F0AED68">
        <w:rPr>
          <w:rFonts w:eastAsia="Calibri" w:cs="Calibri"/>
          <w:b/>
          <w:bCs/>
          <w:szCs w:val="24"/>
        </w:rPr>
        <w:t>Total Salary and Fringe Requested $</w:t>
      </w:r>
      <w:r w:rsidRPr="6F0AED68">
        <w:rPr>
          <w:rFonts w:ascii="Times New Roman" w:eastAsia="Times New Roman" w:hAnsi="Times New Roman" w:cs="Times New Roman"/>
          <w:b/>
          <w:bCs/>
          <w:szCs w:val="24"/>
        </w:rPr>
        <w:t>     </w:t>
      </w:r>
      <w:r w:rsidRPr="6F0AED68">
        <w:rPr>
          <w:rFonts w:eastAsia="Calibri" w:cs="Calibri"/>
          <w:szCs w:val="24"/>
        </w:rPr>
        <w:t xml:space="preserve"> </w:t>
      </w:r>
    </w:p>
    <w:p w14:paraId="70DA9CDB" w14:textId="51A920C5" w:rsidR="003F7476" w:rsidRDefault="7F0DBB20" w:rsidP="6F0AED68">
      <w:pPr>
        <w:pStyle w:val="Heading4"/>
      </w:pPr>
      <w:r w:rsidRPr="6F0AED68">
        <w:rPr>
          <w:rFonts w:eastAsia="Calibri" w:cs="Calibri"/>
          <w:bCs/>
          <w:color w:val="000000" w:themeColor="text2"/>
        </w:rPr>
        <w:t>Trave</w:t>
      </w:r>
      <w:r w:rsidRPr="6F0AED68">
        <w:rPr>
          <w:rFonts w:eastAsia="Calibri" w:cs="Calibri"/>
          <w:bCs/>
          <w:sz w:val="24"/>
          <w:szCs w:val="24"/>
        </w:rPr>
        <w:t>l</w:t>
      </w:r>
      <w:r w:rsidRPr="6F0AED68">
        <w:rPr>
          <w:rFonts w:eastAsia="Calibri" w:cs="Calibri"/>
          <w:bCs/>
          <w:color w:val="000000" w:themeColor="text2"/>
        </w:rPr>
        <w:t xml:space="preserve"> </w:t>
      </w:r>
    </w:p>
    <w:p w14:paraId="5CDFD113" w14:textId="6D543D29" w:rsidR="003F7476" w:rsidRPr="00F45364" w:rsidRDefault="7F0DBB20" w:rsidP="003F7476">
      <w:pPr>
        <w:rPr>
          <w:rFonts w:asciiTheme="minorHAnsi" w:hAnsiTheme="minorHAnsi" w:cstheme="minorHAnsi"/>
        </w:rPr>
      </w:pPr>
      <w:r w:rsidRPr="00F45364">
        <w:rPr>
          <w:rFonts w:asciiTheme="minorHAnsi" w:eastAsia="Calibri" w:hAnsiTheme="minorHAnsi" w:cstheme="minorHAnsi"/>
          <w:szCs w:val="24"/>
        </w:rPr>
        <w:t xml:space="preserve">Explain the expected instate travel costs, including mileage, parking, lodging, and meals. If program staff will travel, itemize the costs, </w:t>
      </w:r>
      <w:r w:rsidR="00F45364" w:rsidRPr="00F45364">
        <w:rPr>
          <w:rFonts w:asciiTheme="minorHAnsi" w:eastAsia="Times New Roman" w:hAnsiTheme="minorHAnsi" w:cstheme="minorHAnsi"/>
          <w:szCs w:val="24"/>
        </w:rPr>
        <w:t>frequency,</w:t>
      </w:r>
      <w:r w:rsidRPr="00F45364">
        <w:rPr>
          <w:rFonts w:asciiTheme="minorHAnsi" w:eastAsia="Times New Roman" w:hAnsiTheme="minorHAnsi" w:cstheme="minorHAnsi"/>
          <w:szCs w:val="24"/>
        </w:rPr>
        <w:t xml:space="preserve"> and nature of the travel. Be sure to use the current IRS mileage rate and the appropriate meal amounts referenced on pages </w:t>
      </w:r>
      <w:r w:rsidR="00F45364" w:rsidRPr="00F45364">
        <w:rPr>
          <w:rFonts w:asciiTheme="minorHAnsi" w:eastAsia="Times New Roman" w:hAnsiTheme="minorHAnsi" w:cstheme="minorHAnsi"/>
          <w:szCs w:val="24"/>
        </w:rPr>
        <w:t>24-25</w:t>
      </w:r>
      <w:r w:rsidRPr="00F45364">
        <w:rPr>
          <w:rFonts w:asciiTheme="minorHAnsi" w:eastAsia="Times New Roman" w:hAnsiTheme="minorHAnsi" w:cstheme="minorHAnsi"/>
          <w:szCs w:val="24"/>
        </w:rPr>
        <w:t>.</w:t>
      </w:r>
      <w:r w:rsidRPr="00F45364">
        <w:rPr>
          <w:rFonts w:asciiTheme="minorHAnsi" w:eastAsia="Calibri" w:hAnsiTheme="minorHAnsi" w:cstheme="minorHAnsi"/>
          <w:szCs w:val="24"/>
        </w:rPr>
        <w:t xml:space="preserve"> </w:t>
      </w:r>
    </w:p>
    <w:p w14:paraId="5D7EBA97" w14:textId="327C72FB" w:rsidR="003F7476" w:rsidRPr="00F45364" w:rsidRDefault="7F0DBB20" w:rsidP="6F0AED68">
      <w:pPr>
        <w:ind w:left="420" w:hanging="420"/>
        <w:rPr>
          <w:rFonts w:asciiTheme="minorHAnsi" w:hAnsiTheme="minorHAnsi" w:cstheme="minorHAnsi"/>
        </w:rPr>
      </w:pPr>
      <w:r w:rsidRPr="00F45364">
        <w:rPr>
          <w:rFonts w:asciiTheme="minorHAnsi" w:eastAsia="Calibri" w:hAnsiTheme="minorHAnsi" w:cstheme="minorHAnsi"/>
          <w:i/>
          <w:iCs/>
          <w:szCs w:val="24"/>
        </w:rPr>
        <w:t>Justification:</w:t>
      </w:r>
      <w:r w:rsidRPr="00F45364">
        <w:rPr>
          <w:rFonts w:asciiTheme="minorHAnsi" w:eastAsia="Calibri" w:hAnsiTheme="minorHAnsi" w:cstheme="minorHAnsi"/>
          <w:szCs w:val="24"/>
        </w:rPr>
        <w:t xml:space="preserve"> </w:t>
      </w:r>
      <w:r w:rsidRPr="00F45364">
        <w:rPr>
          <w:rFonts w:asciiTheme="minorHAnsi" w:eastAsia="Times New Roman" w:hAnsiTheme="minorHAnsi" w:cstheme="minorHAnsi"/>
          <w:szCs w:val="24"/>
        </w:rPr>
        <w:t>     </w:t>
      </w:r>
      <w:r w:rsidRPr="00F45364">
        <w:rPr>
          <w:rFonts w:asciiTheme="minorHAnsi" w:eastAsia="Calibri" w:hAnsiTheme="minorHAnsi" w:cstheme="minorHAnsi"/>
          <w:szCs w:val="24"/>
        </w:rPr>
        <w:t xml:space="preserve"> </w:t>
      </w:r>
    </w:p>
    <w:p w14:paraId="2EECADDB" w14:textId="5D97255E" w:rsidR="003F7476" w:rsidRPr="00F45364" w:rsidRDefault="7F0DBB20" w:rsidP="00A821C2">
      <w:pPr>
        <w:pStyle w:val="ListParagraph"/>
        <w:numPr>
          <w:ilvl w:val="0"/>
          <w:numId w:val="10"/>
        </w:numPr>
        <w:rPr>
          <w:rFonts w:asciiTheme="minorHAnsi" w:eastAsia="Calibri" w:hAnsiTheme="minorHAnsi" w:cstheme="minorHAnsi"/>
          <w:szCs w:val="24"/>
        </w:rPr>
      </w:pPr>
      <w:r w:rsidRPr="00F45364">
        <w:rPr>
          <w:rFonts w:asciiTheme="minorHAnsi" w:eastAsia="Calibri" w:hAnsiTheme="minorHAnsi" w:cstheme="minorHAnsi"/>
          <w:b/>
          <w:bCs/>
          <w:szCs w:val="24"/>
        </w:rPr>
        <w:t>Total Travel Requested $</w:t>
      </w:r>
      <w:r w:rsidRPr="00F45364">
        <w:rPr>
          <w:rFonts w:asciiTheme="minorHAnsi" w:eastAsia="Calibri" w:hAnsiTheme="minorHAnsi" w:cstheme="minorHAnsi"/>
          <w:color w:val="000000" w:themeColor="text2"/>
          <w:szCs w:val="24"/>
        </w:rPr>
        <w:t> </w:t>
      </w:r>
      <w:r w:rsidRPr="00F45364">
        <w:rPr>
          <w:rFonts w:asciiTheme="minorHAnsi" w:eastAsia="Calibri" w:hAnsiTheme="minorHAnsi" w:cstheme="minorHAnsi"/>
          <w:szCs w:val="24"/>
        </w:rPr>
        <w:t xml:space="preserve">     </w:t>
      </w:r>
    </w:p>
    <w:p w14:paraId="0BED70F7" w14:textId="4B6AA460" w:rsidR="003F7476" w:rsidRPr="00F45364" w:rsidRDefault="7F0DBB20" w:rsidP="6F0AED68">
      <w:pPr>
        <w:pStyle w:val="Heading4"/>
        <w:rPr>
          <w:rFonts w:asciiTheme="minorHAnsi" w:hAnsiTheme="minorHAnsi" w:cstheme="minorHAnsi"/>
        </w:rPr>
      </w:pPr>
      <w:r w:rsidRPr="00F45364">
        <w:rPr>
          <w:rFonts w:asciiTheme="minorHAnsi" w:eastAsia="Calibri" w:hAnsiTheme="minorHAnsi" w:cstheme="minorHAnsi"/>
          <w:bCs/>
          <w:color w:val="000000" w:themeColor="text2"/>
        </w:rPr>
        <w:t xml:space="preserve">Supplies and Expenses </w:t>
      </w:r>
    </w:p>
    <w:p w14:paraId="11E2F452" w14:textId="7D753E62" w:rsidR="003F7476" w:rsidRPr="00F45364" w:rsidRDefault="7F0DBB20" w:rsidP="003F7476">
      <w:pPr>
        <w:rPr>
          <w:rFonts w:asciiTheme="minorHAnsi" w:hAnsiTheme="minorHAnsi" w:cstheme="minorHAnsi"/>
        </w:rPr>
      </w:pPr>
      <w:r w:rsidRPr="00F45364">
        <w:rPr>
          <w:rFonts w:asciiTheme="minorHAnsi" w:eastAsia="Calibri" w:hAnsiTheme="minorHAnsi" w:cstheme="minorHAnsi"/>
          <w:szCs w:val="24"/>
        </w:rPr>
        <w:t xml:space="preserve">Explain the expected costs for items and services </w:t>
      </w:r>
      <w:r w:rsidRPr="00F45364">
        <w:rPr>
          <w:rFonts w:asciiTheme="minorHAnsi" w:eastAsia="Times New Roman" w:hAnsiTheme="minorHAnsi" w:cstheme="minorHAnsi"/>
          <w:szCs w:val="24"/>
        </w:rPr>
        <w:t xml:space="preserve">that will be purchased to run the grant program. Include telephone expenses that are part of this proposal; cell phones and new telephone equipment to be purchased, if applicable. Estimate postage if part of the project. List printing and copying costs necessary for the project (other than occasional copying on an office copy machine). List office and program supplies and expendable equipment such as training materials, </w:t>
      </w:r>
      <w:proofErr w:type="gramStart"/>
      <w:r w:rsidRPr="00F45364">
        <w:rPr>
          <w:rFonts w:asciiTheme="minorHAnsi" w:eastAsia="Times New Roman" w:hAnsiTheme="minorHAnsi" w:cstheme="minorHAnsi"/>
          <w:szCs w:val="24"/>
        </w:rPr>
        <w:t>curriculum</w:t>
      </w:r>
      <w:proofErr w:type="gramEnd"/>
      <w:r w:rsidRPr="00F45364">
        <w:rPr>
          <w:rFonts w:asciiTheme="minorHAnsi" w:eastAsia="Times New Roman" w:hAnsiTheme="minorHAnsi" w:cstheme="minorHAnsi"/>
          <w:szCs w:val="24"/>
        </w:rPr>
        <w:t xml:space="preserve"> and software. </w:t>
      </w:r>
      <w:proofErr w:type="gramStart"/>
      <w:r w:rsidRPr="00F45364">
        <w:rPr>
          <w:rFonts w:asciiTheme="minorHAnsi" w:eastAsia="Calibri" w:hAnsiTheme="minorHAnsi" w:cstheme="minorHAnsi"/>
          <w:szCs w:val="24"/>
        </w:rPr>
        <w:t>Generally</w:t>
      </w:r>
      <w:proofErr w:type="gramEnd"/>
      <w:r w:rsidRPr="00F45364">
        <w:rPr>
          <w:rFonts w:asciiTheme="minorHAnsi" w:eastAsia="Calibri" w:hAnsiTheme="minorHAnsi" w:cstheme="minorHAnsi"/>
          <w:szCs w:val="24"/>
        </w:rPr>
        <w:t xml:space="preserve"> supplies include items that are consumed during the course of the project, equipment under $5,000 and items such as rent for program space, participant transportation, participant training and other direct costs as needed. </w:t>
      </w:r>
    </w:p>
    <w:p w14:paraId="20EAB147" w14:textId="73B330B4" w:rsidR="003F7476" w:rsidRDefault="7F0DBB20" w:rsidP="003F7476">
      <w:r w:rsidRPr="6F0AED68">
        <w:rPr>
          <w:rFonts w:eastAsia="Calibri" w:cs="Calibri"/>
          <w:i/>
          <w:iCs/>
          <w:szCs w:val="24"/>
        </w:rPr>
        <w:t>Justification:</w:t>
      </w:r>
      <w:r w:rsidRPr="6F0AED68">
        <w:rPr>
          <w:rFonts w:eastAsia="Calibri" w:cs="Calibri"/>
          <w:szCs w:val="24"/>
        </w:rPr>
        <w:t xml:space="preserve"> </w:t>
      </w:r>
      <w:r w:rsidRPr="6F0AED68">
        <w:rPr>
          <w:rFonts w:ascii="Times New Roman" w:eastAsia="Times New Roman" w:hAnsi="Times New Roman" w:cs="Times New Roman"/>
          <w:b/>
          <w:bCs/>
          <w:szCs w:val="24"/>
        </w:rPr>
        <w:t>     </w:t>
      </w:r>
      <w:r w:rsidRPr="6F0AED68">
        <w:rPr>
          <w:rFonts w:eastAsia="Calibri" w:cs="Calibri"/>
          <w:szCs w:val="24"/>
        </w:rPr>
        <w:t xml:space="preserve"> </w:t>
      </w:r>
    </w:p>
    <w:p w14:paraId="45D5201D" w14:textId="19BC3ED5" w:rsidR="003F7476" w:rsidRDefault="7F0DBB20" w:rsidP="6F0AED68">
      <w:pPr>
        <w:jc w:val="right"/>
      </w:pPr>
      <w:r w:rsidRPr="6F0AED68">
        <w:rPr>
          <w:rFonts w:eastAsia="Calibri" w:cs="Calibri"/>
          <w:b/>
          <w:bCs/>
          <w:szCs w:val="24"/>
        </w:rPr>
        <w:t>Total Supplies and Expenses Requested $</w:t>
      </w:r>
      <w:r w:rsidRPr="6F0AED68">
        <w:rPr>
          <w:rFonts w:ascii="Times New Roman" w:eastAsia="Times New Roman" w:hAnsi="Times New Roman" w:cs="Times New Roman"/>
          <w:b/>
          <w:bCs/>
          <w:szCs w:val="24"/>
        </w:rPr>
        <w:t>     </w:t>
      </w:r>
      <w:r w:rsidRPr="6F0AED68">
        <w:rPr>
          <w:rFonts w:eastAsia="Calibri" w:cs="Calibri"/>
          <w:szCs w:val="24"/>
        </w:rPr>
        <w:t xml:space="preserve"> </w:t>
      </w:r>
    </w:p>
    <w:p w14:paraId="553DE7A9" w14:textId="33EAAF96" w:rsidR="003F7476" w:rsidRDefault="7F0DBB20" w:rsidP="6F0AED68">
      <w:pPr>
        <w:pStyle w:val="Heading4"/>
      </w:pPr>
      <w:r w:rsidRPr="6F0AED68">
        <w:rPr>
          <w:rFonts w:eastAsia="Calibri" w:cs="Calibri"/>
          <w:bCs/>
          <w:color w:val="000000" w:themeColor="text2"/>
        </w:rPr>
        <w:t xml:space="preserve">Contractual </w:t>
      </w:r>
    </w:p>
    <w:p w14:paraId="4C7FCC00" w14:textId="6970D744" w:rsidR="003F7476" w:rsidRDefault="7F0DBB20" w:rsidP="003F7476">
      <w:r w:rsidRPr="6F0AED68">
        <w:rPr>
          <w:rFonts w:eastAsia="Calibri" w:cs="Calibri"/>
          <w:szCs w:val="24"/>
        </w:rPr>
        <w:t xml:space="preserve">List the services that are expected to be contracted out, the contractor’s name, whether the contractor is a non-profit or for-profit entity, the length of time the services will be </w:t>
      </w:r>
      <w:proofErr w:type="gramStart"/>
      <w:r w:rsidRPr="6F0AED68">
        <w:rPr>
          <w:rFonts w:eastAsia="Calibri" w:cs="Calibri"/>
          <w:szCs w:val="24"/>
        </w:rPr>
        <w:t>provided</w:t>
      </w:r>
      <w:proofErr w:type="gramEnd"/>
      <w:r w:rsidRPr="6F0AED68">
        <w:rPr>
          <w:rFonts w:eastAsia="Calibri" w:cs="Calibri"/>
          <w:szCs w:val="24"/>
        </w:rPr>
        <w:t xml:space="preserve"> and the total amount expected to be paid. Supplies and travel of the contractor should be included here, if applicable. Itemize equipment rented or leased for the project. </w:t>
      </w:r>
    </w:p>
    <w:p w14:paraId="33F8C116" w14:textId="678FF0EC" w:rsidR="003F7476" w:rsidRDefault="7F0DBB20" w:rsidP="003F7476">
      <w:r w:rsidRPr="6F0AED68">
        <w:rPr>
          <w:rFonts w:eastAsia="Calibri" w:cs="Calibri"/>
          <w:i/>
          <w:iCs/>
          <w:szCs w:val="24"/>
        </w:rPr>
        <w:t>Justification:</w:t>
      </w:r>
      <w:r w:rsidRPr="6F0AED68">
        <w:rPr>
          <w:rFonts w:eastAsia="Calibri" w:cs="Calibri"/>
          <w:szCs w:val="24"/>
        </w:rPr>
        <w:t xml:space="preserve"> </w:t>
      </w:r>
      <w:r w:rsidRPr="6F0AED68">
        <w:rPr>
          <w:rFonts w:ascii="Times New Roman" w:eastAsia="Times New Roman" w:hAnsi="Times New Roman" w:cs="Times New Roman"/>
          <w:szCs w:val="24"/>
        </w:rPr>
        <w:t>     </w:t>
      </w:r>
      <w:r w:rsidRPr="6F0AED68">
        <w:rPr>
          <w:rFonts w:eastAsia="Calibri" w:cs="Calibri"/>
          <w:szCs w:val="24"/>
        </w:rPr>
        <w:t xml:space="preserve"> </w:t>
      </w:r>
    </w:p>
    <w:p w14:paraId="1E41875A" w14:textId="19ED435C" w:rsidR="003F7476" w:rsidRDefault="7F0DBB20" w:rsidP="00A821C2">
      <w:pPr>
        <w:pStyle w:val="ListParagraph"/>
        <w:numPr>
          <w:ilvl w:val="0"/>
          <w:numId w:val="9"/>
        </w:numPr>
        <w:rPr>
          <w:rFonts w:eastAsia="Calibri" w:cs="Calibri"/>
          <w:szCs w:val="24"/>
        </w:rPr>
      </w:pPr>
      <w:r w:rsidRPr="6F0AED68">
        <w:rPr>
          <w:rFonts w:eastAsia="Calibri" w:cs="Calibri"/>
          <w:b/>
          <w:bCs/>
          <w:szCs w:val="24"/>
        </w:rPr>
        <w:t>Total Contractual Requested $</w:t>
      </w:r>
      <w:r w:rsidRPr="6F0AED68">
        <w:rPr>
          <w:rFonts w:eastAsia="Calibri" w:cs="Calibri"/>
          <w:color w:val="000000" w:themeColor="text2"/>
          <w:szCs w:val="24"/>
        </w:rPr>
        <w:t> </w:t>
      </w:r>
      <w:r w:rsidRPr="6F0AED68">
        <w:rPr>
          <w:rFonts w:eastAsia="Calibri" w:cs="Calibri"/>
          <w:szCs w:val="24"/>
        </w:rPr>
        <w:t xml:space="preserve">     </w:t>
      </w:r>
    </w:p>
    <w:p w14:paraId="295195A0" w14:textId="2A9654E1" w:rsidR="003F7476" w:rsidRDefault="7F0DBB20" w:rsidP="0081406A">
      <w:pPr>
        <w:pStyle w:val="Heading4"/>
      </w:pPr>
      <w:r w:rsidRPr="6F0AED68">
        <w:rPr>
          <w:rFonts w:eastAsia="Calibri" w:cs="Calibri"/>
          <w:bCs/>
          <w:color w:val="000000" w:themeColor="text2"/>
        </w:rPr>
        <w:t>5.</w:t>
      </w:r>
      <w:r w:rsidR="003F7476">
        <w:tab/>
      </w:r>
      <w:r w:rsidRPr="6F0AED68">
        <w:rPr>
          <w:rFonts w:eastAsia="Calibri" w:cs="Calibri"/>
          <w:bCs/>
          <w:color w:val="000000" w:themeColor="text2"/>
        </w:rPr>
        <w:t xml:space="preserve">Other </w:t>
      </w:r>
    </w:p>
    <w:p w14:paraId="2D592B61" w14:textId="44CE354A" w:rsidR="003F7476" w:rsidRDefault="7F0DBB20" w:rsidP="003F7476">
      <w:r w:rsidRPr="6F0AED68">
        <w:rPr>
          <w:rFonts w:eastAsia="Calibri" w:cs="Calibri"/>
          <w:szCs w:val="24"/>
        </w:rPr>
        <w:t>Briefly describe any expenses that do not</w:t>
      </w:r>
      <w:r w:rsidRPr="6F0AED68">
        <w:rPr>
          <w:rFonts w:ascii="Times New Roman" w:eastAsia="Times New Roman" w:hAnsi="Times New Roman" w:cs="Times New Roman"/>
          <w:szCs w:val="24"/>
        </w:rPr>
        <w:t xml:space="preserve"> fit in any other category. Examples include applicant staff training, incentives, gift cards, and emergency need cards.</w:t>
      </w:r>
      <w:r w:rsidRPr="6F0AED68">
        <w:rPr>
          <w:rFonts w:eastAsia="Calibri" w:cs="Calibri"/>
          <w:szCs w:val="24"/>
        </w:rPr>
        <w:t xml:space="preserve"> </w:t>
      </w:r>
    </w:p>
    <w:p w14:paraId="31D0BE32" w14:textId="1547686B" w:rsidR="003F7476" w:rsidRDefault="7F0DBB20" w:rsidP="003F7476">
      <w:r w:rsidRPr="6F0AED68">
        <w:rPr>
          <w:rFonts w:eastAsia="Calibri" w:cs="Calibri"/>
          <w:i/>
          <w:iCs/>
          <w:szCs w:val="24"/>
        </w:rPr>
        <w:t>Justification:</w:t>
      </w:r>
      <w:r w:rsidRPr="6F0AED68">
        <w:rPr>
          <w:rFonts w:eastAsia="Calibri" w:cs="Calibri"/>
          <w:szCs w:val="24"/>
        </w:rPr>
        <w:t xml:space="preserve"> </w:t>
      </w:r>
      <w:r w:rsidRPr="6F0AED68">
        <w:rPr>
          <w:rFonts w:ascii="Times New Roman" w:eastAsia="Times New Roman" w:hAnsi="Times New Roman" w:cs="Times New Roman"/>
          <w:b/>
          <w:bCs/>
          <w:szCs w:val="24"/>
        </w:rPr>
        <w:t>     </w:t>
      </w:r>
      <w:r w:rsidRPr="6F0AED68">
        <w:rPr>
          <w:rFonts w:eastAsia="Calibri" w:cs="Calibri"/>
          <w:szCs w:val="24"/>
        </w:rPr>
        <w:t xml:space="preserve"> </w:t>
      </w:r>
    </w:p>
    <w:p w14:paraId="71C1739E" w14:textId="4A884FFB" w:rsidR="003F7476" w:rsidRDefault="7F0DBB20" w:rsidP="6F0AED68">
      <w:pPr>
        <w:jc w:val="right"/>
      </w:pPr>
      <w:r w:rsidRPr="6F0AED68">
        <w:rPr>
          <w:rFonts w:eastAsia="Calibri" w:cs="Calibri"/>
          <w:b/>
          <w:bCs/>
          <w:szCs w:val="24"/>
        </w:rPr>
        <w:lastRenderedPageBreak/>
        <w:t>Total Other Requested $</w:t>
      </w:r>
      <w:r w:rsidRPr="6F0AED68">
        <w:rPr>
          <w:rFonts w:ascii="Times New Roman" w:eastAsia="Times New Roman" w:hAnsi="Times New Roman" w:cs="Times New Roman"/>
          <w:b/>
          <w:bCs/>
          <w:szCs w:val="24"/>
        </w:rPr>
        <w:t>     </w:t>
      </w:r>
      <w:r w:rsidRPr="6F0AED68">
        <w:rPr>
          <w:rFonts w:eastAsia="Calibri" w:cs="Calibri"/>
          <w:szCs w:val="24"/>
        </w:rPr>
        <w:t xml:space="preserve"> </w:t>
      </w:r>
    </w:p>
    <w:p w14:paraId="31EFFC3C" w14:textId="298C321C" w:rsidR="003F7476" w:rsidRDefault="7F0DBB20" w:rsidP="6F0AED68">
      <w:pPr>
        <w:pStyle w:val="Heading4"/>
      </w:pPr>
      <w:r w:rsidRPr="6F0AED68">
        <w:rPr>
          <w:rFonts w:eastAsia="Calibri" w:cs="Calibri"/>
          <w:bCs/>
          <w:color w:val="000000" w:themeColor="text2"/>
        </w:rPr>
        <w:t xml:space="preserve">Subtotal </w:t>
      </w:r>
    </w:p>
    <w:p w14:paraId="73558AA4" w14:textId="4740726A" w:rsidR="003F7476" w:rsidRDefault="7F0DBB20" w:rsidP="003F7476">
      <w:r w:rsidRPr="6F0AED68">
        <w:rPr>
          <w:rFonts w:eastAsia="Calibri" w:cs="Calibri"/>
          <w:szCs w:val="24"/>
        </w:rPr>
        <w:t xml:space="preserve">Add up the totals for lines 1 through 5. </w:t>
      </w:r>
    </w:p>
    <w:p w14:paraId="0E77387A" w14:textId="6A7E9F7D" w:rsidR="003F7476" w:rsidRDefault="7F0DBB20" w:rsidP="6F0AED68">
      <w:pPr>
        <w:jc w:val="right"/>
      </w:pPr>
      <w:r w:rsidRPr="6F0AED68">
        <w:rPr>
          <w:rFonts w:eastAsia="Calibri" w:cs="Calibri"/>
          <w:b/>
          <w:bCs/>
          <w:szCs w:val="24"/>
        </w:rPr>
        <w:t>Subtotal $</w:t>
      </w:r>
      <w:r w:rsidRPr="6F0AED68">
        <w:rPr>
          <w:rFonts w:ascii="Times New Roman" w:eastAsia="Times New Roman" w:hAnsi="Times New Roman" w:cs="Times New Roman"/>
          <w:b/>
          <w:bCs/>
          <w:szCs w:val="24"/>
        </w:rPr>
        <w:t>     </w:t>
      </w:r>
      <w:r w:rsidRPr="6F0AED68">
        <w:rPr>
          <w:rFonts w:eastAsia="Calibri" w:cs="Calibri"/>
          <w:szCs w:val="24"/>
        </w:rPr>
        <w:t xml:space="preserve"> </w:t>
      </w:r>
    </w:p>
    <w:p w14:paraId="4C657780" w14:textId="1A49FF2D" w:rsidR="003F7476" w:rsidRDefault="7F0DBB20" w:rsidP="6F0AED68">
      <w:pPr>
        <w:pStyle w:val="Heading4"/>
      </w:pPr>
      <w:r w:rsidRPr="6F0AED68">
        <w:rPr>
          <w:rFonts w:eastAsia="Calibri" w:cs="Calibri"/>
          <w:bCs/>
          <w:color w:val="000000" w:themeColor="text2"/>
        </w:rPr>
        <w:t xml:space="preserve">Indirect </w:t>
      </w:r>
    </w:p>
    <w:p w14:paraId="217D4EC6" w14:textId="2060D7D8" w:rsidR="003F7476" w:rsidRDefault="7F0DBB20" w:rsidP="003F7476">
      <w:r w:rsidRPr="6F0AED68">
        <w:rPr>
          <w:rFonts w:eastAsia="Calibri" w:cs="Calibri"/>
          <w:szCs w:val="24"/>
        </w:rPr>
        <w:t>If applicable, enter the indirect cost rate being requested</w:t>
      </w:r>
      <w:r w:rsidRPr="6F0AED68">
        <w:rPr>
          <w:rFonts w:ascii="Times New Roman" w:eastAsia="Times New Roman" w:hAnsi="Times New Roman" w:cs="Times New Roman"/>
          <w:szCs w:val="24"/>
        </w:rPr>
        <w:t xml:space="preserve">. The maximum that can be used is 10% unless using a federally approved indirect rate. </w:t>
      </w:r>
      <w:r w:rsidRPr="6F0AED68">
        <w:rPr>
          <w:rFonts w:ascii="Times New Roman" w:eastAsia="Times New Roman" w:hAnsi="Times New Roman" w:cs="Times New Roman"/>
          <w:b/>
          <w:bCs/>
          <w:szCs w:val="24"/>
        </w:rPr>
        <w:t>     %</w:t>
      </w:r>
      <w:r w:rsidRPr="6F0AED68">
        <w:rPr>
          <w:rFonts w:eastAsia="Calibri" w:cs="Calibri"/>
          <w:szCs w:val="24"/>
        </w:rPr>
        <w:t xml:space="preserve"> </w:t>
      </w:r>
    </w:p>
    <w:p w14:paraId="1783E804" w14:textId="36B2769A" w:rsidR="003F7476" w:rsidRDefault="7F0DBB20" w:rsidP="003F7476">
      <w:r w:rsidRPr="6F0AED68">
        <w:rPr>
          <w:rFonts w:eastAsia="Calibri" w:cs="Calibri"/>
          <w:szCs w:val="24"/>
        </w:rPr>
        <w:t>Multiply the indirect percentage by the Subtotal and e</w:t>
      </w:r>
      <w:r w:rsidRPr="6F0AED68">
        <w:rPr>
          <w:rFonts w:ascii="Times New Roman" w:eastAsia="Times New Roman" w:hAnsi="Times New Roman" w:cs="Times New Roman"/>
          <w:szCs w:val="24"/>
        </w:rPr>
        <w:t xml:space="preserve">nter the dollar amount here. Be sure to use whole dollar amounts, no decimals. </w:t>
      </w:r>
      <w:r w:rsidR="003F7476">
        <w:tab/>
      </w:r>
      <w:r w:rsidRPr="6F0AED68">
        <w:rPr>
          <w:rFonts w:ascii="Times New Roman" w:eastAsia="Times New Roman" w:hAnsi="Times New Roman" w:cs="Times New Roman"/>
          <w:szCs w:val="24"/>
        </w:rPr>
        <w:t xml:space="preserve">              </w:t>
      </w:r>
      <w:r w:rsidR="003F7476">
        <w:tab/>
      </w:r>
      <w:r w:rsidRPr="6F0AED68">
        <w:rPr>
          <w:rFonts w:ascii="Times New Roman" w:eastAsia="Times New Roman" w:hAnsi="Times New Roman" w:cs="Times New Roman"/>
          <w:szCs w:val="24"/>
        </w:rPr>
        <w:t xml:space="preserve">              </w:t>
      </w:r>
      <w:r w:rsidR="003F7476">
        <w:tab/>
      </w:r>
      <w:r w:rsidRPr="6F0AED68">
        <w:rPr>
          <w:rFonts w:ascii="Times New Roman" w:eastAsia="Times New Roman" w:hAnsi="Times New Roman" w:cs="Times New Roman"/>
          <w:szCs w:val="24"/>
        </w:rPr>
        <w:t xml:space="preserve">              </w:t>
      </w:r>
      <w:r w:rsidR="003F7476">
        <w:tab/>
      </w:r>
      <w:r w:rsidRPr="6F0AED68">
        <w:rPr>
          <w:rFonts w:ascii="Times New Roman" w:eastAsia="Times New Roman" w:hAnsi="Times New Roman" w:cs="Times New Roman"/>
          <w:szCs w:val="24"/>
        </w:rPr>
        <w:t xml:space="preserve">              </w:t>
      </w:r>
      <w:r w:rsidR="003F7476">
        <w:tab/>
      </w:r>
      <w:r w:rsidRPr="6F0AED68">
        <w:rPr>
          <w:rFonts w:ascii="Times New Roman" w:eastAsia="Times New Roman" w:hAnsi="Times New Roman" w:cs="Times New Roman"/>
          <w:szCs w:val="24"/>
        </w:rPr>
        <w:t xml:space="preserve">              </w:t>
      </w:r>
      <w:r w:rsidR="003F7476">
        <w:tab/>
      </w:r>
      <w:r w:rsidRPr="6F0AED68">
        <w:rPr>
          <w:rFonts w:ascii="Times New Roman" w:eastAsia="Times New Roman" w:hAnsi="Times New Roman" w:cs="Times New Roman"/>
          <w:szCs w:val="24"/>
        </w:rPr>
        <w:t xml:space="preserve">              $</w:t>
      </w:r>
      <w:r w:rsidRPr="6F0AED68">
        <w:rPr>
          <w:rFonts w:ascii="Times New Roman" w:eastAsia="Times New Roman" w:hAnsi="Times New Roman" w:cs="Times New Roman"/>
          <w:b/>
          <w:bCs/>
          <w:szCs w:val="24"/>
        </w:rPr>
        <w:t>     </w:t>
      </w:r>
      <w:r w:rsidRPr="6F0AED68">
        <w:rPr>
          <w:rFonts w:eastAsia="Calibri" w:cs="Calibri"/>
          <w:szCs w:val="24"/>
        </w:rPr>
        <w:t xml:space="preserve"> </w:t>
      </w:r>
    </w:p>
    <w:p w14:paraId="0940A18C" w14:textId="553D0AF9" w:rsidR="003F7476" w:rsidRDefault="7F0DBB20" w:rsidP="6F0AED68">
      <w:pPr>
        <w:pStyle w:val="Heading4"/>
      </w:pPr>
      <w:r w:rsidRPr="6F0AED68">
        <w:rPr>
          <w:rFonts w:eastAsia="Calibri" w:cs="Calibri"/>
          <w:bCs/>
          <w:color w:val="000000" w:themeColor="text2"/>
        </w:rPr>
        <w:t xml:space="preserve">Total </w:t>
      </w:r>
    </w:p>
    <w:p w14:paraId="66FE67C4" w14:textId="109233DF" w:rsidR="003F7476" w:rsidRDefault="7F0DBB20" w:rsidP="003F7476">
      <w:r w:rsidRPr="6F0AED68">
        <w:rPr>
          <w:rFonts w:eastAsia="Calibri" w:cs="Calibri"/>
          <w:szCs w:val="24"/>
        </w:rPr>
        <w:t xml:space="preserve">This is the sum of line 6 (subtotal) and line 7 (indirect). Be sure to </w:t>
      </w:r>
      <w:r w:rsidRPr="6F0AED68">
        <w:rPr>
          <w:rFonts w:ascii="Times New Roman" w:eastAsia="Times New Roman" w:hAnsi="Times New Roman" w:cs="Times New Roman"/>
          <w:szCs w:val="24"/>
        </w:rPr>
        <w:t>double check your calculations as errors could result in a delay in executing a grant agreement. Use whole dollar amounts, no decimals.</w:t>
      </w:r>
      <w:r w:rsidRPr="6F0AED68">
        <w:rPr>
          <w:rFonts w:eastAsia="Calibri" w:cs="Calibri"/>
          <w:szCs w:val="24"/>
        </w:rPr>
        <w:t xml:space="preserve"> </w:t>
      </w:r>
    </w:p>
    <w:p w14:paraId="05544E8E" w14:textId="32034F6F" w:rsidR="003F7476" w:rsidRDefault="7F0DBB20" w:rsidP="6F0AED68">
      <w:pPr>
        <w:jc w:val="right"/>
      </w:pPr>
      <w:r w:rsidRPr="6F0AED68">
        <w:rPr>
          <w:rFonts w:eastAsia="Calibri" w:cs="Calibri"/>
          <w:b/>
          <w:bCs/>
          <w:szCs w:val="24"/>
        </w:rPr>
        <w:t>Total $</w:t>
      </w:r>
      <w:r w:rsidRPr="6F0AED68">
        <w:rPr>
          <w:rFonts w:ascii="Times New Roman" w:eastAsia="Times New Roman" w:hAnsi="Times New Roman" w:cs="Times New Roman"/>
          <w:b/>
          <w:bCs/>
          <w:szCs w:val="24"/>
        </w:rPr>
        <w:t>     </w:t>
      </w:r>
      <w:r w:rsidRPr="6F0AED68">
        <w:rPr>
          <w:rFonts w:eastAsia="Calibri" w:cs="Calibri"/>
          <w:szCs w:val="24"/>
        </w:rPr>
        <w:t xml:space="preserve"> </w:t>
      </w:r>
    </w:p>
    <w:p w14:paraId="74B74C21" w14:textId="1A4DA059" w:rsidR="003F7476" w:rsidRDefault="7F0DBB20" w:rsidP="003F7476">
      <w:r w:rsidRPr="6F0AED68">
        <w:rPr>
          <w:rFonts w:ascii="Times New Roman" w:eastAsia="Times New Roman" w:hAnsi="Times New Roman" w:cs="Times New Roman"/>
          <w:szCs w:val="24"/>
        </w:rPr>
        <w:t xml:space="preserve"> </w:t>
      </w:r>
    </w:p>
    <w:p w14:paraId="7B0DAAF6" w14:textId="77777777" w:rsidR="00187C10" w:rsidRDefault="00187C10">
      <w:pPr>
        <w:suppressAutoHyphens w:val="0"/>
        <w:spacing w:before="60" w:after="60"/>
        <w:rPr>
          <w:rFonts w:eastAsia="Calibri" w:cs="Calibri"/>
          <w:b/>
          <w:bCs/>
          <w:color w:val="000000" w:themeColor="text2"/>
          <w:sz w:val="36"/>
          <w:szCs w:val="36"/>
        </w:rPr>
      </w:pPr>
      <w:r>
        <w:rPr>
          <w:rFonts w:eastAsia="Calibri" w:cs="Calibri"/>
          <w:b/>
          <w:bCs/>
          <w:color w:val="000000" w:themeColor="text2"/>
          <w:szCs w:val="36"/>
        </w:rPr>
        <w:br w:type="page"/>
      </w:r>
    </w:p>
    <w:p w14:paraId="1D2DCEBE" w14:textId="750FD28F" w:rsidR="003F7476" w:rsidRDefault="00187C10" w:rsidP="00187C10">
      <w:pPr>
        <w:pStyle w:val="Heading3"/>
      </w:pPr>
      <w:bookmarkStart w:id="36" w:name="_Toc149062580"/>
      <w:r>
        <w:lastRenderedPageBreak/>
        <w:t>F</w:t>
      </w:r>
      <w:r w:rsidR="7F0DBB20" w:rsidRPr="6F0AED68">
        <w:t xml:space="preserve">orm </w:t>
      </w:r>
      <w:r w:rsidR="004C6E92">
        <w:t>E</w:t>
      </w:r>
      <w:r w:rsidR="7F0DBB20" w:rsidRPr="6F0AED68">
        <w:t>: Budget Summary</w:t>
      </w:r>
      <w:bookmarkEnd w:id="36"/>
      <w:r w:rsidR="7F0DBB20" w:rsidRPr="6F0AED68">
        <w:t xml:space="preserve"> </w:t>
      </w:r>
    </w:p>
    <w:p w14:paraId="2926B3BB" w14:textId="64289CFA" w:rsidR="00A57CA4" w:rsidRPr="00A57CA4" w:rsidRDefault="00A57CA4" w:rsidP="003F7476">
      <w:pPr>
        <w:rPr>
          <w:rStyle w:val="normaltextrun"/>
          <w:rFonts w:asciiTheme="minorHAnsi" w:hAnsiTheme="minorHAnsi" w:cstheme="minorHAnsi"/>
          <w:b/>
          <w:bCs/>
          <w:color w:val="000000"/>
          <w:shd w:val="clear" w:color="auto" w:fill="FFFFFF"/>
        </w:rPr>
      </w:pPr>
      <w:r w:rsidRPr="00A57CA4">
        <w:rPr>
          <w:rStyle w:val="normaltextrun"/>
          <w:rFonts w:asciiTheme="minorHAnsi" w:hAnsiTheme="minorHAnsi" w:cstheme="minorHAnsi"/>
          <w:b/>
          <w:bCs/>
          <w:color w:val="000000"/>
          <w:shd w:val="clear" w:color="auto" w:fill="FFFFFF"/>
        </w:rPr>
        <w:t>Please complete a separate budget justification and budget summary for budget period one: January 2024 – June 30, 2024, and budget period two: July 1, 2024 – June 30, 2025</w:t>
      </w:r>
      <w:r>
        <w:rPr>
          <w:rStyle w:val="normaltextrun"/>
          <w:rFonts w:asciiTheme="minorHAnsi" w:hAnsiTheme="minorHAnsi" w:cstheme="minorHAnsi"/>
          <w:b/>
          <w:bCs/>
          <w:color w:val="000000"/>
          <w:shd w:val="clear" w:color="auto" w:fill="FFFFFF"/>
        </w:rPr>
        <w:t>.</w:t>
      </w:r>
    </w:p>
    <w:p w14:paraId="339D4141" w14:textId="1D0D7AA4" w:rsidR="003F7476" w:rsidRDefault="7F0DBB20" w:rsidP="003F7476">
      <w:r w:rsidRPr="6F0AED68">
        <w:rPr>
          <w:rFonts w:eastAsia="Calibri" w:cs="Calibri"/>
          <w:i/>
          <w:iCs/>
          <w:szCs w:val="24"/>
        </w:rPr>
        <w:t>Applicant information</w:t>
      </w:r>
      <w:r w:rsidRPr="6F0AED68">
        <w:rPr>
          <w:rFonts w:eastAsia="Calibri" w:cs="Calibri"/>
          <w:szCs w:val="24"/>
        </w:rPr>
        <w:t xml:space="preserve"> </w:t>
      </w:r>
    </w:p>
    <w:p w14:paraId="652252E8" w14:textId="1A548DAC" w:rsidR="003F7476" w:rsidRDefault="7F0DBB20" w:rsidP="003F7476">
      <w:r w:rsidRPr="6F0AED68">
        <w:rPr>
          <w:rFonts w:eastAsia="Calibri" w:cs="Calibri"/>
          <w:szCs w:val="24"/>
        </w:rPr>
        <w:t xml:space="preserve">Applicant Agency: </w:t>
      </w:r>
      <w:r w:rsidRPr="6F0AED68">
        <w:rPr>
          <w:rFonts w:ascii="Times New Roman" w:eastAsia="Times New Roman" w:hAnsi="Times New Roman" w:cs="Times New Roman"/>
          <w:szCs w:val="24"/>
        </w:rPr>
        <w:t>     </w:t>
      </w:r>
      <w:r w:rsidRPr="6F0AED68">
        <w:rPr>
          <w:rFonts w:eastAsia="Calibri" w:cs="Calibri"/>
          <w:szCs w:val="24"/>
        </w:rPr>
        <w:t xml:space="preserve"> </w:t>
      </w:r>
    </w:p>
    <w:p w14:paraId="08E1DF72" w14:textId="70605C47" w:rsidR="003F7476" w:rsidRDefault="7F0DBB20" w:rsidP="003F7476">
      <w:r w:rsidRPr="6F0AED68">
        <w:rPr>
          <w:rFonts w:eastAsia="Calibri" w:cs="Calibri"/>
          <w:szCs w:val="24"/>
        </w:rPr>
        <w:t xml:space="preserve">Contact Person for Budgets: </w:t>
      </w:r>
      <w:r w:rsidRPr="6F0AED68">
        <w:rPr>
          <w:rFonts w:ascii="Times New Roman" w:eastAsia="Times New Roman" w:hAnsi="Times New Roman" w:cs="Times New Roman"/>
          <w:szCs w:val="24"/>
        </w:rPr>
        <w:t>     </w:t>
      </w:r>
      <w:r w:rsidRPr="6F0AED68">
        <w:rPr>
          <w:rFonts w:eastAsia="Calibri" w:cs="Calibri"/>
          <w:szCs w:val="24"/>
        </w:rPr>
        <w:t xml:space="preserve"> </w:t>
      </w:r>
    </w:p>
    <w:p w14:paraId="60E7D937" w14:textId="28A18AAF" w:rsidR="003F7476" w:rsidRDefault="7F0DBB20" w:rsidP="003F7476">
      <w:r w:rsidRPr="6F0AED68">
        <w:rPr>
          <w:rFonts w:eastAsia="Calibri" w:cs="Calibri"/>
          <w:szCs w:val="24"/>
        </w:rPr>
        <w:t xml:space="preserve">Phone number: </w:t>
      </w:r>
      <w:r w:rsidRPr="6F0AED68">
        <w:rPr>
          <w:rFonts w:ascii="Times New Roman" w:eastAsia="Times New Roman" w:hAnsi="Times New Roman" w:cs="Times New Roman"/>
          <w:szCs w:val="24"/>
        </w:rPr>
        <w:t>     </w:t>
      </w:r>
      <w:r w:rsidRPr="6F0AED68">
        <w:rPr>
          <w:rFonts w:eastAsia="Calibri" w:cs="Calibri"/>
          <w:szCs w:val="24"/>
        </w:rPr>
        <w:t xml:space="preserve"> </w:t>
      </w:r>
    </w:p>
    <w:p w14:paraId="157574F1" w14:textId="41F19769" w:rsidR="003F7476" w:rsidRDefault="7F0DBB20" w:rsidP="003F7476">
      <w:r w:rsidRPr="6F0AED68">
        <w:rPr>
          <w:rFonts w:eastAsia="Calibri" w:cs="Calibri"/>
          <w:szCs w:val="24"/>
        </w:rPr>
        <w:t xml:space="preserve">Email address: </w:t>
      </w:r>
      <w:r w:rsidRPr="6F0AED68">
        <w:rPr>
          <w:rFonts w:ascii="Times New Roman" w:eastAsia="Times New Roman" w:hAnsi="Times New Roman" w:cs="Times New Roman"/>
          <w:szCs w:val="24"/>
        </w:rPr>
        <w:t>     </w:t>
      </w:r>
      <w:r w:rsidRPr="6F0AED68">
        <w:rPr>
          <w:rFonts w:eastAsia="Calibri" w:cs="Calibri"/>
          <w:szCs w:val="24"/>
        </w:rPr>
        <w:t xml:space="preserve"> </w:t>
      </w:r>
    </w:p>
    <w:p w14:paraId="0176D227" w14:textId="77ED660C" w:rsidR="003F7476" w:rsidRDefault="7F0DBB20" w:rsidP="003F7476">
      <w:r w:rsidRPr="6F0AED68">
        <w:rPr>
          <w:rFonts w:eastAsia="Calibri" w:cs="Calibri"/>
          <w:szCs w:val="24"/>
        </w:rPr>
        <w:t xml:space="preserve">Budget Period: </w:t>
      </w:r>
      <w:r w:rsidRPr="6F0AED68">
        <w:rPr>
          <w:rFonts w:ascii="Times New Roman" w:eastAsia="Times New Roman" w:hAnsi="Times New Roman" w:cs="Times New Roman"/>
          <w:szCs w:val="24"/>
        </w:rPr>
        <w:t>      to      </w:t>
      </w:r>
      <w:r w:rsidRPr="6F0AED68">
        <w:rPr>
          <w:rFonts w:eastAsia="Calibri" w:cs="Calibri"/>
          <w:szCs w:val="24"/>
        </w:rPr>
        <w:t xml:space="preserve"> </w:t>
      </w:r>
    </w:p>
    <w:p w14:paraId="430064C3" w14:textId="1944D630" w:rsidR="003F7476" w:rsidRPr="00A6610C" w:rsidRDefault="7F0DBB20" w:rsidP="003F7476">
      <w:pPr>
        <w:rPr>
          <w:rFonts w:asciiTheme="minorHAnsi" w:hAnsiTheme="minorHAnsi" w:cstheme="minorHAnsi"/>
        </w:rPr>
      </w:pPr>
      <w:r w:rsidRPr="00A6610C">
        <w:rPr>
          <w:rFonts w:asciiTheme="minorHAnsi" w:eastAsia="Calibri" w:hAnsiTheme="minorHAnsi" w:cstheme="minorHAnsi"/>
          <w:szCs w:val="24"/>
        </w:rPr>
        <w:t xml:space="preserve">This form is used to </w:t>
      </w:r>
      <w:r w:rsidRPr="00A6610C">
        <w:rPr>
          <w:rFonts w:asciiTheme="minorHAnsi" w:eastAsia="Times New Roman" w:hAnsiTheme="minorHAnsi" w:cstheme="minorHAnsi"/>
          <w:szCs w:val="24"/>
        </w:rPr>
        <w:t>capture the summarized information from the Budget Justification Form(s). Please enter zero (0) in the Total Proposed Amount column if no grant funds will be expended in a line item.</w:t>
      </w:r>
      <w:r w:rsidRPr="00A6610C">
        <w:rPr>
          <w:rFonts w:asciiTheme="minorHAnsi" w:eastAsia="Calibri" w:hAnsiTheme="minorHAnsi" w:cstheme="minorHAnsi"/>
          <w:szCs w:val="24"/>
        </w:rPr>
        <w:t xml:space="preserve"> </w:t>
      </w:r>
    </w:p>
    <w:p w14:paraId="231D5390" w14:textId="2E58A5CC" w:rsidR="003F7476" w:rsidRDefault="7F0DBB20" w:rsidP="003F7476">
      <w:r w:rsidRPr="6F0AED68">
        <w:rPr>
          <w:rFonts w:eastAsia="Calibri" w:cs="Calibri"/>
          <w:szCs w:val="24"/>
        </w:rPr>
        <w:t xml:space="preserve">Be sure to double check your calculations as errors could result in a delay in executing a grant agreement. Use whole dollar amounts, no decimals. </w:t>
      </w:r>
    </w:p>
    <w:p w14:paraId="7271D5E8" w14:textId="71D5F1ED" w:rsidR="003F7476" w:rsidRDefault="7F0DBB20" w:rsidP="00A6610C">
      <w:pPr>
        <w:ind w:firstLine="360"/>
      </w:pPr>
      <w:proofErr w:type="gramStart"/>
      <w:r w:rsidRPr="6F0AED68">
        <w:rPr>
          <w:rFonts w:eastAsia="Calibri" w:cs="Calibri"/>
          <w:b/>
          <w:bCs/>
          <w:szCs w:val="24"/>
          <w:u w:val="single"/>
        </w:rPr>
        <w:t>Line Item</w:t>
      </w:r>
      <w:proofErr w:type="gramEnd"/>
      <w:r w:rsidR="003F7476">
        <w:tab/>
      </w:r>
      <w:r w:rsidR="00A6610C">
        <w:tab/>
      </w:r>
      <w:r w:rsidR="00A6610C">
        <w:tab/>
      </w:r>
      <w:r w:rsidR="00A6610C">
        <w:tab/>
      </w:r>
      <w:r w:rsidR="00A6610C">
        <w:tab/>
      </w:r>
      <w:r w:rsidR="00A6610C">
        <w:tab/>
      </w:r>
      <w:r w:rsidR="00A6610C">
        <w:tab/>
      </w:r>
      <w:r w:rsidR="00A6610C">
        <w:tab/>
      </w:r>
      <w:r w:rsidR="00A6610C">
        <w:tab/>
      </w:r>
      <w:r w:rsidRPr="6F0AED68">
        <w:rPr>
          <w:rFonts w:eastAsia="Calibri" w:cs="Calibri"/>
          <w:b/>
          <w:bCs/>
          <w:szCs w:val="24"/>
          <w:u w:val="single"/>
        </w:rPr>
        <w:t>Amount</w:t>
      </w:r>
      <w:r w:rsidRPr="6F0AED68">
        <w:rPr>
          <w:rFonts w:eastAsia="Calibri" w:cs="Calibri"/>
          <w:szCs w:val="24"/>
        </w:rPr>
        <w:t xml:space="preserve"> </w:t>
      </w:r>
    </w:p>
    <w:p w14:paraId="5D40D2FE" w14:textId="15492A51" w:rsidR="003F7476" w:rsidRDefault="7F0DBB20" w:rsidP="6F0AED68">
      <w:pPr>
        <w:pStyle w:val="ListParagraph"/>
        <w:numPr>
          <w:ilvl w:val="0"/>
          <w:numId w:val="8"/>
        </w:numPr>
        <w:rPr>
          <w:rFonts w:eastAsia="Calibri" w:cs="Calibri"/>
          <w:szCs w:val="24"/>
        </w:rPr>
      </w:pPr>
      <w:r w:rsidRPr="6F0AED68">
        <w:rPr>
          <w:rFonts w:eastAsia="Calibri" w:cs="Calibri"/>
          <w:szCs w:val="24"/>
        </w:rPr>
        <w:t>Salary and Fringe</w:t>
      </w:r>
      <w:r w:rsidR="00A57CA4">
        <w:t xml:space="preserve"> </w:t>
      </w:r>
      <w:r w:rsidR="00A6610C">
        <w:tab/>
      </w:r>
      <w:r w:rsidR="00A6610C">
        <w:tab/>
      </w:r>
      <w:r w:rsidR="00A6610C">
        <w:tab/>
      </w:r>
      <w:r w:rsidR="00A6610C">
        <w:tab/>
      </w:r>
      <w:r w:rsidR="00A6610C">
        <w:tab/>
      </w:r>
      <w:r w:rsidR="00A6610C">
        <w:tab/>
      </w:r>
      <w:r w:rsidR="00A6610C">
        <w:tab/>
      </w:r>
      <w:r w:rsidRPr="6F0AED68">
        <w:rPr>
          <w:rFonts w:eastAsia="Calibri" w:cs="Calibri"/>
          <w:szCs w:val="24"/>
        </w:rPr>
        <w:t xml:space="preserve">$      </w:t>
      </w:r>
    </w:p>
    <w:p w14:paraId="1D727706" w14:textId="146F84DF" w:rsidR="003F7476" w:rsidRDefault="7F0DBB20" w:rsidP="6F0AED68">
      <w:pPr>
        <w:pStyle w:val="ListParagraph"/>
        <w:numPr>
          <w:ilvl w:val="0"/>
          <w:numId w:val="7"/>
        </w:numPr>
        <w:rPr>
          <w:rFonts w:eastAsia="Calibri" w:cs="Calibri"/>
          <w:szCs w:val="24"/>
        </w:rPr>
      </w:pPr>
      <w:r w:rsidRPr="6F0AED68">
        <w:rPr>
          <w:rFonts w:eastAsia="Calibri" w:cs="Calibri"/>
          <w:szCs w:val="24"/>
        </w:rPr>
        <w:t>Travel</w:t>
      </w:r>
      <w:r w:rsidR="00A57CA4">
        <w:t xml:space="preserve"> </w:t>
      </w:r>
      <w:r w:rsidR="00A6610C">
        <w:tab/>
      </w:r>
      <w:r w:rsidR="00A6610C">
        <w:tab/>
      </w:r>
      <w:r w:rsidR="00A6610C">
        <w:tab/>
      </w:r>
      <w:r w:rsidR="00A6610C">
        <w:tab/>
      </w:r>
      <w:r w:rsidR="00A6610C">
        <w:tab/>
      </w:r>
      <w:r w:rsidR="00A6610C">
        <w:tab/>
      </w:r>
      <w:r w:rsidR="00A6610C">
        <w:tab/>
      </w:r>
      <w:r w:rsidR="00A6610C">
        <w:tab/>
      </w:r>
      <w:r w:rsidR="00A6610C">
        <w:tab/>
      </w:r>
      <w:r w:rsidRPr="6F0AED68">
        <w:rPr>
          <w:rFonts w:eastAsia="Calibri" w:cs="Calibri"/>
          <w:szCs w:val="24"/>
        </w:rPr>
        <w:t xml:space="preserve">$      </w:t>
      </w:r>
    </w:p>
    <w:p w14:paraId="2083E4E0" w14:textId="39B31792" w:rsidR="003F7476" w:rsidRDefault="7F0DBB20" w:rsidP="6F0AED68">
      <w:pPr>
        <w:pStyle w:val="ListParagraph"/>
        <w:numPr>
          <w:ilvl w:val="0"/>
          <w:numId w:val="6"/>
        </w:numPr>
        <w:rPr>
          <w:rFonts w:eastAsia="Calibri" w:cs="Calibri"/>
          <w:szCs w:val="24"/>
        </w:rPr>
      </w:pPr>
      <w:r w:rsidRPr="6F0AED68">
        <w:rPr>
          <w:rFonts w:eastAsia="Calibri" w:cs="Calibri"/>
          <w:szCs w:val="24"/>
        </w:rPr>
        <w:t>Supplies and Expenses</w:t>
      </w:r>
      <w:r w:rsidR="00A57CA4">
        <w:t xml:space="preserve"> </w:t>
      </w:r>
      <w:r w:rsidR="00A6610C">
        <w:tab/>
      </w:r>
      <w:r w:rsidR="00A6610C">
        <w:tab/>
      </w:r>
      <w:r w:rsidR="00A6610C">
        <w:tab/>
      </w:r>
      <w:r w:rsidR="00A6610C">
        <w:tab/>
      </w:r>
      <w:r w:rsidR="00A6610C">
        <w:tab/>
      </w:r>
      <w:r w:rsidR="00A6610C">
        <w:tab/>
      </w:r>
      <w:r w:rsidRPr="6F0AED68">
        <w:rPr>
          <w:rFonts w:eastAsia="Calibri" w:cs="Calibri"/>
          <w:szCs w:val="24"/>
        </w:rPr>
        <w:t xml:space="preserve">$      </w:t>
      </w:r>
    </w:p>
    <w:p w14:paraId="6EDF65DE" w14:textId="04574552" w:rsidR="003F7476" w:rsidRDefault="7F0DBB20" w:rsidP="6F0AED68">
      <w:pPr>
        <w:pStyle w:val="ListParagraph"/>
        <w:numPr>
          <w:ilvl w:val="0"/>
          <w:numId w:val="5"/>
        </w:numPr>
        <w:rPr>
          <w:rFonts w:eastAsia="Calibri" w:cs="Calibri"/>
          <w:szCs w:val="24"/>
        </w:rPr>
      </w:pPr>
      <w:r w:rsidRPr="6F0AED68">
        <w:rPr>
          <w:rFonts w:eastAsia="Calibri" w:cs="Calibri"/>
          <w:szCs w:val="24"/>
        </w:rPr>
        <w:t>Contractual</w:t>
      </w:r>
      <w:r w:rsidR="00A57CA4">
        <w:t xml:space="preserve"> </w:t>
      </w:r>
      <w:r w:rsidR="00A6610C">
        <w:tab/>
      </w:r>
      <w:r w:rsidR="00A6610C">
        <w:tab/>
      </w:r>
      <w:r w:rsidR="00A6610C">
        <w:tab/>
      </w:r>
      <w:r w:rsidR="00A6610C">
        <w:tab/>
      </w:r>
      <w:r w:rsidR="00A6610C">
        <w:tab/>
      </w:r>
      <w:r w:rsidR="00A6610C">
        <w:tab/>
      </w:r>
      <w:r w:rsidR="00A6610C">
        <w:tab/>
      </w:r>
      <w:r w:rsidR="00A6610C">
        <w:tab/>
      </w:r>
      <w:r w:rsidRPr="6F0AED68">
        <w:rPr>
          <w:rFonts w:eastAsia="Calibri" w:cs="Calibri"/>
          <w:szCs w:val="24"/>
        </w:rPr>
        <w:t xml:space="preserve">$      </w:t>
      </w:r>
    </w:p>
    <w:p w14:paraId="7BAE91DD" w14:textId="08750612" w:rsidR="003F7476" w:rsidRDefault="7F0DBB20" w:rsidP="6F0AED68">
      <w:pPr>
        <w:pStyle w:val="ListParagraph"/>
        <w:numPr>
          <w:ilvl w:val="0"/>
          <w:numId w:val="4"/>
        </w:numPr>
        <w:rPr>
          <w:rFonts w:eastAsia="Calibri" w:cs="Calibri"/>
          <w:szCs w:val="24"/>
        </w:rPr>
      </w:pPr>
      <w:r w:rsidRPr="6F0AED68">
        <w:rPr>
          <w:rFonts w:eastAsia="Calibri" w:cs="Calibri"/>
          <w:szCs w:val="24"/>
        </w:rPr>
        <w:t>Other</w:t>
      </w:r>
      <w:r w:rsidR="003F7476">
        <w:tab/>
      </w:r>
      <w:r w:rsidR="00A6610C">
        <w:tab/>
      </w:r>
      <w:r w:rsidR="00A6610C">
        <w:tab/>
      </w:r>
      <w:r w:rsidR="00A6610C">
        <w:tab/>
      </w:r>
      <w:r w:rsidR="00A6610C">
        <w:tab/>
      </w:r>
      <w:r w:rsidR="00A6610C">
        <w:tab/>
      </w:r>
      <w:r w:rsidR="00A6610C">
        <w:tab/>
      </w:r>
      <w:r w:rsidR="00A6610C">
        <w:tab/>
      </w:r>
      <w:r w:rsidR="00A6610C">
        <w:tab/>
      </w:r>
      <w:r w:rsidRPr="6F0AED68">
        <w:rPr>
          <w:rFonts w:eastAsia="Calibri" w:cs="Calibri"/>
          <w:szCs w:val="24"/>
        </w:rPr>
        <w:t xml:space="preserve">$      </w:t>
      </w:r>
    </w:p>
    <w:p w14:paraId="3DD228AC" w14:textId="23B568CF" w:rsidR="003F7476" w:rsidRDefault="7F0DBB20" w:rsidP="6F0AED68">
      <w:pPr>
        <w:pStyle w:val="ListParagraph"/>
        <w:numPr>
          <w:ilvl w:val="0"/>
          <w:numId w:val="3"/>
        </w:numPr>
        <w:rPr>
          <w:rFonts w:eastAsia="Calibri" w:cs="Calibri"/>
          <w:szCs w:val="24"/>
        </w:rPr>
      </w:pPr>
      <w:r w:rsidRPr="6F0AED68">
        <w:rPr>
          <w:rFonts w:eastAsia="Calibri" w:cs="Calibri"/>
          <w:szCs w:val="24"/>
        </w:rPr>
        <w:t>Subtotal</w:t>
      </w:r>
      <w:r w:rsidR="00A57CA4">
        <w:t xml:space="preserve"> </w:t>
      </w:r>
      <w:r w:rsidR="00A6610C">
        <w:tab/>
      </w:r>
      <w:r w:rsidR="00A6610C">
        <w:tab/>
      </w:r>
      <w:r w:rsidR="00A6610C">
        <w:tab/>
      </w:r>
      <w:r w:rsidR="00A6610C">
        <w:tab/>
      </w:r>
      <w:r w:rsidR="00A6610C">
        <w:tab/>
      </w:r>
      <w:r w:rsidR="00A6610C">
        <w:tab/>
      </w:r>
      <w:r w:rsidR="00A6610C">
        <w:tab/>
      </w:r>
      <w:r w:rsidR="00A6610C">
        <w:tab/>
      </w:r>
      <w:r w:rsidRPr="6F0AED68">
        <w:rPr>
          <w:rFonts w:eastAsia="Calibri" w:cs="Calibri"/>
          <w:szCs w:val="24"/>
        </w:rPr>
        <w:t xml:space="preserve">$      </w:t>
      </w:r>
    </w:p>
    <w:p w14:paraId="525F0394" w14:textId="3D8ECCDA" w:rsidR="003F7476" w:rsidRDefault="7F0DBB20" w:rsidP="6F0AED68">
      <w:pPr>
        <w:pStyle w:val="ListParagraph"/>
        <w:numPr>
          <w:ilvl w:val="0"/>
          <w:numId w:val="2"/>
        </w:numPr>
        <w:rPr>
          <w:rFonts w:eastAsia="Calibri" w:cs="Calibri"/>
          <w:szCs w:val="24"/>
        </w:rPr>
      </w:pPr>
      <w:r w:rsidRPr="6F0AED68">
        <w:rPr>
          <w:rFonts w:eastAsia="Calibri" w:cs="Calibri"/>
          <w:szCs w:val="24"/>
        </w:rPr>
        <w:t>Indirect</w:t>
      </w:r>
      <w:r w:rsidR="00A57CA4">
        <w:rPr>
          <w:rFonts w:eastAsia="Calibri" w:cs="Calibri"/>
          <w:szCs w:val="24"/>
        </w:rPr>
        <w:t xml:space="preserve"> </w:t>
      </w:r>
      <w:r w:rsidR="00A6610C">
        <w:rPr>
          <w:rFonts w:eastAsia="Calibri" w:cs="Calibri"/>
          <w:szCs w:val="24"/>
        </w:rPr>
        <w:tab/>
      </w:r>
      <w:r w:rsidR="00A6610C">
        <w:rPr>
          <w:rFonts w:eastAsia="Calibri" w:cs="Calibri"/>
          <w:szCs w:val="24"/>
        </w:rPr>
        <w:tab/>
      </w:r>
      <w:r w:rsidR="00A6610C">
        <w:rPr>
          <w:rFonts w:eastAsia="Calibri" w:cs="Calibri"/>
          <w:szCs w:val="24"/>
        </w:rPr>
        <w:tab/>
      </w:r>
      <w:r w:rsidR="00A6610C">
        <w:rPr>
          <w:rFonts w:eastAsia="Calibri" w:cs="Calibri"/>
          <w:szCs w:val="24"/>
        </w:rPr>
        <w:tab/>
      </w:r>
      <w:r w:rsidR="00A6610C">
        <w:rPr>
          <w:rFonts w:eastAsia="Calibri" w:cs="Calibri"/>
          <w:szCs w:val="24"/>
        </w:rPr>
        <w:tab/>
      </w:r>
      <w:r w:rsidR="00A6610C">
        <w:rPr>
          <w:rFonts w:eastAsia="Calibri" w:cs="Calibri"/>
          <w:szCs w:val="24"/>
        </w:rPr>
        <w:tab/>
      </w:r>
      <w:r w:rsidR="00A6610C">
        <w:rPr>
          <w:rFonts w:eastAsia="Calibri" w:cs="Calibri"/>
          <w:szCs w:val="24"/>
        </w:rPr>
        <w:tab/>
      </w:r>
      <w:r w:rsidR="00A6610C">
        <w:rPr>
          <w:rFonts w:eastAsia="Calibri" w:cs="Calibri"/>
          <w:szCs w:val="24"/>
        </w:rPr>
        <w:tab/>
      </w:r>
      <w:r w:rsidRPr="6F0AED68">
        <w:rPr>
          <w:rFonts w:eastAsia="Calibri" w:cs="Calibri"/>
          <w:szCs w:val="24"/>
        </w:rPr>
        <w:t xml:space="preserve">$      </w:t>
      </w:r>
    </w:p>
    <w:p w14:paraId="641E85A2" w14:textId="550DC277" w:rsidR="003F7476" w:rsidRDefault="7F0DBB20" w:rsidP="6F0AED68">
      <w:pPr>
        <w:pStyle w:val="ListParagraph"/>
        <w:numPr>
          <w:ilvl w:val="0"/>
          <w:numId w:val="1"/>
        </w:numPr>
        <w:rPr>
          <w:rFonts w:eastAsia="Calibri" w:cs="Calibri"/>
          <w:szCs w:val="24"/>
        </w:rPr>
      </w:pPr>
      <w:r w:rsidRPr="6F0AED68">
        <w:rPr>
          <w:rFonts w:eastAsia="Calibri" w:cs="Calibri"/>
          <w:szCs w:val="24"/>
        </w:rPr>
        <w:t>Total</w:t>
      </w:r>
      <w:r w:rsidR="00A57CA4">
        <w:t xml:space="preserve"> </w:t>
      </w:r>
      <w:r w:rsidR="00A6610C">
        <w:tab/>
      </w:r>
      <w:r w:rsidR="00A6610C">
        <w:tab/>
      </w:r>
      <w:r w:rsidR="00A6610C">
        <w:tab/>
      </w:r>
      <w:r w:rsidR="00A6610C">
        <w:tab/>
      </w:r>
      <w:r w:rsidR="00A6610C">
        <w:tab/>
      </w:r>
      <w:r w:rsidR="00A6610C">
        <w:tab/>
      </w:r>
      <w:r w:rsidR="00A6610C">
        <w:tab/>
      </w:r>
      <w:r w:rsidR="00A6610C">
        <w:tab/>
      </w:r>
      <w:r w:rsidR="00A6610C">
        <w:tab/>
      </w:r>
      <w:r w:rsidR="00A57CA4">
        <w:t>$</w:t>
      </w:r>
      <w:r w:rsidRPr="6F0AED68">
        <w:rPr>
          <w:rFonts w:eastAsia="Calibri" w:cs="Calibri"/>
          <w:szCs w:val="24"/>
        </w:rPr>
        <w:t xml:space="preserve">      </w:t>
      </w:r>
    </w:p>
    <w:p w14:paraId="4907547E" w14:textId="2A8B0E81" w:rsidR="003F7476" w:rsidRDefault="003F7476" w:rsidP="6F0AED68">
      <w:pPr>
        <w:rPr>
          <w:rFonts w:ascii="Times New Roman" w:eastAsia="Times New Roman" w:hAnsi="Times New Roman" w:cs="Times New Roman"/>
          <w:szCs w:val="24"/>
        </w:rPr>
      </w:pPr>
    </w:p>
    <w:p w14:paraId="0D215EE3" w14:textId="304AD248" w:rsidR="003F7476" w:rsidRDefault="003F7476" w:rsidP="6F0AED68"/>
    <w:p w14:paraId="44BCF29D" w14:textId="77777777" w:rsidR="00FA29C7" w:rsidRDefault="00FA29C7">
      <w:pPr>
        <w:suppressAutoHyphens w:val="0"/>
        <w:spacing w:before="60" w:after="60"/>
      </w:pPr>
      <w:r>
        <w:br w:type="page"/>
      </w:r>
    </w:p>
    <w:p w14:paraId="3E150E9B" w14:textId="0D27A3A0" w:rsidR="00F044AA" w:rsidRPr="00F93EBD" w:rsidRDefault="2FA752AD" w:rsidP="00F044AA">
      <w:pPr>
        <w:suppressAutoHyphens w:val="0"/>
        <w:autoSpaceDE w:val="0"/>
        <w:autoSpaceDN w:val="0"/>
        <w:adjustRightInd w:val="0"/>
        <w:spacing w:before="0" w:after="0"/>
        <w:rPr>
          <w:rFonts w:cs="Calibri"/>
          <w:color w:val="003864"/>
          <w:sz w:val="32"/>
          <w:szCs w:val="32"/>
        </w:rPr>
      </w:pPr>
      <w:r w:rsidRPr="6F0AED68">
        <w:rPr>
          <w:rFonts w:cs="Calibri"/>
          <w:color w:val="003864"/>
          <w:sz w:val="32"/>
          <w:szCs w:val="32"/>
        </w:rPr>
        <w:lastRenderedPageBreak/>
        <w:t xml:space="preserve">Form </w:t>
      </w:r>
      <w:r w:rsidR="00FA29C7">
        <w:rPr>
          <w:rFonts w:cs="Calibri"/>
          <w:color w:val="003864"/>
          <w:sz w:val="32"/>
          <w:szCs w:val="32"/>
        </w:rPr>
        <w:t>F</w:t>
      </w:r>
      <w:r w:rsidRPr="6F0AED68">
        <w:rPr>
          <w:rFonts w:cs="Calibri"/>
          <w:color w:val="003864"/>
          <w:sz w:val="32"/>
          <w:szCs w:val="32"/>
        </w:rPr>
        <w:t xml:space="preserve">: Due Diligence Form </w:t>
      </w:r>
    </w:p>
    <w:p w14:paraId="3CD05FBB" w14:textId="77777777" w:rsidR="00F044AA" w:rsidRPr="00310033" w:rsidRDefault="00F044AA" w:rsidP="00F044AA">
      <w:pPr>
        <w:rPr>
          <w:szCs w:val="24"/>
        </w:rPr>
      </w:pPr>
      <w:r w:rsidRPr="00310033">
        <w:rPr>
          <w:szCs w:val="24"/>
        </w:rPr>
        <w:t xml:space="preserve">The Minnesota Department of Health (MDH) conducts pre-award assessments of all grant recipients prior to award of funds in accordance with federal, state and agency policies. </w:t>
      </w:r>
      <w:r w:rsidRPr="00310033">
        <w:rPr>
          <w:b/>
          <w:szCs w:val="24"/>
        </w:rPr>
        <w:t>The Due Diligence Review is an important part of this assessment.</w:t>
      </w:r>
      <w:r w:rsidRPr="00310033">
        <w:rPr>
          <w:szCs w:val="24"/>
        </w:rPr>
        <w:t xml:space="preserve">  </w:t>
      </w:r>
    </w:p>
    <w:p w14:paraId="20F55E21" w14:textId="77777777" w:rsidR="00F044AA" w:rsidRPr="00310033" w:rsidRDefault="00F044AA" w:rsidP="00F044AA">
      <w:pPr>
        <w:rPr>
          <w:szCs w:val="24"/>
        </w:rPr>
      </w:pPr>
      <w:r w:rsidRPr="00310033">
        <w:rPr>
          <w:szCs w:val="24"/>
        </w:rPr>
        <w:t xml:space="preserve">These reviews allow MDH to better understand the capacity of applicants and identify opportunities for technical assistance to those that receive grant funds.  </w:t>
      </w:r>
    </w:p>
    <w:tbl>
      <w:tblPr>
        <w:tblStyle w:val="MDHstyle"/>
        <w:tblW w:w="10001" w:type="dxa"/>
        <w:tblLook w:val="04A0" w:firstRow="1" w:lastRow="0" w:firstColumn="1" w:lastColumn="0" w:noHBand="0" w:noVBand="1"/>
      </w:tblPr>
      <w:tblGrid>
        <w:gridCol w:w="3147"/>
        <w:gridCol w:w="6854"/>
      </w:tblGrid>
      <w:tr w:rsidR="00F044AA" w:rsidRPr="0051572B" w14:paraId="14D96CE6" w14:textId="77777777" w:rsidTr="273EBC48">
        <w:trPr>
          <w:cnfStyle w:val="100000000000" w:firstRow="1" w:lastRow="0" w:firstColumn="0" w:lastColumn="0" w:oddVBand="0" w:evenVBand="0" w:oddHBand="0"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147" w:type="dxa"/>
          </w:tcPr>
          <w:p w14:paraId="0028DFA0" w14:textId="77777777" w:rsidR="00F044AA" w:rsidRPr="0051572B" w:rsidRDefault="00F044AA" w:rsidP="000B16C4">
            <w:pPr>
              <w:pStyle w:val="TableText-calibri10"/>
            </w:pPr>
            <w:r>
              <w:t>Organization</w:t>
            </w:r>
          </w:p>
        </w:tc>
        <w:tc>
          <w:tcPr>
            <w:tcW w:w="6854" w:type="dxa"/>
          </w:tcPr>
          <w:p w14:paraId="3B17A31D" w14:textId="77777777" w:rsidR="00F044AA" w:rsidRPr="0051572B" w:rsidRDefault="00F044AA" w:rsidP="000B16C4">
            <w:pPr>
              <w:pStyle w:val="TableText-calibri10"/>
              <w:cnfStyle w:val="100000000000" w:firstRow="1" w:lastRow="0" w:firstColumn="0" w:lastColumn="0" w:oddVBand="0" w:evenVBand="0" w:oddHBand="0" w:evenHBand="0" w:firstRowFirstColumn="0" w:firstRowLastColumn="0" w:lastRowFirstColumn="0" w:lastRowLastColumn="0"/>
            </w:pPr>
            <w:r>
              <w:t>Information</w:t>
            </w:r>
          </w:p>
        </w:tc>
      </w:tr>
      <w:tr w:rsidR="00F044AA" w:rsidRPr="0051572B" w14:paraId="42B16F03" w14:textId="77777777" w:rsidTr="273EBC4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147" w:type="dxa"/>
          </w:tcPr>
          <w:p w14:paraId="743381DA" w14:textId="77777777" w:rsidR="00F044AA" w:rsidRPr="00DA579F" w:rsidRDefault="00F044AA" w:rsidP="273EBC48">
            <w:pPr>
              <w:pStyle w:val="TableText-calibri10"/>
              <w:rPr>
                <w:rFonts w:asciiTheme="minorHAnsi" w:hAnsiTheme="minorHAnsi"/>
                <w:sz w:val="24"/>
                <w:szCs w:val="24"/>
              </w:rPr>
            </w:pPr>
            <w:r w:rsidRPr="00DA579F">
              <w:rPr>
                <w:rFonts w:asciiTheme="minorHAnsi" w:hAnsiTheme="minorHAnsi"/>
                <w:sz w:val="24"/>
                <w:szCs w:val="24"/>
              </w:rPr>
              <w:t>Organization Name:</w:t>
            </w:r>
          </w:p>
        </w:tc>
        <w:tc>
          <w:tcPr>
            <w:tcW w:w="6854" w:type="dxa"/>
          </w:tcPr>
          <w:p w14:paraId="77098147" w14:textId="77777777" w:rsidR="00F044AA" w:rsidRPr="00BE5F63" w:rsidRDefault="00F044AA" w:rsidP="000B16C4">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F044AA" w:rsidRPr="0051572B" w14:paraId="6D5431CE" w14:textId="77777777" w:rsidTr="273EBC48">
        <w:trPr>
          <w:trHeight w:val="726"/>
        </w:trPr>
        <w:tc>
          <w:tcPr>
            <w:cnfStyle w:val="001000000000" w:firstRow="0" w:lastRow="0" w:firstColumn="1" w:lastColumn="0" w:oddVBand="0" w:evenVBand="0" w:oddHBand="0" w:evenHBand="0" w:firstRowFirstColumn="0" w:firstRowLastColumn="0" w:lastRowFirstColumn="0" w:lastRowLastColumn="0"/>
            <w:tcW w:w="3147" w:type="dxa"/>
          </w:tcPr>
          <w:p w14:paraId="2BFCA76C" w14:textId="77777777" w:rsidR="00F044AA" w:rsidRPr="00DA579F" w:rsidRDefault="00F044AA" w:rsidP="273EBC48">
            <w:pPr>
              <w:pStyle w:val="TableText-calibri10"/>
              <w:rPr>
                <w:rFonts w:asciiTheme="minorHAnsi" w:hAnsiTheme="minorHAnsi"/>
                <w:sz w:val="24"/>
                <w:szCs w:val="24"/>
              </w:rPr>
            </w:pPr>
            <w:r w:rsidRPr="00DA579F">
              <w:rPr>
                <w:rFonts w:asciiTheme="minorHAnsi" w:hAnsiTheme="minorHAnsi"/>
                <w:sz w:val="24"/>
                <w:szCs w:val="24"/>
              </w:rPr>
              <w:t>Organization Address:</w:t>
            </w:r>
          </w:p>
        </w:tc>
        <w:tc>
          <w:tcPr>
            <w:tcW w:w="6854" w:type="dxa"/>
          </w:tcPr>
          <w:p w14:paraId="16AFB234" w14:textId="77777777" w:rsidR="00F044AA" w:rsidRPr="00BE5F63" w:rsidRDefault="00F044AA" w:rsidP="000B16C4">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044AA" w:rsidRPr="0051572B" w14:paraId="0564EEFD" w14:textId="77777777" w:rsidTr="273EBC48">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3147" w:type="dxa"/>
          </w:tcPr>
          <w:p w14:paraId="52079F86" w14:textId="77777777" w:rsidR="00F044AA" w:rsidRPr="00DA579F" w:rsidRDefault="00F044AA" w:rsidP="273EBC48">
            <w:pPr>
              <w:pStyle w:val="TableText-calibri10"/>
              <w:rPr>
                <w:rFonts w:asciiTheme="minorHAnsi" w:hAnsiTheme="minorHAnsi"/>
                <w:sz w:val="24"/>
                <w:szCs w:val="24"/>
              </w:rPr>
            </w:pPr>
            <w:r w:rsidRPr="00DA579F">
              <w:rPr>
                <w:rFonts w:asciiTheme="minorHAnsi" w:hAnsiTheme="minorHAnsi"/>
                <w:sz w:val="24"/>
                <w:szCs w:val="24"/>
              </w:rPr>
              <w:t>If the organization has an Employer Identification Number (EIN), please provide EIN here:</w:t>
            </w:r>
          </w:p>
        </w:tc>
        <w:tc>
          <w:tcPr>
            <w:tcW w:w="6854" w:type="dxa"/>
          </w:tcPr>
          <w:p w14:paraId="097FC2E8" w14:textId="77777777" w:rsidR="00F044AA" w:rsidRPr="00BE5F63" w:rsidRDefault="00F044AA" w:rsidP="000B16C4">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F044AA" w:rsidRPr="0051572B" w14:paraId="2EE3ECE3" w14:textId="77777777" w:rsidTr="273EBC48">
        <w:trPr>
          <w:trHeight w:val="972"/>
        </w:trPr>
        <w:tc>
          <w:tcPr>
            <w:cnfStyle w:val="001000000000" w:firstRow="0" w:lastRow="0" w:firstColumn="1" w:lastColumn="0" w:oddVBand="0" w:evenVBand="0" w:oddHBand="0" w:evenHBand="0" w:firstRowFirstColumn="0" w:firstRowLastColumn="0" w:lastRowFirstColumn="0" w:lastRowLastColumn="0"/>
            <w:tcW w:w="3147" w:type="dxa"/>
          </w:tcPr>
          <w:p w14:paraId="0C3115F0" w14:textId="77777777" w:rsidR="00F044AA" w:rsidRPr="00310033" w:rsidRDefault="00F044AA" w:rsidP="000B16C4">
            <w:pPr>
              <w:rPr>
                <w:rFonts w:asciiTheme="minorHAnsi" w:hAnsiTheme="minorHAnsi"/>
                <w:szCs w:val="24"/>
              </w:rPr>
            </w:pPr>
            <w:r w:rsidRPr="00310033">
              <w:rPr>
                <w:rFonts w:asciiTheme="minorHAnsi" w:hAnsiTheme="minorHAnsi"/>
                <w:szCs w:val="24"/>
              </w:rPr>
              <w:t>If the organization has done business under any other name(s) in the past five years, please list here:</w:t>
            </w:r>
          </w:p>
        </w:tc>
        <w:tc>
          <w:tcPr>
            <w:tcW w:w="6854" w:type="dxa"/>
          </w:tcPr>
          <w:p w14:paraId="52234A3D" w14:textId="77777777" w:rsidR="00F044AA" w:rsidRPr="00BE5F63" w:rsidRDefault="00F044AA" w:rsidP="000B16C4">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044AA" w:rsidRPr="0051572B" w14:paraId="1EE67E8E" w14:textId="77777777" w:rsidTr="273EBC48">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3147" w:type="dxa"/>
          </w:tcPr>
          <w:p w14:paraId="79039B6D" w14:textId="77777777" w:rsidR="00F044AA" w:rsidRPr="00310033" w:rsidRDefault="00F044AA" w:rsidP="000B16C4">
            <w:pPr>
              <w:rPr>
                <w:szCs w:val="24"/>
              </w:rPr>
            </w:pPr>
            <w:r w:rsidRPr="00310033">
              <w:rPr>
                <w:rFonts w:asciiTheme="minorHAnsi" w:hAnsiTheme="minorHAnsi"/>
                <w:szCs w:val="24"/>
              </w:rPr>
              <w:t>If the organization has received grant(s) from MDH within the past five years, please list here:</w:t>
            </w:r>
          </w:p>
        </w:tc>
        <w:tc>
          <w:tcPr>
            <w:tcW w:w="6854" w:type="dxa"/>
          </w:tcPr>
          <w:p w14:paraId="1A6E9212" w14:textId="77777777" w:rsidR="00F044AA" w:rsidRPr="00BE5F63" w:rsidRDefault="00F044AA" w:rsidP="000B16C4">
            <w:pPr>
              <w:jc w:val="left"/>
              <w:cnfStyle w:val="000000100000" w:firstRow="0" w:lastRow="0" w:firstColumn="0" w:lastColumn="0" w:oddVBand="0" w:evenVBand="0" w:oddHBand="1" w:evenHBand="0" w:firstRowFirstColumn="0" w:firstRowLastColumn="0" w:lastRowFirstColumn="0" w:lastRowLastColumn="0"/>
              <w:rPr>
                <w:sz w:val="20"/>
                <w:szCs w:val="20"/>
              </w:rPr>
            </w:pPr>
          </w:p>
        </w:tc>
      </w:tr>
    </w:tbl>
    <w:p w14:paraId="0B91C20A" w14:textId="77777777" w:rsidR="00F044AA" w:rsidRPr="00FF489F" w:rsidRDefault="00F044AA" w:rsidP="00F044AA">
      <w:pPr>
        <w:pStyle w:val="TableFigureTitle"/>
      </w:pPr>
      <w:r>
        <w:t xml:space="preserve">Section 1: To be completed by all organization </w:t>
      </w:r>
      <w:proofErr w:type="gramStart"/>
      <w:r>
        <w:t>types</w:t>
      </w:r>
      <w:proofErr w:type="gramEnd"/>
    </w:p>
    <w:tbl>
      <w:tblPr>
        <w:tblStyle w:val="MDHstyle"/>
        <w:tblW w:w="9987" w:type="dxa"/>
        <w:tblLook w:val="04A0" w:firstRow="1" w:lastRow="0" w:firstColumn="1" w:lastColumn="0" w:noHBand="0" w:noVBand="1"/>
        <w:tblDescription w:val="Table"/>
      </w:tblPr>
      <w:tblGrid>
        <w:gridCol w:w="8727"/>
        <w:gridCol w:w="1260"/>
      </w:tblGrid>
      <w:tr w:rsidR="00F044AA" w:rsidRPr="0051572B" w14:paraId="79EA93B2" w14:textId="77777777" w:rsidTr="000B16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71CDB2CD" w14:textId="77777777" w:rsidR="00F044AA" w:rsidRPr="0051572B" w:rsidRDefault="00F044AA" w:rsidP="000B16C4">
            <w:pPr>
              <w:pStyle w:val="TableText-calibri10"/>
            </w:pPr>
            <w:r>
              <w:t>Section 1: Organization Structure</w:t>
            </w:r>
          </w:p>
        </w:tc>
        <w:tc>
          <w:tcPr>
            <w:tcW w:w="1260" w:type="dxa"/>
          </w:tcPr>
          <w:p w14:paraId="7B515303" w14:textId="77777777" w:rsidR="00F044AA" w:rsidRPr="0051572B" w:rsidRDefault="00F044AA" w:rsidP="000B16C4">
            <w:pPr>
              <w:pStyle w:val="TableText-calibri10"/>
              <w:cnfStyle w:val="100000000000" w:firstRow="1" w:lastRow="0" w:firstColumn="0" w:lastColumn="0" w:oddVBand="0" w:evenVBand="0" w:oddHBand="0" w:evenHBand="0" w:firstRowFirstColumn="0" w:firstRowLastColumn="0" w:lastRowFirstColumn="0" w:lastRowLastColumn="0"/>
            </w:pPr>
            <w:r>
              <w:t>Points</w:t>
            </w:r>
          </w:p>
        </w:tc>
      </w:tr>
      <w:tr w:rsidR="00F044AA" w:rsidRPr="0051572B" w14:paraId="15A1C810" w14:textId="77777777" w:rsidTr="000B16C4">
        <w:trPr>
          <w:cnfStyle w:val="000000100000" w:firstRow="0" w:lastRow="0" w:firstColumn="0" w:lastColumn="0" w:oddVBand="0" w:evenVBand="0" w:oddHBand="1" w:evenHBand="0" w:firstRowFirstColumn="0" w:firstRowLastColumn="0" w:lastRowFirstColumn="0" w:lastRowLastColumn="0"/>
          <w:trHeight w:val="996"/>
        </w:trPr>
        <w:tc>
          <w:tcPr>
            <w:cnfStyle w:val="001000000000" w:firstRow="0" w:lastRow="0" w:firstColumn="1" w:lastColumn="0" w:oddVBand="0" w:evenVBand="0" w:oddHBand="0" w:evenHBand="0" w:firstRowFirstColumn="0" w:firstRowLastColumn="0" w:lastRowFirstColumn="0" w:lastRowLastColumn="0"/>
            <w:tcW w:w="8727" w:type="dxa"/>
          </w:tcPr>
          <w:p w14:paraId="37310C60" w14:textId="77777777" w:rsidR="00F044AA" w:rsidRPr="00310033" w:rsidRDefault="00F044AA" w:rsidP="00A821C2">
            <w:pPr>
              <w:pStyle w:val="ListParagraph"/>
              <w:numPr>
                <w:ilvl w:val="0"/>
                <w:numId w:val="40"/>
              </w:numPr>
              <w:rPr>
                <w:rFonts w:asciiTheme="minorHAnsi" w:hAnsiTheme="minorHAnsi"/>
                <w:sz w:val="22"/>
              </w:rPr>
            </w:pPr>
            <w:r w:rsidRPr="00310033">
              <w:rPr>
                <w:rFonts w:asciiTheme="minorHAnsi" w:hAnsiTheme="minorHAnsi"/>
                <w:sz w:val="22"/>
              </w:rPr>
              <w:t>How many years has your organization been in existence?</w:t>
            </w:r>
          </w:p>
          <w:p w14:paraId="6FB48A53" w14:textId="77777777" w:rsidR="00F044AA" w:rsidRPr="00310033" w:rsidRDefault="00000000" w:rsidP="000B16C4">
            <w:pPr>
              <w:ind w:left="720"/>
              <w:rPr>
                <w:rFonts w:asciiTheme="minorHAnsi" w:eastAsia="MS Gothic" w:hAnsiTheme="minorHAnsi" w:cs="Segoe UI Symbol"/>
                <w:sz w:val="22"/>
              </w:rPr>
            </w:pPr>
            <w:sdt>
              <w:sdtPr>
                <w:rPr>
                  <w:rFonts w:asciiTheme="minorHAnsi" w:eastAsia="MS Gothic" w:hAnsiTheme="minorHAnsi" w:cs="Segoe UI Symbol"/>
                  <w:color w:val="003865" w:themeColor="text1"/>
                  <w:sz w:val="22"/>
                </w:rPr>
                <w:id w:val="-266470794"/>
                <w14:checkbox>
                  <w14:checked w14:val="0"/>
                  <w14:checkedState w14:val="2612" w14:font="MS Gothic"/>
                  <w14:uncheckedState w14:val="2610" w14:font="MS Gothic"/>
                </w14:checkbox>
              </w:sdtPr>
              <w:sdtContent>
                <w:r w:rsidR="00F044AA" w:rsidRPr="00310033">
                  <w:rPr>
                    <w:rFonts w:ascii="Segoe UI Symbol" w:eastAsia="MS Gothic" w:hAnsi="Segoe UI Symbol" w:cs="Segoe UI Symbol"/>
                    <w:color w:val="003865" w:themeColor="text1"/>
                    <w:sz w:val="22"/>
                  </w:rPr>
                  <w:t>☐</w:t>
                </w:r>
              </w:sdtContent>
            </w:sdt>
            <w:r w:rsidR="00F044AA" w:rsidRPr="00310033">
              <w:rPr>
                <w:rFonts w:asciiTheme="minorHAnsi" w:eastAsia="MS Gothic" w:hAnsiTheme="minorHAnsi" w:cs="Segoe UI Symbol"/>
                <w:color w:val="003865" w:themeColor="text1"/>
                <w:sz w:val="22"/>
              </w:rPr>
              <w:t xml:space="preserve"> Less than 5 years </w:t>
            </w:r>
            <w:r w:rsidR="00F044AA" w:rsidRPr="00310033">
              <w:rPr>
                <w:rFonts w:asciiTheme="minorHAnsi" w:eastAsia="MS Gothic" w:hAnsiTheme="minorHAnsi" w:cs="Segoe UI Symbol"/>
                <w:sz w:val="22"/>
              </w:rPr>
              <w:t xml:space="preserve">(5 points) </w:t>
            </w:r>
          </w:p>
          <w:p w14:paraId="7C2B8EFB" w14:textId="77777777" w:rsidR="00F044AA" w:rsidRPr="00310033" w:rsidRDefault="00000000" w:rsidP="000B16C4">
            <w:pPr>
              <w:pStyle w:val="TableText-calibri10"/>
              <w:ind w:left="720"/>
              <w:rPr>
                <w:sz w:val="22"/>
              </w:rPr>
            </w:pPr>
            <w:sdt>
              <w:sdtPr>
                <w:rPr>
                  <w:rFonts w:ascii="Segoe UI Symbol" w:eastAsia="MS Gothic" w:hAnsi="Segoe UI Symbol" w:cs="Segoe UI Symbol"/>
                  <w:color w:val="003865" w:themeColor="text1"/>
                  <w:sz w:val="22"/>
                </w:rPr>
                <w:id w:val="-164103952"/>
                <w14:checkbox>
                  <w14:checked w14:val="0"/>
                  <w14:checkedState w14:val="2612" w14:font="MS Gothic"/>
                  <w14:uncheckedState w14:val="2610" w14:font="MS Gothic"/>
                </w14:checkbox>
              </w:sdtPr>
              <w:sdtContent>
                <w:r w:rsidR="00F044AA" w:rsidRPr="00310033">
                  <w:rPr>
                    <w:rFonts w:ascii="Segoe UI Symbol" w:eastAsia="MS Gothic" w:hAnsi="Segoe UI Symbol" w:cs="Segoe UI Symbol"/>
                    <w:color w:val="003865" w:themeColor="text1"/>
                    <w:sz w:val="22"/>
                  </w:rPr>
                  <w:t>☐</w:t>
                </w:r>
              </w:sdtContent>
            </w:sdt>
            <w:r w:rsidR="00F044AA" w:rsidRPr="00310033">
              <w:rPr>
                <w:rFonts w:asciiTheme="minorHAnsi" w:eastAsia="MS Gothic" w:hAnsiTheme="minorHAnsi" w:cs="Segoe UI Symbol"/>
                <w:color w:val="003865" w:themeColor="text1"/>
                <w:sz w:val="22"/>
              </w:rPr>
              <w:t xml:space="preserve"> 5 or more years </w:t>
            </w:r>
            <w:r w:rsidR="00F044AA" w:rsidRPr="00310033">
              <w:rPr>
                <w:rFonts w:asciiTheme="minorHAnsi" w:eastAsia="MS Gothic" w:hAnsiTheme="minorHAnsi" w:cs="Segoe UI Symbol"/>
                <w:sz w:val="22"/>
              </w:rPr>
              <w:t>(0 points)</w:t>
            </w:r>
          </w:p>
        </w:tc>
        <w:tc>
          <w:tcPr>
            <w:tcW w:w="1260" w:type="dxa"/>
          </w:tcPr>
          <w:p w14:paraId="2E1924B4" w14:textId="77777777" w:rsidR="00F044AA" w:rsidRPr="0051572B" w:rsidRDefault="00F044AA" w:rsidP="000B16C4">
            <w:pPr>
              <w:pStyle w:val="TableText-calibri10"/>
              <w:cnfStyle w:val="000000100000" w:firstRow="0" w:lastRow="0" w:firstColumn="0" w:lastColumn="0" w:oddVBand="0" w:evenVBand="0" w:oddHBand="1" w:evenHBand="0" w:firstRowFirstColumn="0" w:firstRowLastColumn="0" w:lastRowFirstColumn="0" w:lastRowLastColumn="0"/>
            </w:pPr>
          </w:p>
        </w:tc>
      </w:tr>
      <w:tr w:rsidR="00F044AA" w:rsidRPr="0051572B" w14:paraId="7BBD9CF4" w14:textId="77777777" w:rsidTr="000B16C4">
        <w:tc>
          <w:tcPr>
            <w:cnfStyle w:val="001000000000" w:firstRow="0" w:lastRow="0" w:firstColumn="1" w:lastColumn="0" w:oddVBand="0" w:evenVBand="0" w:oddHBand="0" w:evenHBand="0" w:firstRowFirstColumn="0" w:firstRowLastColumn="0" w:lastRowFirstColumn="0" w:lastRowLastColumn="0"/>
            <w:tcW w:w="8727" w:type="dxa"/>
          </w:tcPr>
          <w:p w14:paraId="7A84C9E7" w14:textId="77777777" w:rsidR="00F044AA" w:rsidRPr="00310033" w:rsidRDefault="00F044AA" w:rsidP="00A821C2">
            <w:pPr>
              <w:numPr>
                <w:ilvl w:val="0"/>
                <w:numId w:val="40"/>
              </w:numPr>
              <w:contextualSpacing/>
              <w:rPr>
                <w:rFonts w:asciiTheme="minorHAnsi" w:hAnsiTheme="minorHAnsi"/>
                <w:bCs w:val="0"/>
                <w:sz w:val="22"/>
              </w:rPr>
            </w:pPr>
            <w:r w:rsidRPr="00310033">
              <w:rPr>
                <w:rFonts w:asciiTheme="minorHAnsi" w:hAnsiTheme="minorHAnsi"/>
                <w:bCs w:val="0"/>
                <w:sz w:val="22"/>
              </w:rPr>
              <w:t>How many paid employees does your organization have (part-time and full-time)?</w:t>
            </w:r>
          </w:p>
          <w:p w14:paraId="534296AE" w14:textId="77777777" w:rsidR="00F044AA" w:rsidRPr="00310033" w:rsidRDefault="00000000" w:rsidP="000B16C4">
            <w:pPr>
              <w:ind w:left="720"/>
              <w:rPr>
                <w:rFonts w:asciiTheme="minorHAnsi" w:eastAsia="MS Gothic" w:hAnsiTheme="minorHAnsi" w:cs="Segoe UI Symbol"/>
                <w:bCs w:val="0"/>
                <w:color w:val="000000" w:themeColor="text2"/>
                <w:spacing w:val="-10"/>
                <w:sz w:val="22"/>
              </w:rPr>
            </w:pPr>
            <w:sdt>
              <w:sdtPr>
                <w:rPr>
                  <w:rFonts w:asciiTheme="minorHAnsi" w:eastAsia="MS Gothic" w:hAnsiTheme="minorHAnsi" w:cs="Segoe UI Symbol"/>
                  <w:color w:val="003865" w:themeColor="text1"/>
                  <w:sz w:val="22"/>
                </w:rPr>
                <w:id w:val="1764039218"/>
                <w14:checkbox>
                  <w14:checked w14:val="0"/>
                  <w14:checkedState w14:val="2612" w14:font="MS Gothic"/>
                  <w14:uncheckedState w14:val="2610" w14:font="MS Gothic"/>
                </w14:checkbox>
              </w:sdtPr>
              <w:sdtContent>
                <w:r w:rsidR="00F044AA" w:rsidRPr="00310033">
                  <w:rPr>
                    <w:rFonts w:asciiTheme="minorHAnsi" w:eastAsia="MS Gothic" w:hAnsiTheme="minorHAnsi" w:cs="Segoe UI Symbol" w:hint="eastAsia"/>
                    <w:bCs w:val="0"/>
                    <w:color w:val="003865" w:themeColor="text1"/>
                    <w:sz w:val="22"/>
                  </w:rPr>
                  <w:t>☐</w:t>
                </w:r>
              </w:sdtContent>
            </w:sdt>
            <w:r w:rsidR="00F044AA" w:rsidRPr="00310033">
              <w:rPr>
                <w:rFonts w:asciiTheme="minorHAnsi" w:eastAsia="MS Gothic" w:hAnsiTheme="minorHAnsi"/>
                <w:bCs w:val="0"/>
                <w:color w:val="003865" w:themeColor="text1"/>
                <w:sz w:val="22"/>
              </w:rPr>
              <w:t xml:space="preserve"> 1 </w:t>
            </w:r>
            <w:r w:rsidR="00F044AA" w:rsidRPr="00310033">
              <w:rPr>
                <w:rFonts w:asciiTheme="minorHAnsi" w:eastAsia="MS Gothic" w:hAnsiTheme="minorHAnsi"/>
                <w:bCs w:val="0"/>
                <w:sz w:val="22"/>
              </w:rPr>
              <w:t>(5</w:t>
            </w:r>
            <w:r w:rsidR="00F044AA" w:rsidRPr="00310033">
              <w:rPr>
                <w:rFonts w:asciiTheme="minorHAnsi" w:eastAsia="MS Gothic" w:hAnsiTheme="minorHAnsi" w:cs="Segoe UI Symbol"/>
                <w:bCs w:val="0"/>
                <w:color w:val="000000" w:themeColor="text2"/>
                <w:spacing w:val="-10"/>
                <w:sz w:val="22"/>
              </w:rPr>
              <w:t xml:space="preserve"> points)</w:t>
            </w:r>
          </w:p>
          <w:p w14:paraId="3C9B837A" w14:textId="77777777" w:rsidR="00F044AA" w:rsidRPr="00310033" w:rsidRDefault="00000000" w:rsidP="000B16C4">
            <w:pPr>
              <w:ind w:left="720"/>
              <w:rPr>
                <w:rFonts w:asciiTheme="minorHAnsi" w:eastAsia="MS Gothic" w:hAnsiTheme="minorHAnsi" w:cs="Segoe UI Symbol"/>
                <w:bCs w:val="0"/>
                <w:color w:val="000000" w:themeColor="text2"/>
                <w:spacing w:val="-10"/>
                <w:sz w:val="22"/>
              </w:rPr>
            </w:pPr>
            <w:sdt>
              <w:sdtPr>
                <w:rPr>
                  <w:rFonts w:asciiTheme="minorHAnsi" w:eastAsia="MS Gothic" w:hAnsiTheme="minorHAnsi" w:cs="Segoe UI Symbol"/>
                  <w:color w:val="003865" w:themeColor="text1"/>
                  <w:sz w:val="22"/>
                </w:rPr>
                <w:id w:val="1757558716"/>
                <w14:checkbox>
                  <w14:checked w14:val="0"/>
                  <w14:checkedState w14:val="2612" w14:font="MS Gothic"/>
                  <w14:uncheckedState w14:val="2610" w14:font="MS Gothic"/>
                </w14:checkbox>
              </w:sdtPr>
              <w:sdtContent>
                <w:r w:rsidR="00F044AA" w:rsidRPr="00310033">
                  <w:rPr>
                    <w:rFonts w:asciiTheme="minorHAnsi" w:eastAsia="MS Gothic" w:hAnsiTheme="minorHAnsi" w:cs="Segoe UI Symbol" w:hint="eastAsia"/>
                    <w:bCs w:val="0"/>
                    <w:color w:val="003865" w:themeColor="text1"/>
                    <w:sz w:val="22"/>
                  </w:rPr>
                  <w:t>☐</w:t>
                </w:r>
              </w:sdtContent>
            </w:sdt>
            <w:r w:rsidR="00F044AA" w:rsidRPr="00310033">
              <w:rPr>
                <w:rFonts w:asciiTheme="minorHAnsi" w:eastAsia="MS Gothic" w:hAnsiTheme="minorHAnsi"/>
                <w:bCs w:val="0"/>
                <w:color w:val="003865" w:themeColor="text1"/>
                <w:sz w:val="22"/>
              </w:rPr>
              <w:t xml:space="preserve"> 2-4 </w:t>
            </w:r>
            <w:r w:rsidR="00F044AA" w:rsidRPr="00310033">
              <w:rPr>
                <w:rFonts w:asciiTheme="minorHAnsi" w:eastAsia="MS Gothic" w:hAnsiTheme="minorHAnsi"/>
                <w:bCs w:val="0"/>
                <w:sz w:val="22"/>
              </w:rPr>
              <w:t>(</w:t>
            </w:r>
            <w:r w:rsidR="00F044AA" w:rsidRPr="00310033">
              <w:rPr>
                <w:rFonts w:asciiTheme="minorHAnsi" w:eastAsia="MS Gothic" w:hAnsiTheme="minorHAnsi" w:cs="Segoe UI Symbol"/>
                <w:bCs w:val="0"/>
                <w:color w:val="000000" w:themeColor="text2"/>
                <w:spacing w:val="-10"/>
                <w:sz w:val="22"/>
              </w:rPr>
              <w:t>2 points)</w:t>
            </w:r>
          </w:p>
          <w:p w14:paraId="350FB93C" w14:textId="77777777" w:rsidR="00F044AA" w:rsidRPr="00310033" w:rsidRDefault="00000000" w:rsidP="000B16C4">
            <w:pPr>
              <w:pStyle w:val="TableText-calibri10"/>
              <w:ind w:left="720"/>
              <w:rPr>
                <w:sz w:val="22"/>
              </w:rPr>
            </w:pPr>
            <w:sdt>
              <w:sdtPr>
                <w:rPr>
                  <w:rFonts w:asciiTheme="minorHAnsi" w:eastAsia="MS Gothic" w:hAnsiTheme="minorHAnsi" w:cs="Segoe UI Symbol"/>
                  <w:color w:val="003865" w:themeColor="text1"/>
                  <w:sz w:val="22"/>
                </w:rPr>
                <w:id w:val="1129286999"/>
                <w14:checkbox>
                  <w14:checked w14:val="0"/>
                  <w14:checkedState w14:val="2612" w14:font="MS Gothic"/>
                  <w14:uncheckedState w14:val="2610" w14:font="MS Gothic"/>
                </w14:checkbox>
              </w:sdtPr>
              <w:sdtContent>
                <w:r w:rsidR="00F044AA" w:rsidRPr="00310033">
                  <w:rPr>
                    <w:rFonts w:asciiTheme="minorHAnsi" w:eastAsia="MS Gothic" w:hAnsiTheme="minorHAnsi" w:cs="Segoe UI Symbol" w:hint="eastAsia"/>
                    <w:bCs w:val="0"/>
                    <w:color w:val="003865" w:themeColor="text1"/>
                    <w:sz w:val="22"/>
                  </w:rPr>
                  <w:t>☐</w:t>
                </w:r>
              </w:sdtContent>
            </w:sdt>
            <w:r w:rsidR="00F044AA" w:rsidRPr="00310033">
              <w:rPr>
                <w:rFonts w:asciiTheme="minorHAnsi" w:eastAsia="MS Gothic" w:hAnsiTheme="minorHAnsi" w:cs="Segoe UI Symbol"/>
                <w:bCs w:val="0"/>
                <w:color w:val="003865" w:themeColor="text1"/>
                <w:sz w:val="22"/>
              </w:rPr>
              <w:t xml:space="preserve"> </w:t>
            </w:r>
            <w:r w:rsidR="00F044AA" w:rsidRPr="00310033">
              <w:rPr>
                <w:rFonts w:asciiTheme="minorHAnsi" w:eastAsia="MS Gothic" w:hAnsiTheme="minorHAnsi" w:cs="Segoe UI Symbol"/>
                <w:bCs w:val="0"/>
                <w:color w:val="003865" w:themeColor="text1"/>
                <w:spacing w:val="-10"/>
                <w:sz w:val="22"/>
              </w:rPr>
              <w:t xml:space="preserve">5 or more </w:t>
            </w:r>
            <w:r w:rsidR="00F044AA" w:rsidRPr="00310033">
              <w:rPr>
                <w:rFonts w:asciiTheme="minorHAnsi" w:eastAsia="MS Gothic" w:hAnsiTheme="minorHAnsi" w:cs="Segoe UI Symbol"/>
                <w:bCs w:val="0"/>
                <w:color w:val="000000" w:themeColor="text2"/>
                <w:spacing w:val="-10"/>
                <w:sz w:val="22"/>
              </w:rPr>
              <w:t>(0 points)</w:t>
            </w:r>
          </w:p>
        </w:tc>
        <w:tc>
          <w:tcPr>
            <w:tcW w:w="1260" w:type="dxa"/>
          </w:tcPr>
          <w:p w14:paraId="37420B70" w14:textId="77777777" w:rsidR="00F044AA" w:rsidRPr="0051572B" w:rsidRDefault="00F044AA" w:rsidP="000B16C4">
            <w:pPr>
              <w:pStyle w:val="TableText-calibri10"/>
              <w:cnfStyle w:val="000000000000" w:firstRow="0" w:lastRow="0" w:firstColumn="0" w:lastColumn="0" w:oddVBand="0" w:evenVBand="0" w:oddHBand="0" w:evenHBand="0" w:firstRowFirstColumn="0" w:firstRowLastColumn="0" w:lastRowFirstColumn="0" w:lastRowLastColumn="0"/>
            </w:pPr>
          </w:p>
        </w:tc>
      </w:tr>
      <w:tr w:rsidR="00F044AA" w:rsidRPr="0051572B" w14:paraId="06678C61" w14:textId="77777777" w:rsidTr="000B1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343B319B" w14:textId="77777777" w:rsidR="00F044AA" w:rsidRPr="00310033" w:rsidRDefault="00F044AA" w:rsidP="00A821C2">
            <w:pPr>
              <w:pStyle w:val="ListParagraph"/>
              <w:numPr>
                <w:ilvl w:val="0"/>
                <w:numId w:val="40"/>
              </w:numPr>
              <w:rPr>
                <w:rFonts w:asciiTheme="minorHAnsi" w:hAnsiTheme="minorHAnsi"/>
                <w:sz w:val="22"/>
              </w:rPr>
            </w:pPr>
            <w:r w:rsidRPr="00310033">
              <w:rPr>
                <w:rFonts w:asciiTheme="minorHAnsi" w:hAnsiTheme="minorHAnsi"/>
                <w:sz w:val="22"/>
              </w:rPr>
              <w:t xml:space="preserve">Does your organization have a paid bookkeeper? </w:t>
            </w:r>
          </w:p>
          <w:p w14:paraId="5DEACF9D" w14:textId="77777777" w:rsidR="00F044AA" w:rsidRPr="00310033" w:rsidRDefault="00000000" w:rsidP="000B16C4">
            <w:pPr>
              <w:ind w:left="720"/>
              <w:rPr>
                <w:rFonts w:asciiTheme="minorHAnsi" w:eastAsia="MS Gothic" w:hAnsiTheme="minorHAnsi" w:cs="Segoe UI Symbol"/>
                <w:color w:val="000000" w:themeColor="text2"/>
                <w:spacing w:val="-10"/>
                <w:sz w:val="22"/>
              </w:rPr>
            </w:pPr>
            <w:sdt>
              <w:sdtPr>
                <w:rPr>
                  <w:rFonts w:asciiTheme="minorHAnsi" w:eastAsia="MS Gothic" w:hAnsiTheme="minorHAnsi" w:cs="Segoe UI Symbol"/>
                  <w:color w:val="003865" w:themeColor="text1"/>
                  <w:sz w:val="22"/>
                </w:rPr>
                <w:id w:val="-1952774693"/>
                <w14:checkbox>
                  <w14:checked w14:val="0"/>
                  <w14:checkedState w14:val="2612" w14:font="MS Gothic"/>
                  <w14:uncheckedState w14:val="2610" w14:font="MS Gothic"/>
                </w14:checkbox>
              </w:sdtPr>
              <w:sdtContent>
                <w:r w:rsidR="00F044AA" w:rsidRPr="00310033">
                  <w:rPr>
                    <w:rFonts w:ascii="MS Gothic" w:eastAsia="MS Gothic" w:hAnsi="MS Gothic" w:cs="Segoe UI Symbol" w:hint="eastAsia"/>
                    <w:color w:val="003865" w:themeColor="text1"/>
                    <w:sz w:val="22"/>
                  </w:rPr>
                  <w:t>☐</w:t>
                </w:r>
              </w:sdtContent>
            </w:sdt>
            <w:r w:rsidR="00F044AA" w:rsidRPr="00310033">
              <w:rPr>
                <w:rFonts w:asciiTheme="minorHAnsi" w:eastAsia="MS Gothic" w:hAnsiTheme="minorHAnsi"/>
                <w:color w:val="003865" w:themeColor="text1"/>
                <w:sz w:val="22"/>
              </w:rPr>
              <w:t xml:space="preserve"> No </w:t>
            </w:r>
            <w:r w:rsidR="00F044AA" w:rsidRPr="00310033">
              <w:rPr>
                <w:rFonts w:asciiTheme="minorHAnsi" w:eastAsia="MS Gothic" w:hAnsiTheme="minorHAnsi"/>
                <w:sz w:val="22"/>
              </w:rPr>
              <w:t>(3</w:t>
            </w:r>
            <w:r w:rsidR="00F044AA" w:rsidRPr="00310033">
              <w:rPr>
                <w:rFonts w:asciiTheme="minorHAnsi" w:eastAsia="MS Gothic" w:hAnsiTheme="minorHAnsi" w:cs="Segoe UI Symbol"/>
                <w:color w:val="000000" w:themeColor="text2"/>
                <w:spacing w:val="-10"/>
                <w:sz w:val="22"/>
              </w:rPr>
              <w:t xml:space="preserve"> points)</w:t>
            </w:r>
          </w:p>
          <w:p w14:paraId="142B9EBE" w14:textId="77777777" w:rsidR="00F044AA" w:rsidRPr="00310033" w:rsidRDefault="00000000" w:rsidP="000B16C4">
            <w:pPr>
              <w:ind w:left="720"/>
              <w:rPr>
                <w:rFonts w:asciiTheme="minorHAnsi" w:eastAsia="MS Gothic" w:hAnsiTheme="minorHAnsi" w:cs="Segoe UI Symbol"/>
                <w:color w:val="000000" w:themeColor="text2"/>
                <w:spacing w:val="-10"/>
                <w:sz w:val="22"/>
              </w:rPr>
            </w:pPr>
            <w:sdt>
              <w:sdtPr>
                <w:rPr>
                  <w:rFonts w:asciiTheme="minorHAnsi" w:eastAsia="MS Gothic" w:hAnsiTheme="minorHAnsi" w:cs="Segoe UI Symbol"/>
                  <w:color w:val="003865" w:themeColor="text1"/>
                  <w:sz w:val="22"/>
                </w:rPr>
                <w:id w:val="-380624556"/>
                <w14:checkbox>
                  <w14:checked w14:val="0"/>
                  <w14:checkedState w14:val="2612" w14:font="MS Gothic"/>
                  <w14:uncheckedState w14:val="2610" w14:font="MS Gothic"/>
                </w14:checkbox>
              </w:sdtPr>
              <w:sdtContent>
                <w:r w:rsidR="00F044AA" w:rsidRPr="00310033">
                  <w:rPr>
                    <w:rFonts w:ascii="MS Gothic" w:eastAsia="MS Gothic" w:hAnsi="MS Gothic" w:cs="Segoe UI Symbol" w:hint="eastAsia"/>
                    <w:color w:val="003865" w:themeColor="text1"/>
                    <w:sz w:val="22"/>
                  </w:rPr>
                  <w:t>☐</w:t>
                </w:r>
              </w:sdtContent>
            </w:sdt>
            <w:r w:rsidR="00F044AA" w:rsidRPr="00310033">
              <w:rPr>
                <w:rFonts w:asciiTheme="minorHAnsi" w:eastAsia="MS Gothic" w:hAnsiTheme="minorHAnsi"/>
                <w:color w:val="003865" w:themeColor="text1"/>
                <w:sz w:val="22"/>
              </w:rPr>
              <w:t xml:space="preserve"> Yes, an internal staff member </w:t>
            </w:r>
            <w:r w:rsidR="00F044AA" w:rsidRPr="00310033">
              <w:rPr>
                <w:rFonts w:asciiTheme="minorHAnsi" w:eastAsia="MS Gothic" w:hAnsiTheme="minorHAnsi"/>
                <w:sz w:val="22"/>
              </w:rPr>
              <w:t>(0</w:t>
            </w:r>
            <w:r w:rsidR="00F044AA" w:rsidRPr="00310033">
              <w:rPr>
                <w:rFonts w:asciiTheme="minorHAnsi" w:eastAsia="MS Gothic" w:hAnsiTheme="minorHAnsi" w:cs="Segoe UI Symbol"/>
                <w:color w:val="000000" w:themeColor="text2"/>
                <w:spacing w:val="-10"/>
                <w:sz w:val="22"/>
              </w:rPr>
              <w:t xml:space="preserve"> points)</w:t>
            </w:r>
          </w:p>
          <w:p w14:paraId="6875974B" w14:textId="77777777" w:rsidR="00F044AA" w:rsidRPr="00310033" w:rsidRDefault="00000000" w:rsidP="000B16C4">
            <w:pPr>
              <w:pStyle w:val="TableText-calibri10"/>
              <w:ind w:left="720"/>
              <w:rPr>
                <w:sz w:val="22"/>
              </w:rPr>
            </w:pPr>
            <w:sdt>
              <w:sdtPr>
                <w:rPr>
                  <w:rFonts w:ascii="MS Gothic" w:eastAsia="MS Gothic" w:hAnsi="MS Gothic" w:cs="Segoe UI Symbol"/>
                  <w:color w:val="003865" w:themeColor="text1"/>
                  <w:sz w:val="22"/>
                </w:rPr>
                <w:id w:val="-741250395"/>
                <w14:checkbox>
                  <w14:checked w14:val="0"/>
                  <w14:checkedState w14:val="2612" w14:font="MS Gothic"/>
                  <w14:uncheckedState w14:val="2610" w14:font="MS Gothic"/>
                </w14:checkbox>
              </w:sdtPr>
              <w:sdtContent>
                <w:r w:rsidR="00F044AA" w:rsidRPr="00310033">
                  <w:rPr>
                    <w:rFonts w:ascii="MS Gothic" w:eastAsia="MS Gothic" w:hAnsi="MS Gothic" w:cs="Segoe UI Symbol"/>
                    <w:color w:val="003865" w:themeColor="text1"/>
                    <w:sz w:val="22"/>
                  </w:rPr>
                  <w:t>☐</w:t>
                </w:r>
              </w:sdtContent>
            </w:sdt>
            <w:r w:rsidR="00F044AA" w:rsidRPr="00310033">
              <w:rPr>
                <w:rFonts w:asciiTheme="minorHAnsi" w:eastAsia="MS Gothic" w:hAnsiTheme="minorHAnsi"/>
                <w:color w:val="003865" w:themeColor="text1"/>
                <w:sz w:val="22"/>
              </w:rPr>
              <w:t xml:space="preserve"> Yes, a contracted third party </w:t>
            </w:r>
            <w:r w:rsidR="00F044AA" w:rsidRPr="00310033">
              <w:rPr>
                <w:rFonts w:asciiTheme="minorHAnsi" w:eastAsia="MS Gothic" w:hAnsiTheme="minorHAnsi"/>
                <w:sz w:val="22"/>
              </w:rPr>
              <w:t>(0</w:t>
            </w:r>
            <w:r w:rsidR="00F044AA" w:rsidRPr="00310033">
              <w:rPr>
                <w:rFonts w:asciiTheme="minorHAnsi" w:eastAsia="MS Gothic" w:hAnsiTheme="minorHAnsi" w:cs="Segoe UI Symbol"/>
                <w:color w:val="000000" w:themeColor="text2"/>
                <w:spacing w:val="-10"/>
                <w:sz w:val="22"/>
              </w:rPr>
              <w:t xml:space="preserve"> points)</w:t>
            </w:r>
          </w:p>
        </w:tc>
        <w:tc>
          <w:tcPr>
            <w:tcW w:w="1260" w:type="dxa"/>
          </w:tcPr>
          <w:p w14:paraId="023A01E6" w14:textId="77777777" w:rsidR="00F044AA" w:rsidRPr="0051572B" w:rsidRDefault="00F044AA" w:rsidP="000B16C4">
            <w:pPr>
              <w:pStyle w:val="TableText-calibri10"/>
              <w:cnfStyle w:val="000000100000" w:firstRow="0" w:lastRow="0" w:firstColumn="0" w:lastColumn="0" w:oddVBand="0" w:evenVBand="0" w:oddHBand="1" w:evenHBand="0" w:firstRowFirstColumn="0" w:firstRowLastColumn="0" w:lastRowFirstColumn="0" w:lastRowLastColumn="0"/>
            </w:pPr>
          </w:p>
        </w:tc>
      </w:tr>
      <w:tr w:rsidR="00F044AA" w:rsidRPr="0051572B" w14:paraId="19CD6BCE" w14:textId="77777777" w:rsidTr="000B16C4">
        <w:tc>
          <w:tcPr>
            <w:cnfStyle w:val="001000000000" w:firstRow="0" w:lastRow="0" w:firstColumn="1" w:lastColumn="0" w:oddVBand="0" w:evenVBand="0" w:oddHBand="0" w:evenHBand="0" w:firstRowFirstColumn="0" w:firstRowLastColumn="0" w:lastRowFirstColumn="0" w:lastRowLastColumn="0"/>
            <w:tcW w:w="8727" w:type="dxa"/>
          </w:tcPr>
          <w:p w14:paraId="4D812514" w14:textId="77777777" w:rsidR="00F044AA" w:rsidRPr="00483B16" w:rsidRDefault="00F044AA" w:rsidP="000B16C4">
            <w:pPr>
              <w:ind w:left="432" w:hanging="432"/>
              <w:jc w:val="right"/>
              <w:rPr>
                <w:rStyle w:val="MAKEBOLDUCNAVY"/>
              </w:rPr>
            </w:pPr>
            <w:r w:rsidRPr="00483B16">
              <w:rPr>
                <w:rStyle w:val="MAKEBOLDUCNAVY"/>
              </w:rPr>
              <w:t>Section 1 Point Total</w:t>
            </w:r>
          </w:p>
        </w:tc>
        <w:tc>
          <w:tcPr>
            <w:tcW w:w="1260" w:type="dxa"/>
          </w:tcPr>
          <w:p w14:paraId="6E7857CE" w14:textId="77777777" w:rsidR="00F044AA" w:rsidRPr="0051572B" w:rsidRDefault="00F044AA" w:rsidP="000B16C4">
            <w:pPr>
              <w:pStyle w:val="TableText-calibri10"/>
              <w:cnfStyle w:val="000000000000" w:firstRow="0" w:lastRow="0" w:firstColumn="0" w:lastColumn="0" w:oddVBand="0" w:evenVBand="0" w:oddHBand="0" w:evenHBand="0" w:firstRowFirstColumn="0" w:firstRowLastColumn="0" w:lastRowFirstColumn="0" w:lastRowLastColumn="0"/>
            </w:pPr>
          </w:p>
        </w:tc>
      </w:tr>
    </w:tbl>
    <w:p w14:paraId="78AD7BF3" w14:textId="77777777" w:rsidR="00F044AA" w:rsidRDefault="00F044AA" w:rsidP="00F044AA">
      <w:pPr>
        <w:pStyle w:val="TableFigureTitle"/>
      </w:pPr>
      <w:r>
        <w:t xml:space="preserve">Section 2: To be completed by all organization </w:t>
      </w:r>
      <w:proofErr w:type="gramStart"/>
      <w:r>
        <w:t>types</w:t>
      </w:r>
      <w:proofErr w:type="gramEnd"/>
    </w:p>
    <w:tbl>
      <w:tblPr>
        <w:tblStyle w:val="MDHstyle"/>
        <w:tblW w:w="9987" w:type="dxa"/>
        <w:tblLook w:val="04A0" w:firstRow="1" w:lastRow="0" w:firstColumn="1" w:lastColumn="0" w:noHBand="0" w:noVBand="1"/>
        <w:tblDescription w:val="Table"/>
      </w:tblPr>
      <w:tblGrid>
        <w:gridCol w:w="8727"/>
        <w:gridCol w:w="1260"/>
      </w:tblGrid>
      <w:tr w:rsidR="00F044AA" w:rsidRPr="0051572B" w14:paraId="2B5B6EF5" w14:textId="77777777" w:rsidTr="273EB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3279095F" w14:textId="77777777" w:rsidR="00F044AA" w:rsidRPr="0051572B" w:rsidRDefault="00F044AA" w:rsidP="000B16C4">
            <w:pPr>
              <w:pStyle w:val="TableText-calibri10"/>
            </w:pPr>
            <w:r>
              <w:t>Section 2: Systems and Oversight</w:t>
            </w:r>
          </w:p>
        </w:tc>
        <w:tc>
          <w:tcPr>
            <w:tcW w:w="1260" w:type="dxa"/>
          </w:tcPr>
          <w:p w14:paraId="68695129" w14:textId="77777777" w:rsidR="00F044AA" w:rsidRPr="0051572B" w:rsidRDefault="00F044AA" w:rsidP="000B16C4">
            <w:pPr>
              <w:pStyle w:val="TableText-calibri10"/>
              <w:cnfStyle w:val="100000000000" w:firstRow="1" w:lastRow="0" w:firstColumn="0" w:lastColumn="0" w:oddVBand="0" w:evenVBand="0" w:oddHBand="0" w:evenHBand="0" w:firstRowFirstColumn="0" w:firstRowLastColumn="0" w:lastRowFirstColumn="0" w:lastRowLastColumn="0"/>
            </w:pPr>
            <w:r>
              <w:t>Points</w:t>
            </w:r>
          </w:p>
        </w:tc>
      </w:tr>
      <w:tr w:rsidR="00F044AA" w:rsidRPr="0051572B" w14:paraId="4314DEE6" w14:textId="77777777" w:rsidTr="273EB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6DBC7768" w14:textId="77777777" w:rsidR="00F044AA" w:rsidRPr="00310033" w:rsidRDefault="00F044AA" w:rsidP="00A821C2">
            <w:pPr>
              <w:pStyle w:val="ListParagraph"/>
              <w:numPr>
                <w:ilvl w:val="0"/>
                <w:numId w:val="40"/>
              </w:numPr>
              <w:rPr>
                <w:rFonts w:asciiTheme="minorHAnsi" w:hAnsiTheme="minorHAnsi"/>
                <w:b/>
                <w:sz w:val="22"/>
              </w:rPr>
            </w:pPr>
            <w:r w:rsidRPr="00310033">
              <w:rPr>
                <w:rFonts w:asciiTheme="minorHAnsi" w:hAnsiTheme="minorHAnsi"/>
                <w:sz w:val="22"/>
              </w:rPr>
              <w:t>Does your organization have internal controls in place that require approval before funds can be expended?</w:t>
            </w:r>
          </w:p>
          <w:p w14:paraId="723DB8C7" w14:textId="77777777" w:rsidR="00F044AA" w:rsidRPr="00310033" w:rsidRDefault="00000000" w:rsidP="000B16C4">
            <w:pPr>
              <w:ind w:left="720"/>
              <w:rPr>
                <w:rFonts w:asciiTheme="minorHAnsi" w:eastAsia="MS Gothic" w:hAnsiTheme="minorHAnsi" w:cs="Segoe UI Symbol"/>
                <w:color w:val="000000" w:themeColor="text2"/>
                <w:spacing w:val="-10"/>
                <w:sz w:val="22"/>
              </w:rPr>
            </w:pPr>
            <w:sdt>
              <w:sdtPr>
                <w:rPr>
                  <w:rFonts w:asciiTheme="minorHAnsi" w:eastAsia="MS Gothic" w:hAnsiTheme="minorHAnsi" w:cs="Segoe UI Symbol"/>
                  <w:color w:val="003865" w:themeColor="text1"/>
                  <w:sz w:val="22"/>
                </w:rPr>
                <w:id w:val="1341893101"/>
                <w14:checkbox>
                  <w14:checked w14:val="0"/>
                  <w14:checkedState w14:val="2612" w14:font="MS Gothic"/>
                  <w14:uncheckedState w14:val="2610" w14:font="MS Gothic"/>
                </w14:checkbox>
              </w:sdtPr>
              <w:sdtContent>
                <w:r w:rsidR="00F044AA" w:rsidRPr="00310033">
                  <w:rPr>
                    <w:rFonts w:ascii="MS Gothic" w:eastAsia="MS Gothic" w:hAnsi="MS Gothic" w:cs="Segoe UI Symbol" w:hint="eastAsia"/>
                    <w:color w:val="003865" w:themeColor="text1"/>
                    <w:sz w:val="22"/>
                  </w:rPr>
                  <w:t>☐</w:t>
                </w:r>
              </w:sdtContent>
            </w:sdt>
            <w:r w:rsidR="00F044AA" w:rsidRPr="00310033">
              <w:rPr>
                <w:rFonts w:asciiTheme="minorHAnsi" w:eastAsia="MS Gothic" w:hAnsiTheme="minorHAnsi"/>
                <w:color w:val="003865" w:themeColor="text1"/>
                <w:sz w:val="22"/>
              </w:rPr>
              <w:t xml:space="preserve"> No </w:t>
            </w:r>
            <w:r w:rsidR="00F044AA" w:rsidRPr="00310033">
              <w:rPr>
                <w:rFonts w:asciiTheme="minorHAnsi" w:eastAsia="MS Gothic" w:hAnsiTheme="minorHAnsi"/>
                <w:sz w:val="22"/>
              </w:rPr>
              <w:t>(6</w:t>
            </w:r>
            <w:r w:rsidR="00F044AA" w:rsidRPr="00310033">
              <w:rPr>
                <w:rFonts w:asciiTheme="minorHAnsi" w:eastAsia="MS Gothic" w:hAnsiTheme="minorHAnsi" w:cs="Segoe UI Symbol"/>
                <w:color w:val="000000" w:themeColor="text2"/>
                <w:spacing w:val="-10"/>
                <w:sz w:val="22"/>
              </w:rPr>
              <w:t xml:space="preserve"> points)</w:t>
            </w:r>
          </w:p>
          <w:p w14:paraId="44E6AEFE" w14:textId="77777777" w:rsidR="00F044AA" w:rsidRPr="00310033" w:rsidRDefault="00000000" w:rsidP="000B16C4">
            <w:pPr>
              <w:pStyle w:val="TableText-calibri10"/>
              <w:ind w:left="720"/>
              <w:rPr>
                <w:sz w:val="22"/>
              </w:rPr>
            </w:pPr>
            <w:sdt>
              <w:sdtPr>
                <w:rPr>
                  <w:rFonts w:ascii="MS Gothic" w:eastAsia="MS Gothic" w:hAnsi="MS Gothic" w:cs="Segoe UI Symbol"/>
                  <w:color w:val="003865" w:themeColor="text1"/>
                  <w:sz w:val="22"/>
                </w:rPr>
                <w:id w:val="967940550"/>
                <w14:checkbox>
                  <w14:checked w14:val="0"/>
                  <w14:checkedState w14:val="2612" w14:font="MS Gothic"/>
                  <w14:uncheckedState w14:val="2610" w14:font="MS Gothic"/>
                </w14:checkbox>
              </w:sdtPr>
              <w:sdtContent>
                <w:r w:rsidR="00F044AA" w:rsidRPr="00310033">
                  <w:rPr>
                    <w:rFonts w:ascii="MS Gothic" w:eastAsia="MS Gothic" w:hAnsi="MS Gothic" w:cs="Segoe UI Symbol"/>
                    <w:color w:val="003865" w:themeColor="text1"/>
                    <w:sz w:val="22"/>
                  </w:rPr>
                  <w:t>☐</w:t>
                </w:r>
              </w:sdtContent>
            </w:sdt>
            <w:r w:rsidR="00F044AA" w:rsidRPr="00310033">
              <w:rPr>
                <w:rFonts w:asciiTheme="minorHAnsi" w:eastAsia="MS Gothic" w:hAnsiTheme="minorHAnsi"/>
                <w:color w:val="003865" w:themeColor="text1"/>
                <w:sz w:val="22"/>
              </w:rPr>
              <w:t xml:space="preserve"> Yes </w:t>
            </w:r>
            <w:r w:rsidR="00F044AA" w:rsidRPr="00310033">
              <w:rPr>
                <w:rFonts w:asciiTheme="minorHAnsi" w:eastAsia="MS Gothic" w:hAnsiTheme="minorHAnsi"/>
                <w:sz w:val="22"/>
              </w:rPr>
              <w:t>(0</w:t>
            </w:r>
            <w:r w:rsidR="00F044AA" w:rsidRPr="00310033">
              <w:rPr>
                <w:rFonts w:asciiTheme="minorHAnsi" w:eastAsia="MS Gothic" w:hAnsiTheme="minorHAnsi" w:cs="Segoe UI Symbol"/>
                <w:color w:val="000000" w:themeColor="text2"/>
                <w:spacing w:val="-10"/>
                <w:sz w:val="22"/>
              </w:rPr>
              <w:t xml:space="preserve"> points)</w:t>
            </w:r>
          </w:p>
        </w:tc>
        <w:tc>
          <w:tcPr>
            <w:tcW w:w="1260" w:type="dxa"/>
          </w:tcPr>
          <w:p w14:paraId="60D4141F" w14:textId="77777777" w:rsidR="00F044AA" w:rsidRDefault="00F044AA" w:rsidP="000B16C4">
            <w:pPr>
              <w:pStyle w:val="TableText-calibri10"/>
              <w:cnfStyle w:val="000000100000" w:firstRow="0" w:lastRow="0" w:firstColumn="0" w:lastColumn="0" w:oddVBand="0" w:evenVBand="0" w:oddHBand="1" w:evenHBand="0" w:firstRowFirstColumn="0" w:firstRowLastColumn="0" w:lastRowFirstColumn="0" w:lastRowLastColumn="0"/>
            </w:pPr>
          </w:p>
        </w:tc>
      </w:tr>
      <w:tr w:rsidR="00F044AA" w:rsidRPr="0051572B" w14:paraId="3A405CC0" w14:textId="77777777" w:rsidTr="273EBC48">
        <w:tc>
          <w:tcPr>
            <w:cnfStyle w:val="001000000000" w:firstRow="0" w:lastRow="0" w:firstColumn="1" w:lastColumn="0" w:oddVBand="0" w:evenVBand="0" w:oddHBand="0" w:evenHBand="0" w:firstRowFirstColumn="0" w:firstRowLastColumn="0" w:lastRowFirstColumn="0" w:lastRowLastColumn="0"/>
            <w:tcW w:w="8727" w:type="dxa"/>
          </w:tcPr>
          <w:p w14:paraId="12B7FE24" w14:textId="77777777" w:rsidR="00F044AA" w:rsidRPr="00310033" w:rsidRDefault="00F044AA" w:rsidP="00A821C2">
            <w:pPr>
              <w:pStyle w:val="ListParagraph"/>
              <w:numPr>
                <w:ilvl w:val="0"/>
                <w:numId w:val="40"/>
              </w:numPr>
              <w:rPr>
                <w:rFonts w:asciiTheme="minorHAnsi" w:hAnsiTheme="minorHAnsi"/>
                <w:b/>
                <w:sz w:val="22"/>
              </w:rPr>
            </w:pPr>
            <w:r w:rsidRPr="00310033">
              <w:rPr>
                <w:rFonts w:asciiTheme="minorHAnsi" w:hAnsiTheme="minorHAnsi"/>
                <w:sz w:val="22"/>
              </w:rPr>
              <w:t>Does your organization have written policies and procedures for the following processes?</w:t>
            </w:r>
          </w:p>
          <w:p w14:paraId="379D63BA" w14:textId="77777777" w:rsidR="00F044AA" w:rsidRPr="00310033" w:rsidRDefault="00F044AA" w:rsidP="00A821C2">
            <w:pPr>
              <w:pStyle w:val="ListParagraph"/>
              <w:numPr>
                <w:ilvl w:val="0"/>
                <w:numId w:val="41"/>
              </w:numPr>
              <w:rPr>
                <w:rFonts w:asciiTheme="minorHAnsi" w:hAnsiTheme="minorHAnsi"/>
                <w:sz w:val="22"/>
              </w:rPr>
            </w:pPr>
            <w:r w:rsidRPr="00310033">
              <w:rPr>
                <w:rFonts w:asciiTheme="minorHAnsi" w:hAnsiTheme="minorHAnsi"/>
                <w:sz w:val="22"/>
              </w:rPr>
              <w:t>Accounting</w:t>
            </w:r>
          </w:p>
          <w:p w14:paraId="2C079656" w14:textId="77777777" w:rsidR="00F044AA" w:rsidRPr="00310033" w:rsidRDefault="00F044AA" w:rsidP="00A821C2">
            <w:pPr>
              <w:pStyle w:val="ListParagraph"/>
              <w:numPr>
                <w:ilvl w:val="0"/>
                <w:numId w:val="41"/>
              </w:numPr>
              <w:rPr>
                <w:rFonts w:asciiTheme="minorHAnsi" w:hAnsiTheme="minorHAnsi"/>
                <w:sz w:val="22"/>
              </w:rPr>
            </w:pPr>
            <w:r w:rsidRPr="00310033">
              <w:rPr>
                <w:rFonts w:asciiTheme="minorHAnsi" w:hAnsiTheme="minorHAnsi"/>
                <w:sz w:val="22"/>
              </w:rPr>
              <w:t>Purchasing</w:t>
            </w:r>
          </w:p>
          <w:p w14:paraId="3A1F2AD3" w14:textId="77777777" w:rsidR="00F044AA" w:rsidRPr="00310033" w:rsidRDefault="00F044AA" w:rsidP="00A821C2">
            <w:pPr>
              <w:pStyle w:val="ListParagraph"/>
              <w:numPr>
                <w:ilvl w:val="0"/>
                <w:numId w:val="41"/>
              </w:numPr>
              <w:rPr>
                <w:rFonts w:asciiTheme="minorHAnsi" w:hAnsiTheme="minorHAnsi"/>
                <w:b/>
                <w:sz w:val="22"/>
              </w:rPr>
            </w:pPr>
            <w:r w:rsidRPr="00310033">
              <w:rPr>
                <w:rFonts w:asciiTheme="minorHAnsi" w:hAnsiTheme="minorHAnsi"/>
                <w:sz w:val="22"/>
              </w:rPr>
              <w:t xml:space="preserve">Payroll </w:t>
            </w:r>
          </w:p>
          <w:p w14:paraId="58BAA25D" w14:textId="77777777" w:rsidR="00F044AA" w:rsidRPr="00310033" w:rsidRDefault="00000000" w:rsidP="000B16C4">
            <w:pPr>
              <w:ind w:left="720"/>
              <w:rPr>
                <w:rFonts w:asciiTheme="minorHAnsi" w:eastAsia="MS Gothic" w:hAnsiTheme="minorHAnsi" w:cs="Segoe UI Symbol"/>
                <w:color w:val="000000" w:themeColor="text2"/>
                <w:spacing w:val="-10"/>
                <w:sz w:val="22"/>
              </w:rPr>
            </w:pPr>
            <w:sdt>
              <w:sdtPr>
                <w:rPr>
                  <w:rFonts w:asciiTheme="minorHAnsi" w:eastAsia="MS Gothic" w:hAnsiTheme="minorHAnsi" w:cs="Segoe UI Symbol"/>
                  <w:color w:val="003865" w:themeColor="text1"/>
                  <w:sz w:val="22"/>
                </w:rPr>
                <w:id w:val="-1680727999"/>
                <w14:checkbox>
                  <w14:checked w14:val="0"/>
                  <w14:checkedState w14:val="2612" w14:font="MS Gothic"/>
                  <w14:uncheckedState w14:val="2610" w14:font="MS Gothic"/>
                </w14:checkbox>
              </w:sdtPr>
              <w:sdtContent>
                <w:r w:rsidR="00F044AA" w:rsidRPr="00310033">
                  <w:rPr>
                    <w:rFonts w:ascii="MS Gothic" w:eastAsia="MS Gothic" w:hAnsi="MS Gothic" w:cs="Segoe UI Symbol" w:hint="eastAsia"/>
                    <w:color w:val="003865" w:themeColor="text1"/>
                    <w:sz w:val="22"/>
                  </w:rPr>
                  <w:t>☐</w:t>
                </w:r>
              </w:sdtContent>
            </w:sdt>
            <w:r w:rsidR="00F044AA" w:rsidRPr="00310033">
              <w:rPr>
                <w:rFonts w:asciiTheme="minorHAnsi" w:eastAsia="MS Gothic" w:hAnsiTheme="minorHAnsi"/>
                <w:color w:val="003865" w:themeColor="text1"/>
                <w:sz w:val="22"/>
              </w:rPr>
              <w:t xml:space="preserve"> No </w:t>
            </w:r>
            <w:r w:rsidR="00F044AA" w:rsidRPr="00310033">
              <w:rPr>
                <w:rFonts w:asciiTheme="minorHAnsi" w:eastAsia="MS Gothic" w:hAnsiTheme="minorHAnsi"/>
                <w:sz w:val="22"/>
              </w:rPr>
              <w:t>(3</w:t>
            </w:r>
            <w:r w:rsidR="00F044AA" w:rsidRPr="00310033">
              <w:rPr>
                <w:rFonts w:asciiTheme="minorHAnsi" w:eastAsia="MS Gothic" w:hAnsiTheme="minorHAnsi" w:cs="Segoe UI Symbol"/>
                <w:color w:val="000000" w:themeColor="text2"/>
                <w:spacing w:val="-10"/>
                <w:sz w:val="22"/>
              </w:rPr>
              <w:t xml:space="preserve"> points)</w:t>
            </w:r>
          </w:p>
          <w:p w14:paraId="0AF3AF17" w14:textId="77777777" w:rsidR="00F044AA" w:rsidRPr="00310033" w:rsidRDefault="00000000" w:rsidP="000B16C4">
            <w:pPr>
              <w:ind w:left="720"/>
              <w:rPr>
                <w:rFonts w:asciiTheme="minorHAnsi" w:eastAsia="MS Gothic" w:hAnsiTheme="minorHAnsi" w:cs="Segoe UI Symbol"/>
                <w:color w:val="000000" w:themeColor="text2"/>
                <w:sz w:val="22"/>
              </w:rPr>
            </w:pPr>
            <w:sdt>
              <w:sdtPr>
                <w:rPr>
                  <w:rFonts w:asciiTheme="minorHAnsi" w:eastAsia="MS Gothic" w:hAnsiTheme="minorHAnsi" w:cs="Segoe UI Symbol"/>
                  <w:color w:val="003865" w:themeColor="text1"/>
                  <w:sz w:val="22"/>
                </w:rPr>
                <w:id w:val="-1183969737"/>
                <w14:checkbox>
                  <w14:checked w14:val="0"/>
                  <w14:checkedState w14:val="2612" w14:font="MS Gothic"/>
                  <w14:uncheckedState w14:val="2610" w14:font="MS Gothic"/>
                </w14:checkbox>
              </w:sdtPr>
              <w:sdtContent>
                <w:r w:rsidR="00F044AA" w:rsidRPr="00310033">
                  <w:rPr>
                    <w:rFonts w:ascii="MS Gothic" w:eastAsia="MS Gothic" w:hAnsi="MS Gothic" w:cs="Segoe UI Symbol" w:hint="eastAsia"/>
                    <w:color w:val="003865" w:themeColor="text1"/>
                    <w:sz w:val="22"/>
                  </w:rPr>
                  <w:t>☐</w:t>
                </w:r>
              </w:sdtContent>
            </w:sdt>
            <w:r w:rsidR="00F044AA" w:rsidRPr="00310033">
              <w:rPr>
                <w:rFonts w:asciiTheme="minorHAnsi" w:eastAsia="MS Gothic" w:hAnsiTheme="minorHAnsi"/>
                <w:color w:val="003865" w:themeColor="text1"/>
                <w:sz w:val="22"/>
              </w:rPr>
              <w:t xml:space="preserve"> Yes, </w:t>
            </w:r>
            <w:r w:rsidR="00F044AA" w:rsidRPr="00310033">
              <w:rPr>
                <w:rFonts w:asciiTheme="minorHAnsi" w:eastAsia="MS Gothic" w:hAnsiTheme="minorHAnsi" w:cs="Segoe UI Symbol"/>
                <w:color w:val="003865" w:themeColor="text1"/>
                <w:sz w:val="22"/>
              </w:rPr>
              <w:t xml:space="preserve">for one or two of the processes listed, but not all </w:t>
            </w:r>
            <w:r w:rsidR="00F044AA" w:rsidRPr="00310033">
              <w:rPr>
                <w:rFonts w:asciiTheme="minorHAnsi" w:eastAsia="MS Gothic" w:hAnsiTheme="minorHAnsi" w:cs="Segoe UI Symbol"/>
                <w:color w:val="000000" w:themeColor="text2"/>
                <w:sz w:val="22"/>
              </w:rPr>
              <w:t>(2 points)</w:t>
            </w:r>
          </w:p>
          <w:p w14:paraId="4190CF03" w14:textId="77777777" w:rsidR="00F044AA" w:rsidRPr="00310033" w:rsidRDefault="00000000" w:rsidP="000B16C4">
            <w:pPr>
              <w:pStyle w:val="TableText-calibri10"/>
              <w:ind w:left="720"/>
              <w:rPr>
                <w:sz w:val="22"/>
              </w:rPr>
            </w:pPr>
            <w:sdt>
              <w:sdtPr>
                <w:rPr>
                  <w:rFonts w:asciiTheme="minorHAnsi" w:eastAsia="MS Gothic" w:hAnsiTheme="minorHAnsi" w:cs="Segoe UI Symbol"/>
                  <w:color w:val="003865" w:themeColor="text1"/>
                  <w:sz w:val="22"/>
                </w:rPr>
                <w:id w:val="-1830668228"/>
                <w14:checkbox>
                  <w14:checked w14:val="0"/>
                  <w14:checkedState w14:val="2612" w14:font="MS Gothic"/>
                  <w14:uncheckedState w14:val="2610" w14:font="MS Gothic"/>
                </w14:checkbox>
              </w:sdtPr>
              <w:sdtContent>
                <w:r w:rsidR="00F044AA" w:rsidRPr="00310033">
                  <w:rPr>
                    <w:rFonts w:ascii="MS Gothic" w:eastAsia="MS Gothic" w:hAnsi="MS Gothic" w:cs="Segoe UI Symbol" w:hint="eastAsia"/>
                    <w:color w:val="003865" w:themeColor="text1"/>
                    <w:sz w:val="22"/>
                  </w:rPr>
                  <w:t>☐</w:t>
                </w:r>
              </w:sdtContent>
            </w:sdt>
            <w:r w:rsidR="00F044AA" w:rsidRPr="00310033">
              <w:rPr>
                <w:rFonts w:asciiTheme="minorHAnsi" w:eastAsia="MS Gothic" w:hAnsiTheme="minorHAnsi"/>
                <w:color w:val="003865" w:themeColor="text1"/>
                <w:sz w:val="22"/>
              </w:rPr>
              <w:t xml:space="preserve"> Yes, </w:t>
            </w:r>
            <w:r w:rsidR="00F044AA" w:rsidRPr="00310033">
              <w:rPr>
                <w:rFonts w:asciiTheme="minorHAnsi" w:eastAsia="MS Gothic" w:hAnsiTheme="minorHAnsi" w:cs="Segoe UI Symbol"/>
                <w:color w:val="003865" w:themeColor="text1"/>
                <w:sz w:val="22"/>
              </w:rPr>
              <w:t xml:space="preserve">for </w:t>
            </w:r>
            <w:proofErr w:type="gramStart"/>
            <w:r w:rsidR="00F044AA" w:rsidRPr="00310033">
              <w:rPr>
                <w:rFonts w:asciiTheme="minorHAnsi" w:eastAsia="MS Gothic" w:hAnsiTheme="minorHAnsi" w:cs="Segoe UI Symbol"/>
                <w:color w:val="003865" w:themeColor="text1"/>
                <w:sz w:val="22"/>
              </w:rPr>
              <w:t>all of</w:t>
            </w:r>
            <w:proofErr w:type="gramEnd"/>
            <w:r w:rsidR="00F044AA" w:rsidRPr="00310033">
              <w:rPr>
                <w:rFonts w:asciiTheme="minorHAnsi" w:eastAsia="MS Gothic" w:hAnsiTheme="minorHAnsi" w:cs="Segoe UI Symbol"/>
                <w:color w:val="003865" w:themeColor="text1"/>
                <w:sz w:val="22"/>
              </w:rPr>
              <w:t xml:space="preserve"> the processes listed </w:t>
            </w:r>
            <w:r w:rsidR="00F044AA" w:rsidRPr="00310033">
              <w:rPr>
                <w:rFonts w:asciiTheme="minorHAnsi" w:eastAsia="MS Gothic" w:hAnsiTheme="minorHAnsi" w:cs="Segoe UI Symbol"/>
                <w:color w:val="000000" w:themeColor="text2"/>
                <w:sz w:val="22"/>
              </w:rPr>
              <w:t>(0 points)</w:t>
            </w:r>
          </w:p>
        </w:tc>
        <w:tc>
          <w:tcPr>
            <w:tcW w:w="1260" w:type="dxa"/>
          </w:tcPr>
          <w:p w14:paraId="6B626EC5" w14:textId="77777777" w:rsidR="00F044AA" w:rsidRDefault="00F044AA" w:rsidP="000B16C4">
            <w:pPr>
              <w:pStyle w:val="TableText-calibri10"/>
              <w:cnfStyle w:val="000000000000" w:firstRow="0" w:lastRow="0" w:firstColumn="0" w:lastColumn="0" w:oddVBand="0" w:evenVBand="0" w:oddHBand="0" w:evenHBand="0" w:firstRowFirstColumn="0" w:firstRowLastColumn="0" w:lastRowFirstColumn="0" w:lastRowLastColumn="0"/>
            </w:pPr>
          </w:p>
        </w:tc>
      </w:tr>
      <w:tr w:rsidR="00F044AA" w:rsidRPr="0051572B" w14:paraId="3C19DA7D" w14:textId="77777777" w:rsidTr="273EBC48">
        <w:trPr>
          <w:cnfStyle w:val="000000100000" w:firstRow="0" w:lastRow="0" w:firstColumn="0" w:lastColumn="0" w:oddVBand="0" w:evenVBand="0" w:oddHBand="1" w:evenHBand="0" w:firstRowFirstColumn="0" w:firstRowLastColumn="0" w:lastRowFirstColumn="0" w:lastRowLastColumn="0"/>
          <w:trHeight w:val="1419"/>
        </w:trPr>
        <w:tc>
          <w:tcPr>
            <w:cnfStyle w:val="001000000000" w:firstRow="0" w:lastRow="0" w:firstColumn="1" w:lastColumn="0" w:oddVBand="0" w:evenVBand="0" w:oddHBand="0" w:evenHBand="0" w:firstRowFirstColumn="0" w:firstRowLastColumn="0" w:lastRowFirstColumn="0" w:lastRowLastColumn="0"/>
            <w:tcW w:w="8727" w:type="dxa"/>
          </w:tcPr>
          <w:p w14:paraId="5232FBDA" w14:textId="77777777" w:rsidR="00F044AA" w:rsidRPr="00310033" w:rsidRDefault="00F044AA" w:rsidP="00A821C2">
            <w:pPr>
              <w:pStyle w:val="ListParagraph"/>
              <w:numPr>
                <w:ilvl w:val="0"/>
                <w:numId w:val="40"/>
              </w:numPr>
              <w:rPr>
                <w:rFonts w:asciiTheme="minorHAnsi" w:hAnsiTheme="minorHAnsi"/>
                <w:b/>
                <w:sz w:val="22"/>
              </w:rPr>
            </w:pPr>
            <w:r w:rsidRPr="00310033">
              <w:rPr>
                <w:rFonts w:asciiTheme="minorHAnsi" w:hAnsiTheme="minorHAnsi"/>
                <w:sz w:val="22"/>
              </w:rPr>
              <w:t>Is your organization’s accounting system new within the past twelve months?</w:t>
            </w:r>
          </w:p>
          <w:p w14:paraId="08F4CCB0" w14:textId="77777777" w:rsidR="00F044AA" w:rsidRPr="00310033" w:rsidRDefault="00000000" w:rsidP="000B16C4">
            <w:pPr>
              <w:ind w:left="720"/>
              <w:rPr>
                <w:rFonts w:asciiTheme="minorHAnsi" w:eastAsia="MS Gothic" w:hAnsiTheme="minorHAnsi" w:cs="Segoe UI Symbol"/>
                <w:color w:val="000000" w:themeColor="text2"/>
                <w:spacing w:val="-10"/>
                <w:sz w:val="22"/>
              </w:rPr>
            </w:pPr>
            <w:sdt>
              <w:sdtPr>
                <w:rPr>
                  <w:rFonts w:asciiTheme="minorHAnsi" w:eastAsia="MS Gothic" w:hAnsiTheme="minorHAnsi" w:cs="Segoe UI Symbol"/>
                  <w:color w:val="003865" w:themeColor="text1"/>
                  <w:sz w:val="22"/>
                </w:rPr>
                <w:id w:val="-995036398"/>
                <w14:checkbox>
                  <w14:checked w14:val="0"/>
                  <w14:checkedState w14:val="2612" w14:font="MS Gothic"/>
                  <w14:uncheckedState w14:val="2610" w14:font="MS Gothic"/>
                </w14:checkbox>
              </w:sdtPr>
              <w:sdtContent>
                <w:r w:rsidR="00F044AA" w:rsidRPr="00310033">
                  <w:rPr>
                    <w:rFonts w:ascii="MS Gothic" w:eastAsia="MS Gothic" w:hAnsi="MS Gothic" w:cs="Segoe UI Symbol" w:hint="eastAsia"/>
                    <w:color w:val="003865" w:themeColor="text1"/>
                    <w:sz w:val="22"/>
                  </w:rPr>
                  <w:t>☐</w:t>
                </w:r>
              </w:sdtContent>
            </w:sdt>
            <w:r w:rsidR="00F044AA" w:rsidRPr="00310033">
              <w:rPr>
                <w:rFonts w:asciiTheme="minorHAnsi" w:eastAsia="MS Gothic" w:hAnsiTheme="minorHAnsi"/>
                <w:color w:val="003865" w:themeColor="text1"/>
                <w:sz w:val="22"/>
              </w:rPr>
              <w:t xml:space="preserve"> No </w:t>
            </w:r>
            <w:r w:rsidR="00F044AA" w:rsidRPr="00310033">
              <w:rPr>
                <w:rFonts w:asciiTheme="minorHAnsi" w:eastAsia="MS Gothic" w:hAnsiTheme="minorHAnsi"/>
                <w:sz w:val="22"/>
              </w:rPr>
              <w:t>(0</w:t>
            </w:r>
            <w:r w:rsidR="00F044AA" w:rsidRPr="00310033">
              <w:rPr>
                <w:rFonts w:asciiTheme="minorHAnsi" w:eastAsia="MS Gothic" w:hAnsiTheme="minorHAnsi" w:cs="Segoe UI Symbol"/>
                <w:color w:val="000000" w:themeColor="text2"/>
                <w:spacing w:val="-10"/>
                <w:sz w:val="22"/>
              </w:rPr>
              <w:t xml:space="preserve"> points)</w:t>
            </w:r>
          </w:p>
          <w:p w14:paraId="325D4465" w14:textId="77777777" w:rsidR="00F044AA" w:rsidRPr="00310033" w:rsidRDefault="00000000" w:rsidP="000B16C4">
            <w:pPr>
              <w:pStyle w:val="TableText-calibri10"/>
              <w:ind w:left="720"/>
              <w:rPr>
                <w:sz w:val="22"/>
              </w:rPr>
            </w:pPr>
            <w:sdt>
              <w:sdtPr>
                <w:rPr>
                  <w:rFonts w:asciiTheme="minorHAnsi" w:eastAsia="MS Gothic" w:hAnsiTheme="minorHAnsi" w:cs="Segoe UI Symbol"/>
                  <w:color w:val="003865" w:themeColor="text1"/>
                  <w:sz w:val="22"/>
                </w:rPr>
                <w:id w:val="2035617911"/>
                <w14:checkbox>
                  <w14:checked w14:val="0"/>
                  <w14:checkedState w14:val="2612" w14:font="MS Gothic"/>
                  <w14:uncheckedState w14:val="2610" w14:font="MS Gothic"/>
                </w14:checkbox>
              </w:sdtPr>
              <w:sdtContent>
                <w:r w:rsidR="00F044AA" w:rsidRPr="00310033">
                  <w:rPr>
                    <w:rFonts w:ascii="MS Gothic" w:eastAsia="MS Gothic" w:hAnsi="MS Gothic" w:cs="Segoe UI Symbol" w:hint="eastAsia"/>
                    <w:color w:val="003865" w:themeColor="text1"/>
                    <w:sz w:val="22"/>
                  </w:rPr>
                  <w:t>☐</w:t>
                </w:r>
              </w:sdtContent>
            </w:sdt>
            <w:r w:rsidR="00F044AA" w:rsidRPr="00310033">
              <w:rPr>
                <w:rFonts w:asciiTheme="minorHAnsi" w:eastAsia="MS Gothic" w:hAnsiTheme="minorHAnsi"/>
                <w:color w:val="003865" w:themeColor="text1"/>
                <w:sz w:val="22"/>
              </w:rPr>
              <w:t xml:space="preserve"> Yes </w:t>
            </w:r>
            <w:r w:rsidR="00F044AA" w:rsidRPr="00310033">
              <w:rPr>
                <w:rFonts w:asciiTheme="minorHAnsi" w:eastAsia="MS Gothic" w:hAnsiTheme="minorHAnsi"/>
                <w:sz w:val="22"/>
              </w:rPr>
              <w:t>(1</w:t>
            </w:r>
            <w:r w:rsidR="00F044AA" w:rsidRPr="00310033">
              <w:rPr>
                <w:rFonts w:asciiTheme="minorHAnsi" w:eastAsia="MS Gothic" w:hAnsiTheme="minorHAnsi" w:cs="Segoe UI Symbol"/>
                <w:color w:val="000000" w:themeColor="text2"/>
                <w:spacing w:val="-10"/>
                <w:sz w:val="22"/>
              </w:rPr>
              <w:t xml:space="preserve"> point)</w:t>
            </w:r>
          </w:p>
        </w:tc>
        <w:tc>
          <w:tcPr>
            <w:tcW w:w="1260" w:type="dxa"/>
          </w:tcPr>
          <w:p w14:paraId="3F15A2F8" w14:textId="77777777" w:rsidR="00F044AA" w:rsidRPr="0051572B" w:rsidRDefault="00F044AA" w:rsidP="000B16C4">
            <w:pPr>
              <w:pStyle w:val="TableText-calibri10"/>
              <w:cnfStyle w:val="000000100000" w:firstRow="0" w:lastRow="0" w:firstColumn="0" w:lastColumn="0" w:oddVBand="0" w:evenVBand="0" w:oddHBand="1" w:evenHBand="0" w:firstRowFirstColumn="0" w:firstRowLastColumn="0" w:lastRowFirstColumn="0" w:lastRowLastColumn="0"/>
            </w:pPr>
          </w:p>
        </w:tc>
      </w:tr>
      <w:tr w:rsidR="00F044AA" w:rsidRPr="0051572B" w14:paraId="055BE993" w14:textId="77777777" w:rsidTr="273EBC48">
        <w:trPr>
          <w:trHeight w:val="1536"/>
        </w:trPr>
        <w:tc>
          <w:tcPr>
            <w:cnfStyle w:val="001000000000" w:firstRow="0" w:lastRow="0" w:firstColumn="1" w:lastColumn="0" w:oddVBand="0" w:evenVBand="0" w:oddHBand="0" w:evenHBand="0" w:firstRowFirstColumn="0" w:firstRowLastColumn="0" w:lastRowFirstColumn="0" w:lastRowLastColumn="0"/>
            <w:tcW w:w="8727" w:type="dxa"/>
          </w:tcPr>
          <w:p w14:paraId="46DFB172" w14:textId="77777777" w:rsidR="00F044AA" w:rsidRPr="00310033" w:rsidRDefault="00F044AA" w:rsidP="273EBC48">
            <w:pPr>
              <w:pStyle w:val="ListParagraph"/>
              <w:numPr>
                <w:ilvl w:val="0"/>
                <w:numId w:val="40"/>
              </w:numPr>
              <w:rPr>
                <w:rFonts w:asciiTheme="minorHAnsi" w:hAnsiTheme="minorHAnsi"/>
                <w:b/>
                <w:sz w:val="22"/>
              </w:rPr>
            </w:pPr>
            <w:r w:rsidRPr="273EBC48">
              <w:rPr>
                <w:rFonts w:asciiTheme="minorHAnsi" w:hAnsiTheme="minorHAnsi"/>
                <w:sz w:val="22"/>
              </w:rPr>
              <w:t xml:space="preserve">Can your organization’s accounting system </w:t>
            </w:r>
            <w:bookmarkStart w:id="37" w:name="_Int_rVVYAkMr"/>
            <w:proofErr w:type="gramStart"/>
            <w:r w:rsidRPr="273EBC48">
              <w:rPr>
                <w:rFonts w:asciiTheme="minorHAnsi" w:hAnsiTheme="minorHAnsi"/>
                <w:sz w:val="22"/>
              </w:rPr>
              <w:t>identify</w:t>
            </w:r>
            <w:bookmarkEnd w:id="37"/>
            <w:proofErr w:type="gramEnd"/>
            <w:r w:rsidRPr="273EBC48">
              <w:rPr>
                <w:rFonts w:asciiTheme="minorHAnsi" w:hAnsiTheme="minorHAnsi"/>
                <w:sz w:val="22"/>
              </w:rPr>
              <w:t xml:space="preserve"> and track grant program-related income and expense separate from all other income and expense?</w:t>
            </w:r>
          </w:p>
          <w:p w14:paraId="0EA7398F" w14:textId="77777777" w:rsidR="00F044AA" w:rsidRPr="00310033" w:rsidRDefault="00000000" w:rsidP="000B16C4">
            <w:pPr>
              <w:ind w:left="720"/>
              <w:rPr>
                <w:rFonts w:asciiTheme="minorHAnsi" w:eastAsia="MS Gothic" w:hAnsiTheme="minorHAnsi" w:cs="Segoe UI Symbol"/>
                <w:color w:val="000000" w:themeColor="text2"/>
                <w:spacing w:val="-10"/>
                <w:sz w:val="22"/>
              </w:rPr>
            </w:pPr>
            <w:sdt>
              <w:sdtPr>
                <w:rPr>
                  <w:rFonts w:asciiTheme="minorHAnsi" w:eastAsia="MS Gothic" w:hAnsiTheme="minorHAnsi" w:cs="Segoe UI Symbol"/>
                  <w:color w:val="003865" w:themeColor="text1"/>
                  <w:sz w:val="22"/>
                </w:rPr>
                <w:id w:val="-919561670"/>
                <w14:checkbox>
                  <w14:checked w14:val="0"/>
                  <w14:checkedState w14:val="2612" w14:font="MS Gothic"/>
                  <w14:uncheckedState w14:val="2610" w14:font="MS Gothic"/>
                </w14:checkbox>
              </w:sdtPr>
              <w:sdtContent>
                <w:r w:rsidR="00F044AA" w:rsidRPr="00310033">
                  <w:rPr>
                    <w:rFonts w:ascii="MS Gothic" w:eastAsia="MS Gothic" w:hAnsi="MS Gothic" w:cs="Segoe UI Symbol" w:hint="eastAsia"/>
                    <w:color w:val="003865" w:themeColor="text1"/>
                    <w:sz w:val="22"/>
                  </w:rPr>
                  <w:t>☐</w:t>
                </w:r>
              </w:sdtContent>
            </w:sdt>
            <w:r w:rsidR="00F044AA" w:rsidRPr="00310033">
              <w:rPr>
                <w:rFonts w:asciiTheme="minorHAnsi" w:eastAsia="MS Gothic" w:hAnsiTheme="minorHAnsi"/>
                <w:color w:val="003865" w:themeColor="text1"/>
                <w:sz w:val="22"/>
              </w:rPr>
              <w:t xml:space="preserve"> No </w:t>
            </w:r>
            <w:r w:rsidR="00F044AA" w:rsidRPr="00310033">
              <w:rPr>
                <w:rFonts w:asciiTheme="minorHAnsi" w:eastAsia="MS Gothic" w:hAnsiTheme="minorHAnsi"/>
                <w:sz w:val="22"/>
              </w:rPr>
              <w:t>(3</w:t>
            </w:r>
            <w:r w:rsidR="00F044AA" w:rsidRPr="00310033">
              <w:rPr>
                <w:rFonts w:asciiTheme="minorHAnsi" w:eastAsia="MS Gothic" w:hAnsiTheme="minorHAnsi" w:cs="Segoe UI Symbol"/>
                <w:color w:val="000000" w:themeColor="text2"/>
                <w:spacing w:val="-10"/>
                <w:sz w:val="22"/>
              </w:rPr>
              <w:t xml:space="preserve"> points)</w:t>
            </w:r>
          </w:p>
          <w:p w14:paraId="4057DFF1" w14:textId="77777777" w:rsidR="00F044AA" w:rsidRPr="00310033" w:rsidRDefault="00000000" w:rsidP="000B16C4">
            <w:pPr>
              <w:pStyle w:val="TableText-calibri10"/>
              <w:ind w:left="720"/>
              <w:rPr>
                <w:sz w:val="22"/>
              </w:rPr>
            </w:pPr>
            <w:sdt>
              <w:sdtPr>
                <w:rPr>
                  <w:rFonts w:asciiTheme="minorHAnsi" w:eastAsia="MS Gothic" w:hAnsiTheme="minorHAnsi" w:cs="Segoe UI Symbol"/>
                  <w:color w:val="003865" w:themeColor="text1"/>
                  <w:sz w:val="22"/>
                </w:rPr>
                <w:id w:val="284241757"/>
                <w14:checkbox>
                  <w14:checked w14:val="0"/>
                  <w14:checkedState w14:val="2612" w14:font="MS Gothic"/>
                  <w14:uncheckedState w14:val="2610" w14:font="MS Gothic"/>
                </w14:checkbox>
              </w:sdtPr>
              <w:sdtContent>
                <w:r w:rsidR="00F044AA" w:rsidRPr="00310033">
                  <w:rPr>
                    <w:rFonts w:ascii="MS Gothic" w:eastAsia="MS Gothic" w:hAnsi="MS Gothic" w:cs="Segoe UI Symbol" w:hint="eastAsia"/>
                    <w:color w:val="003865" w:themeColor="text1"/>
                    <w:sz w:val="22"/>
                  </w:rPr>
                  <w:t>☐</w:t>
                </w:r>
              </w:sdtContent>
            </w:sdt>
            <w:r w:rsidR="00F044AA" w:rsidRPr="00310033">
              <w:rPr>
                <w:rFonts w:asciiTheme="minorHAnsi" w:eastAsia="MS Gothic" w:hAnsiTheme="minorHAnsi"/>
                <w:color w:val="003865" w:themeColor="text1"/>
                <w:sz w:val="22"/>
              </w:rPr>
              <w:t xml:space="preserve"> Yes </w:t>
            </w:r>
            <w:r w:rsidR="00F044AA" w:rsidRPr="00310033">
              <w:rPr>
                <w:rFonts w:asciiTheme="minorHAnsi" w:eastAsia="MS Gothic" w:hAnsiTheme="minorHAnsi"/>
                <w:sz w:val="22"/>
              </w:rPr>
              <w:t>(0</w:t>
            </w:r>
            <w:r w:rsidR="00F044AA" w:rsidRPr="00310033">
              <w:rPr>
                <w:rFonts w:asciiTheme="minorHAnsi" w:eastAsia="MS Gothic" w:hAnsiTheme="minorHAnsi" w:cs="Segoe UI Symbol"/>
                <w:color w:val="000000" w:themeColor="text2"/>
                <w:spacing w:val="-10"/>
                <w:sz w:val="22"/>
              </w:rPr>
              <w:t xml:space="preserve"> points)</w:t>
            </w:r>
          </w:p>
        </w:tc>
        <w:tc>
          <w:tcPr>
            <w:tcW w:w="1260" w:type="dxa"/>
          </w:tcPr>
          <w:p w14:paraId="0636F4D9" w14:textId="77777777" w:rsidR="00F044AA" w:rsidRPr="0051572B" w:rsidRDefault="00F044AA" w:rsidP="000B16C4">
            <w:pPr>
              <w:pStyle w:val="TableText-calibri10"/>
              <w:cnfStyle w:val="000000000000" w:firstRow="0" w:lastRow="0" w:firstColumn="0" w:lastColumn="0" w:oddVBand="0" w:evenVBand="0" w:oddHBand="0" w:evenHBand="0" w:firstRowFirstColumn="0" w:firstRowLastColumn="0" w:lastRowFirstColumn="0" w:lastRowLastColumn="0"/>
            </w:pPr>
          </w:p>
        </w:tc>
      </w:tr>
      <w:tr w:rsidR="00F044AA" w:rsidRPr="0051572B" w14:paraId="24973095" w14:textId="77777777" w:rsidTr="273EB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321C5D7B" w14:textId="77777777" w:rsidR="00F044AA" w:rsidRPr="00310033" w:rsidRDefault="00F044AA" w:rsidP="00A821C2">
            <w:pPr>
              <w:pStyle w:val="ListParagraph"/>
              <w:numPr>
                <w:ilvl w:val="0"/>
                <w:numId w:val="40"/>
              </w:numPr>
              <w:rPr>
                <w:rFonts w:asciiTheme="minorHAnsi" w:hAnsiTheme="minorHAnsi"/>
                <w:b/>
                <w:sz w:val="22"/>
              </w:rPr>
            </w:pPr>
            <w:r w:rsidRPr="00310033">
              <w:rPr>
                <w:rFonts w:asciiTheme="minorHAnsi" w:hAnsiTheme="minorHAnsi"/>
                <w:sz w:val="22"/>
              </w:rPr>
              <w:t xml:space="preserve">Does your organization track the time of employees who receive funding from multiple sources? </w:t>
            </w:r>
          </w:p>
          <w:p w14:paraId="053B108D" w14:textId="77777777" w:rsidR="00F044AA" w:rsidRPr="00310033" w:rsidRDefault="00000000" w:rsidP="000B16C4">
            <w:pPr>
              <w:ind w:left="720"/>
              <w:rPr>
                <w:rFonts w:asciiTheme="minorHAnsi" w:eastAsia="MS Gothic" w:hAnsiTheme="minorHAnsi" w:cs="Segoe UI Symbol"/>
                <w:color w:val="000000" w:themeColor="text2"/>
                <w:spacing w:val="-10"/>
                <w:sz w:val="22"/>
              </w:rPr>
            </w:pPr>
            <w:sdt>
              <w:sdtPr>
                <w:rPr>
                  <w:rFonts w:asciiTheme="minorHAnsi" w:eastAsia="MS Gothic" w:hAnsiTheme="minorHAnsi" w:cs="Segoe UI Symbol"/>
                  <w:color w:val="003865" w:themeColor="text1"/>
                  <w:sz w:val="22"/>
                </w:rPr>
                <w:id w:val="1068998510"/>
                <w14:checkbox>
                  <w14:checked w14:val="0"/>
                  <w14:checkedState w14:val="2612" w14:font="MS Gothic"/>
                  <w14:uncheckedState w14:val="2610" w14:font="MS Gothic"/>
                </w14:checkbox>
              </w:sdtPr>
              <w:sdtContent>
                <w:r w:rsidR="00F044AA" w:rsidRPr="00310033">
                  <w:rPr>
                    <w:rFonts w:ascii="MS Gothic" w:eastAsia="MS Gothic" w:hAnsi="MS Gothic" w:cs="Segoe UI Symbol" w:hint="eastAsia"/>
                    <w:color w:val="003865" w:themeColor="text1"/>
                    <w:sz w:val="22"/>
                  </w:rPr>
                  <w:t>☐</w:t>
                </w:r>
              </w:sdtContent>
            </w:sdt>
            <w:r w:rsidR="00F044AA" w:rsidRPr="00310033">
              <w:rPr>
                <w:rFonts w:asciiTheme="minorHAnsi" w:eastAsia="MS Gothic" w:hAnsiTheme="minorHAnsi"/>
                <w:color w:val="003865" w:themeColor="text1"/>
                <w:sz w:val="22"/>
              </w:rPr>
              <w:t xml:space="preserve"> No </w:t>
            </w:r>
            <w:r w:rsidR="00F044AA" w:rsidRPr="00310033">
              <w:rPr>
                <w:rFonts w:asciiTheme="minorHAnsi" w:eastAsia="MS Gothic" w:hAnsiTheme="minorHAnsi"/>
                <w:sz w:val="22"/>
              </w:rPr>
              <w:t>(1</w:t>
            </w:r>
            <w:r w:rsidR="00F044AA" w:rsidRPr="00310033">
              <w:rPr>
                <w:rFonts w:asciiTheme="minorHAnsi" w:eastAsia="MS Gothic" w:hAnsiTheme="minorHAnsi" w:cs="Segoe UI Symbol"/>
                <w:color w:val="000000" w:themeColor="text2"/>
                <w:spacing w:val="-10"/>
                <w:sz w:val="22"/>
              </w:rPr>
              <w:t xml:space="preserve"> point)</w:t>
            </w:r>
          </w:p>
          <w:p w14:paraId="45F6B508" w14:textId="77777777" w:rsidR="00F044AA" w:rsidRPr="00310033" w:rsidRDefault="00000000" w:rsidP="000B16C4">
            <w:pPr>
              <w:ind w:left="720"/>
              <w:rPr>
                <w:rFonts w:asciiTheme="minorHAnsi" w:hAnsiTheme="minorHAnsi"/>
                <w:sz w:val="22"/>
              </w:rPr>
            </w:pPr>
            <w:sdt>
              <w:sdtPr>
                <w:rPr>
                  <w:rFonts w:ascii="MS Gothic" w:eastAsia="MS Gothic" w:hAnsi="MS Gothic" w:cs="Segoe UI Symbol"/>
                  <w:color w:val="003865" w:themeColor="text1"/>
                  <w:sz w:val="22"/>
                </w:rPr>
                <w:id w:val="-1547211285"/>
                <w14:checkbox>
                  <w14:checked w14:val="0"/>
                  <w14:checkedState w14:val="2612" w14:font="MS Gothic"/>
                  <w14:uncheckedState w14:val="2610" w14:font="MS Gothic"/>
                </w14:checkbox>
              </w:sdtPr>
              <w:sdtContent>
                <w:r w:rsidR="00F044AA" w:rsidRPr="00310033">
                  <w:rPr>
                    <w:rFonts w:ascii="MS Gothic" w:eastAsia="MS Gothic" w:hAnsi="MS Gothic" w:cs="Segoe UI Symbol" w:hint="eastAsia"/>
                    <w:color w:val="003865" w:themeColor="text1"/>
                    <w:sz w:val="22"/>
                  </w:rPr>
                  <w:t>☐</w:t>
                </w:r>
              </w:sdtContent>
            </w:sdt>
            <w:r w:rsidR="00F044AA" w:rsidRPr="00310033">
              <w:rPr>
                <w:rFonts w:asciiTheme="minorHAnsi" w:eastAsia="MS Gothic" w:hAnsiTheme="minorHAnsi"/>
                <w:color w:val="003865" w:themeColor="text1"/>
                <w:sz w:val="22"/>
              </w:rPr>
              <w:t xml:space="preserve"> Yes </w:t>
            </w:r>
            <w:r w:rsidR="00F044AA" w:rsidRPr="00310033">
              <w:rPr>
                <w:rFonts w:asciiTheme="minorHAnsi" w:eastAsia="MS Gothic" w:hAnsiTheme="minorHAnsi"/>
                <w:sz w:val="22"/>
              </w:rPr>
              <w:t>(0</w:t>
            </w:r>
            <w:r w:rsidR="00F044AA" w:rsidRPr="00310033">
              <w:rPr>
                <w:rFonts w:asciiTheme="minorHAnsi" w:eastAsia="MS Gothic" w:hAnsiTheme="minorHAnsi" w:cs="Segoe UI Symbol"/>
                <w:color w:val="000000" w:themeColor="text2"/>
                <w:spacing w:val="-10"/>
                <w:sz w:val="22"/>
              </w:rPr>
              <w:t xml:space="preserve"> points)</w:t>
            </w:r>
          </w:p>
        </w:tc>
        <w:tc>
          <w:tcPr>
            <w:tcW w:w="1260" w:type="dxa"/>
          </w:tcPr>
          <w:p w14:paraId="248BDC82" w14:textId="77777777" w:rsidR="00F044AA" w:rsidRPr="0051572B" w:rsidRDefault="00F044AA" w:rsidP="000B16C4">
            <w:pPr>
              <w:pStyle w:val="TableText-calibri10"/>
              <w:cnfStyle w:val="000000100000" w:firstRow="0" w:lastRow="0" w:firstColumn="0" w:lastColumn="0" w:oddVBand="0" w:evenVBand="0" w:oddHBand="1" w:evenHBand="0" w:firstRowFirstColumn="0" w:firstRowLastColumn="0" w:lastRowFirstColumn="0" w:lastRowLastColumn="0"/>
            </w:pPr>
          </w:p>
        </w:tc>
      </w:tr>
      <w:tr w:rsidR="00F044AA" w:rsidRPr="0051572B" w14:paraId="4F64DC53" w14:textId="77777777" w:rsidTr="273EBC48">
        <w:tc>
          <w:tcPr>
            <w:cnfStyle w:val="001000000000" w:firstRow="0" w:lastRow="0" w:firstColumn="1" w:lastColumn="0" w:oddVBand="0" w:evenVBand="0" w:oddHBand="0" w:evenHBand="0" w:firstRowFirstColumn="0" w:firstRowLastColumn="0" w:lastRowFirstColumn="0" w:lastRowLastColumn="0"/>
            <w:tcW w:w="8727" w:type="dxa"/>
          </w:tcPr>
          <w:p w14:paraId="572F974C" w14:textId="77777777" w:rsidR="00F044AA" w:rsidRPr="00483B16" w:rsidRDefault="00F044AA" w:rsidP="000B16C4">
            <w:pPr>
              <w:ind w:left="432" w:hanging="432"/>
              <w:jc w:val="right"/>
              <w:rPr>
                <w:rStyle w:val="MAKEBOLDUCNAVY"/>
              </w:rPr>
            </w:pPr>
            <w:r w:rsidRPr="00483B16">
              <w:rPr>
                <w:rStyle w:val="MAKEBOLDUCNAVY"/>
              </w:rPr>
              <w:t xml:space="preserve">Section </w:t>
            </w:r>
            <w:r>
              <w:rPr>
                <w:rStyle w:val="MAKEBOLDUCNAVY"/>
              </w:rPr>
              <w:t>2</w:t>
            </w:r>
            <w:r w:rsidRPr="00483B16">
              <w:rPr>
                <w:rStyle w:val="MAKEBOLDUCNAVY"/>
              </w:rPr>
              <w:t xml:space="preserve"> Point Total</w:t>
            </w:r>
          </w:p>
        </w:tc>
        <w:tc>
          <w:tcPr>
            <w:tcW w:w="1260" w:type="dxa"/>
          </w:tcPr>
          <w:p w14:paraId="57CC3046" w14:textId="77777777" w:rsidR="00F044AA" w:rsidRPr="0051572B" w:rsidRDefault="00F044AA" w:rsidP="000B16C4">
            <w:pPr>
              <w:pStyle w:val="TableText-calibri10"/>
              <w:cnfStyle w:val="000000000000" w:firstRow="0" w:lastRow="0" w:firstColumn="0" w:lastColumn="0" w:oddVBand="0" w:evenVBand="0" w:oddHBand="0" w:evenHBand="0" w:firstRowFirstColumn="0" w:firstRowLastColumn="0" w:lastRowFirstColumn="0" w:lastRowLastColumn="0"/>
            </w:pPr>
          </w:p>
        </w:tc>
      </w:tr>
    </w:tbl>
    <w:p w14:paraId="71BFFC89" w14:textId="4F3689E4" w:rsidR="00C00F7F" w:rsidRDefault="00F044AA" w:rsidP="00B861B8">
      <w:pPr>
        <w:suppressAutoHyphens w:val="0"/>
        <w:spacing w:before="60" w:after="60"/>
        <w:sectPr w:rsidR="00C00F7F" w:rsidSect="00C00F7F">
          <w:type w:val="continuous"/>
          <w:pgSz w:w="12240" w:h="15840"/>
          <w:pgMar w:top="720" w:right="1440" w:bottom="720" w:left="1440" w:header="720" w:footer="518" w:gutter="0"/>
          <w:cols w:space="720"/>
          <w:titlePg/>
          <w:docGrid w:linePitch="360"/>
        </w:sectPr>
      </w:pPr>
      <w:r>
        <w:br w:type="page"/>
      </w:r>
    </w:p>
    <w:p w14:paraId="37761113" w14:textId="77777777" w:rsidR="00F044AA" w:rsidRDefault="00F044AA" w:rsidP="009C38DD">
      <w:pPr>
        <w:pStyle w:val="TableFigureTitle"/>
      </w:pPr>
      <w:r>
        <w:lastRenderedPageBreak/>
        <w:t xml:space="preserve">Section 3: To be completed by all organization </w:t>
      </w:r>
      <w:proofErr w:type="gramStart"/>
      <w:r>
        <w:t>types</w:t>
      </w:r>
      <w:proofErr w:type="gramEnd"/>
    </w:p>
    <w:tbl>
      <w:tblPr>
        <w:tblStyle w:val="MDHstyle"/>
        <w:tblW w:w="9987" w:type="dxa"/>
        <w:tblLook w:val="04A0" w:firstRow="1" w:lastRow="0" w:firstColumn="1" w:lastColumn="0" w:noHBand="0" w:noVBand="1"/>
        <w:tblDescription w:val="Table"/>
      </w:tblPr>
      <w:tblGrid>
        <w:gridCol w:w="8727"/>
        <w:gridCol w:w="1260"/>
      </w:tblGrid>
      <w:tr w:rsidR="00F044AA" w:rsidRPr="0051572B" w14:paraId="71CB19CA" w14:textId="77777777" w:rsidTr="000B16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4779E775" w14:textId="77777777" w:rsidR="00F044AA" w:rsidRPr="0051572B" w:rsidRDefault="00F044AA" w:rsidP="000B16C4">
            <w:pPr>
              <w:pStyle w:val="TableText-calibri10"/>
            </w:pPr>
            <w:r>
              <w:t>Section 3: Financial Health</w:t>
            </w:r>
          </w:p>
        </w:tc>
        <w:tc>
          <w:tcPr>
            <w:tcW w:w="1260" w:type="dxa"/>
          </w:tcPr>
          <w:p w14:paraId="2AB16060" w14:textId="77777777" w:rsidR="00F044AA" w:rsidRPr="0051572B" w:rsidRDefault="00F044AA" w:rsidP="000B16C4">
            <w:pPr>
              <w:pStyle w:val="TableText-calibri10"/>
              <w:cnfStyle w:val="100000000000" w:firstRow="1" w:lastRow="0" w:firstColumn="0" w:lastColumn="0" w:oddVBand="0" w:evenVBand="0" w:oddHBand="0" w:evenHBand="0" w:firstRowFirstColumn="0" w:firstRowLastColumn="0" w:lastRowFirstColumn="0" w:lastRowLastColumn="0"/>
            </w:pPr>
            <w:r>
              <w:t>Points</w:t>
            </w:r>
          </w:p>
        </w:tc>
      </w:tr>
      <w:tr w:rsidR="00F044AA" w:rsidRPr="00310033" w14:paraId="558AF755" w14:textId="77777777" w:rsidTr="000B1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17A94F33" w14:textId="77777777" w:rsidR="00F044AA" w:rsidRPr="00310033" w:rsidRDefault="00F044AA" w:rsidP="00A821C2">
            <w:pPr>
              <w:pStyle w:val="ListParagraph"/>
              <w:numPr>
                <w:ilvl w:val="0"/>
                <w:numId w:val="40"/>
              </w:numPr>
              <w:rPr>
                <w:rFonts w:asciiTheme="minorHAnsi" w:hAnsiTheme="minorHAnsi"/>
                <w:sz w:val="22"/>
              </w:rPr>
            </w:pPr>
            <w:r w:rsidRPr="00310033">
              <w:rPr>
                <w:rFonts w:asciiTheme="minorHAnsi" w:hAnsiTheme="minorHAnsi"/>
                <w:sz w:val="22"/>
              </w:rPr>
              <w:t>If required, has your organization had an audit conducted by an independent Certified Public Accountant (CPA) within the past twelve months?</w:t>
            </w:r>
          </w:p>
          <w:p w14:paraId="555011E5" w14:textId="77777777" w:rsidR="00F044AA" w:rsidRPr="00310033" w:rsidRDefault="00000000" w:rsidP="000B16C4">
            <w:pPr>
              <w:ind w:left="720"/>
              <w:rPr>
                <w:rFonts w:asciiTheme="minorHAnsi" w:eastAsia="MS Gothic" w:hAnsiTheme="minorHAnsi" w:cs="Segoe UI Symbol"/>
                <w:color w:val="000000" w:themeColor="text2"/>
                <w:spacing w:val="-10"/>
                <w:sz w:val="22"/>
              </w:rPr>
            </w:pPr>
            <w:sdt>
              <w:sdtPr>
                <w:rPr>
                  <w:rFonts w:asciiTheme="minorHAnsi" w:eastAsia="MS Gothic" w:hAnsiTheme="minorHAnsi" w:cs="Segoe UI Symbol"/>
                  <w:color w:val="003865" w:themeColor="text1"/>
                  <w:sz w:val="22"/>
                </w:rPr>
                <w:id w:val="1979643441"/>
                <w14:checkbox>
                  <w14:checked w14:val="0"/>
                  <w14:checkedState w14:val="2612" w14:font="MS Gothic"/>
                  <w14:uncheckedState w14:val="2610" w14:font="MS Gothic"/>
                </w14:checkbox>
              </w:sdtPr>
              <w:sdtContent>
                <w:r w:rsidR="00F044AA" w:rsidRPr="00310033">
                  <w:rPr>
                    <w:rFonts w:ascii="MS Gothic" w:eastAsia="MS Gothic" w:hAnsi="MS Gothic" w:cs="Segoe UI Symbol" w:hint="eastAsia"/>
                    <w:color w:val="003865" w:themeColor="text1"/>
                    <w:sz w:val="22"/>
                  </w:rPr>
                  <w:t>☐</w:t>
                </w:r>
              </w:sdtContent>
            </w:sdt>
            <w:r w:rsidR="00F044AA" w:rsidRPr="00310033">
              <w:rPr>
                <w:rFonts w:asciiTheme="minorHAnsi" w:eastAsia="MS Gothic" w:hAnsiTheme="minorHAnsi"/>
                <w:color w:val="003865" w:themeColor="text1"/>
                <w:sz w:val="22"/>
              </w:rPr>
              <w:t xml:space="preserve"> Not Applicable (N/A) </w:t>
            </w:r>
            <w:r w:rsidR="00F044AA" w:rsidRPr="00310033">
              <w:rPr>
                <w:rFonts w:asciiTheme="minorHAnsi" w:eastAsia="MS Gothic" w:hAnsiTheme="minorHAnsi"/>
                <w:sz w:val="22"/>
              </w:rPr>
              <w:t>(0</w:t>
            </w:r>
            <w:r w:rsidR="00F044AA" w:rsidRPr="00310033">
              <w:rPr>
                <w:rFonts w:asciiTheme="minorHAnsi" w:eastAsia="MS Gothic" w:hAnsiTheme="minorHAnsi" w:cs="Segoe UI Symbol"/>
                <w:color w:val="000000" w:themeColor="text2"/>
                <w:spacing w:val="-10"/>
                <w:sz w:val="22"/>
              </w:rPr>
              <w:t xml:space="preserve"> points) – if N/A, skip to question 10</w:t>
            </w:r>
          </w:p>
          <w:p w14:paraId="7BCB6B22" w14:textId="77777777" w:rsidR="00F044AA" w:rsidRPr="00310033" w:rsidRDefault="00000000" w:rsidP="000B16C4">
            <w:pPr>
              <w:ind w:left="720"/>
              <w:rPr>
                <w:rFonts w:asciiTheme="minorHAnsi" w:eastAsia="MS Gothic" w:hAnsiTheme="minorHAnsi" w:cs="Segoe UI Symbol"/>
                <w:color w:val="000000" w:themeColor="text2"/>
                <w:sz w:val="22"/>
              </w:rPr>
            </w:pPr>
            <w:sdt>
              <w:sdtPr>
                <w:rPr>
                  <w:rFonts w:asciiTheme="minorHAnsi" w:eastAsia="MS Gothic" w:hAnsiTheme="minorHAnsi" w:cs="Segoe UI Symbol"/>
                  <w:color w:val="003865" w:themeColor="text1"/>
                  <w:sz w:val="22"/>
                </w:rPr>
                <w:id w:val="587043996"/>
                <w14:checkbox>
                  <w14:checked w14:val="0"/>
                  <w14:checkedState w14:val="2612" w14:font="MS Gothic"/>
                  <w14:uncheckedState w14:val="2610" w14:font="MS Gothic"/>
                </w14:checkbox>
              </w:sdtPr>
              <w:sdtContent>
                <w:r w:rsidR="00F044AA" w:rsidRPr="00310033">
                  <w:rPr>
                    <w:rFonts w:ascii="MS Gothic" w:eastAsia="MS Gothic" w:hAnsi="MS Gothic" w:cs="Segoe UI Symbol" w:hint="eastAsia"/>
                    <w:color w:val="003865" w:themeColor="text1"/>
                    <w:sz w:val="22"/>
                  </w:rPr>
                  <w:t>☐</w:t>
                </w:r>
              </w:sdtContent>
            </w:sdt>
            <w:r w:rsidR="00F044AA" w:rsidRPr="00310033">
              <w:rPr>
                <w:rFonts w:asciiTheme="minorHAnsi" w:eastAsia="MS Gothic" w:hAnsiTheme="minorHAnsi"/>
                <w:color w:val="003865" w:themeColor="text1"/>
                <w:sz w:val="22"/>
              </w:rPr>
              <w:t xml:space="preserve"> No </w:t>
            </w:r>
            <w:r w:rsidR="00F044AA" w:rsidRPr="00310033">
              <w:rPr>
                <w:rFonts w:asciiTheme="minorHAnsi" w:eastAsia="MS Gothic" w:hAnsiTheme="minorHAnsi"/>
                <w:sz w:val="22"/>
              </w:rPr>
              <w:t>(5</w:t>
            </w:r>
            <w:r w:rsidR="00F044AA" w:rsidRPr="00310033">
              <w:rPr>
                <w:rFonts w:asciiTheme="minorHAnsi" w:eastAsia="MS Gothic" w:hAnsiTheme="minorHAnsi" w:cs="Segoe UI Symbol"/>
                <w:color w:val="000000" w:themeColor="text2"/>
                <w:spacing w:val="-10"/>
                <w:sz w:val="22"/>
              </w:rPr>
              <w:t xml:space="preserve"> points) – if no, skip to question 10</w:t>
            </w:r>
          </w:p>
          <w:p w14:paraId="45D9FB9A" w14:textId="77777777" w:rsidR="00F044AA" w:rsidRPr="00310033" w:rsidRDefault="00000000" w:rsidP="000B16C4">
            <w:pPr>
              <w:pStyle w:val="TableText-calibri10"/>
              <w:ind w:left="720"/>
              <w:rPr>
                <w:sz w:val="22"/>
                <w:szCs w:val="24"/>
              </w:rPr>
            </w:pPr>
            <w:sdt>
              <w:sdtPr>
                <w:rPr>
                  <w:rFonts w:ascii="MS Gothic" w:eastAsia="MS Gothic" w:hAnsi="MS Gothic" w:cs="Segoe UI Symbol"/>
                  <w:color w:val="003865" w:themeColor="text1"/>
                  <w:sz w:val="22"/>
                </w:rPr>
                <w:id w:val="-1939131023"/>
                <w14:checkbox>
                  <w14:checked w14:val="0"/>
                  <w14:checkedState w14:val="2612" w14:font="MS Gothic"/>
                  <w14:uncheckedState w14:val="2610" w14:font="MS Gothic"/>
                </w14:checkbox>
              </w:sdtPr>
              <w:sdtContent>
                <w:r w:rsidR="00F044AA" w:rsidRPr="00310033">
                  <w:rPr>
                    <w:rFonts w:ascii="MS Gothic" w:eastAsia="MS Gothic" w:hAnsi="MS Gothic" w:cs="Segoe UI Symbol"/>
                    <w:color w:val="003865" w:themeColor="text1"/>
                    <w:sz w:val="22"/>
                  </w:rPr>
                  <w:t>☐</w:t>
                </w:r>
              </w:sdtContent>
            </w:sdt>
            <w:r w:rsidR="00F044AA" w:rsidRPr="00310033">
              <w:rPr>
                <w:rFonts w:asciiTheme="minorHAnsi" w:eastAsia="MS Gothic" w:hAnsiTheme="minorHAnsi"/>
                <w:color w:val="003865" w:themeColor="text1"/>
                <w:sz w:val="22"/>
              </w:rPr>
              <w:t xml:space="preserve"> Yes </w:t>
            </w:r>
            <w:r w:rsidR="00F044AA" w:rsidRPr="00310033">
              <w:rPr>
                <w:rFonts w:asciiTheme="minorHAnsi" w:eastAsia="MS Gothic" w:hAnsiTheme="minorHAnsi" w:cs="Segoe UI Symbol"/>
                <w:color w:val="000000" w:themeColor="text2"/>
                <w:sz w:val="22"/>
              </w:rPr>
              <w:t xml:space="preserve">(0 points) </w:t>
            </w:r>
            <w:r w:rsidR="00F044AA" w:rsidRPr="00310033">
              <w:rPr>
                <w:rFonts w:asciiTheme="minorHAnsi" w:eastAsia="MS Gothic" w:hAnsiTheme="minorHAnsi" w:cs="Segoe UI Symbol"/>
                <w:color w:val="000000" w:themeColor="text2"/>
                <w:spacing w:val="-10"/>
                <w:sz w:val="22"/>
              </w:rPr>
              <w:t>– if yes, answer question 9A</w:t>
            </w:r>
          </w:p>
        </w:tc>
        <w:tc>
          <w:tcPr>
            <w:tcW w:w="1260" w:type="dxa"/>
          </w:tcPr>
          <w:p w14:paraId="56960D59" w14:textId="77777777" w:rsidR="00F044AA" w:rsidRPr="00310033" w:rsidRDefault="00F044AA" w:rsidP="000B16C4">
            <w:pPr>
              <w:pStyle w:val="TableText-calibri10"/>
              <w:cnfStyle w:val="000000100000" w:firstRow="0" w:lastRow="0" w:firstColumn="0" w:lastColumn="0" w:oddVBand="0" w:evenVBand="0" w:oddHBand="1" w:evenHBand="0" w:firstRowFirstColumn="0" w:firstRowLastColumn="0" w:lastRowFirstColumn="0" w:lastRowLastColumn="0"/>
              <w:rPr>
                <w:sz w:val="22"/>
                <w:szCs w:val="24"/>
              </w:rPr>
            </w:pPr>
          </w:p>
        </w:tc>
      </w:tr>
      <w:tr w:rsidR="00F044AA" w:rsidRPr="00310033" w14:paraId="2D99880F" w14:textId="77777777" w:rsidTr="000B16C4">
        <w:tc>
          <w:tcPr>
            <w:cnfStyle w:val="001000000000" w:firstRow="0" w:lastRow="0" w:firstColumn="1" w:lastColumn="0" w:oddVBand="0" w:evenVBand="0" w:oddHBand="0" w:evenHBand="0" w:firstRowFirstColumn="0" w:firstRowLastColumn="0" w:lastRowFirstColumn="0" w:lastRowLastColumn="0"/>
            <w:tcW w:w="8727" w:type="dxa"/>
          </w:tcPr>
          <w:p w14:paraId="4F3F5637" w14:textId="77777777" w:rsidR="00F044AA" w:rsidRPr="00310033" w:rsidRDefault="00F044AA" w:rsidP="000B16C4">
            <w:pPr>
              <w:ind w:left="1440"/>
              <w:rPr>
                <w:rFonts w:asciiTheme="minorHAnsi" w:eastAsia="MS Gothic" w:hAnsiTheme="minorHAnsi" w:cs="Segoe UI Symbol"/>
                <w:color w:val="000000" w:themeColor="text2"/>
                <w:spacing w:val="-10"/>
                <w:sz w:val="22"/>
              </w:rPr>
            </w:pPr>
            <w:r w:rsidRPr="00310033">
              <w:rPr>
                <w:rFonts w:asciiTheme="minorHAnsi" w:eastAsia="MS Gothic" w:hAnsiTheme="minorHAnsi" w:cs="Segoe UI Symbol"/>
                <w:color w:val="000000" w:themeColor="text2"/>
                <w:spacing w:val="-10"/>
                <w:sz w:val="22"/>
              </w:rPr>
              <w:t xml:space="preserve">9A. Are there any unresolved findings or exceptions? </w:t>
            </w:r>
          </w:p>
          <w:p w14:paraId="4BDB49C1" w14:textId="77777777" w:rsidR="00F044AA" w:rsidRPr="00310033" w:rsidRDefault="00000000" w:rsidP="000B16C4">
            <w:pPr>
              <w:ind w:left="1440"/>
              <w:rPr>
                <w:rFonts w:asciiTheme="minorHAnsi" w:eastAsia="MS Gothic" w:hAnsiTheme="minorHAnsi" w:cs="Segoe UI Symbol"/>
                <w:color w:val="000000" w:themeColor="text2"/>
                <w:spacing w:val="-10"/>
                <w:sz w:val="22"/>
              </w:rPr>
            </w:pPr>
            <w:sdt>
              <w:sdtPr>
                <w:rPr>
                  <w:rFonts w:asciiTheme="minorHAnsi" w:eastAsia="MS Gothic" w:hAnsiTheme="minorHAnsi" w:cs="Segoe UI Symbol"/>
                  <w:color w:val="003865" w:themeColor="text1"/>
                  <w:sz w:val="22"/>
                </w:rPr>
                <w:id w:val="2106615388"/>
                <w14:checkbox>
                  <w14:checked w14:val="0"/>
                  <w14:checkedState w14:val="2612" w14:font="MS Gothic"/>
                  <w14:uncheckedState w14:val="2610" w14:font="MS Gothic"/>
                </w14:checkbox>
              </w:sdtPr>
              <w:sdtContent>
                <w:r w:rsidR="00F044AA" w:rsidRPr="00310033">
                  <w:rPr>
                    <w:rFonts w:ascii="MS Gothic" w:eastAsia="MS Gothic" w:hAnsi="MS Gothic" w:cs="Segoe UI Symbol" w:hint="eastAsia"/>
                    <w:color w:val="003865" w:themeColor="text1"/>
                    <w:sz w:val="22"/>
                  </w:rPr>
                  <w:t>☐</w:t>
                </w:r>
              </w:sdtContent>
            </w:sdt>
            <w:r w:rsidR="00F044AA" w:rsidRPr="00310033">
              <w:rPr>
                <w:rFonts w:asciiTheme="minorHAnsi" w:eastAsia="MS Gothic" w:hAnsiTheme="minorHAnsi"/>
                <w:color w:val="003865" w:themeColor="text1"/>
                <w:sz w:val="22"/>
              </w:rPr>
              <w:t xml:space="preserve"> No </w:t>
            </w:r>
            <w:r w:rsidR="00F044AA" w:rsidRPr="00310033">
              <w:rPr>
                <w:rFonts w:asciiTheme="minorHAnsi" w:eastAsia="MS Gothic" w:hAnsiTheme="minorHAnsi"/>
                <w:sz w:val="22"/>
              </w:rPr>
              <w:t>(0</w:t>
            </w:r>
            <w:r w:rsidR="00F044AA" w:rsidRPr="00310033">
              <w:rPr>
                <w:rFonts w:asciiTheme="minorHAnsi" w:eastAsia="MS Gothic" w:hAnsiTheme="minorHAnsi" w:cs="Segoe UI Symbol"/>
                <w:color w:val="000000" w:themeColor="text2"/>
                <w:spacing w:val="-10"/>
                <w:sz w:val="22"/>
              </w:rPr>
              <w:t xml:space="preserve"> points) </w:t>
            </w:r>
          </w:p>
          <w:p w14:paraId="36A95FC9" w14:textId="77777777" w:rsidR="00F044AA" w:rsidRPr="00310033" w:rsidRDefault="00000000" w:rsidP="000B16C4">
            <w:pPr>
              <w:pStyle w:val="TableText-calibri10"/>
              <w:ind w:left="1440"/>
              <w:rPr>
                <w:sz w:val="22"/>
                <w:szCs w:val="24"/>
              </w:rPr>
            </w:pPr>
            <w:sdt>
              <w:sdtPr>
                <w:rPr>
                  <w:rFonts w:ascii="MS Gothic" w:eastAsia="MS Gothic" w:hAnsi="MS Gothic" w:cs="Segoe UI Symbol"/>
                  <w:color w:val="003865" w:themeColor="text1"/>
                  <w:sz w:val="22"/>
                </w:rPr>
                <w:id w:val="737677184"/>
                <w14:checkbox>
                  <w14:checked w14:val="0"/>
                  <w14:checkedState w14:val="2612" w14:font="MS Gothic"/>
                  <w14:uncheckedState w14:val="2610" w14:font="MS Gothic"/>
                </w14:checkbox>
              </w:sdtPr>
              <w:sdtContent>
                <w:r w:rsidR="00F044AA" w:rsidRPr="00310033">
                  <w:rPr>
                    <w:rFonts w:ascii="MS Gothic" w:eastAsia="MS Gothic" w:hAnsi="MS Gothic" w:cs="Segoe UI Symbol"/>
                    <w:color w:val="003865" w:themeColor="text1"/>
                    <w:sz w:val="22"/>
                  </w:rPr>
                  <w:t>☐</w:t>
                </w:r>
              </w:sdtContent>
            </w:sdt>
            <w:r w:rsidR="00F044AA" w:rsidRPr="00310033">
              <w:rPr>
                <w:rFonts w:asciiTheme="minorHAnsi" w:eastAsia="MS Gothic" w:hAnsiTheme="minorHAnsi"/>
                <w:color w:val="003865" w:themeColor="text1"/>
                <w:sz w:val="22"/>
              </w:rPr>
              <w:t xml:space="preserve"> Yes </w:t>
            </w:r>
            <w:r w:rsidR="00F044AA" w:rsidRPr="00310033">
              <w:rPr>
                <w:rFonts w:asciiTheme="minorHAnsi" w:eastAsia="MS Gothic" w:hAnsiTheme="minorHAnsi" w:cs="Segoe UI Symbol"/>
                <w:color w:val="000000" w:themeColor="text2"/>
                <w:sz w:val="22"/>
              </w:rPr>
              <w:t>(1 point) – if yes, attach a copy of the management letter and a written explanation to include the finding(s) and why they are unresolved.</w:t>
            </w:r>
          </w:p>
        </w:tc>
        <w:tc>
          <w:tcPr>
            <w:tcW w:w="1260" w:type="dxa"/>
          </w:tcPr>
          <w:p w14:paraId="1ACC605D" w14:textId="77777777" w:rsidR="00F044AA" w:rsidRPr="00310033" w:rsidRDefault="00F044AA" w:rsidP="000B16C4">
            <w:pPr>
              <w:pStyle w:val="TableText-calibri10"/>
              <w:cnfStyle w:val="000000000000" w:firstRow="0" w:lastRow="0" w:firstColumn="0" w:lastColumn="0" w:oddVBand="0" w:evenVBand="0" w:oddHBand="0" w:evenHBand="0" w:firstRowFirstColumn="0" w:firstRowLastColumn="0" w:lastRowFirstColumn="0" w:lastRowLastColumn="0"/>
              <w:rPr>
                <w:sz w:val="22"/>
                <w:szCs w:val="24"/>
              </w:rPr>
            </w:pPr>
          </w:p>
        </w:tc>
      </w:tr>
      <w:tr w:rsidR="00F044AA" w:rsidRPr="00310033" w14:paraId="1340D1F0" w14:textId="77777777" w:rsidTr="000B1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76056ABB" w14:textId="77777777" w:rsidR="00F044AA" w:rsidRPr="00310033" w:rsidRDefault="00F044AA" w:rsidP="00A821C2">
            <w:pPr>
              <w:pStyle w:val="ListParagraph"/>
              <w:numPr>
                <w:ilvl w:val="0"/>
                <w:numId w:val="40"/>
              </w:numPr>
              <w:rPr>
                <w:rFonts w:asciiTheme="minorHAnsi" w:eastAsia="MS Gothic" w:hAnsiTheme="minorHAnsi"/>
                <w:sz w:val="22"/>
                <w:szCs w:val="24"/>
              </w:rPr>
            </w:pPr>
            <w:r w:rsidRPr="00310033">
              <w:rPr>
                <w:rFonts w:asciiTheme="minorHAnsi" w:eastAsia="MS Gothic" w:hAnsiTheme="minorHAnsi"/>
                <w:sz w:val="22"/>
                <w:szCs w:val="24"/>
              </w:rPr>
              <w:t xml:space="preserve"> Have there been any instances of misuse or fraud in the past three years? </w:t>
            </w:r>
          </w:p>
          <w:p w14:paraId="48DC8C7B" w14:textId="77777777" w:rsidR="00F044AA" w:rsidRPr="00310033" w:rsidRDefault="00F044AA" w:rsidP="000B16C4">
            <w:pPr>
              <w:ind w:left="1440"/>
              <w:rPr>
                <w:rFonts w:asciiTheme="minorHAnsi" w:eastAsia="MS Gothic" w:hAnsiTheme="minorHAnsi"/>
                <w:sz w:val="22"/>
                <w:szCs w:val="24"/>
              </w:rPr>
            </w:pPr>
            <w:r w:rsidRPr="00310033">
              <w:rPr>
                <w:rFonts w:ascii="Segoe UI Symbol" w:eastAsia="MS Gothic" w:hAnsi="Segoe UI Symbol" w:cs="Segoe UI Symbol"/>
                <w:sz w:val="22"/>
                <w:szCs w:val="24"/>
              </w:rPr>
              <w:t>☐</w:t>
            </w:r>
            <w:r w:rsidRPr="00310033">
              <w:rPr>
                <w:rFonts w:asciiTheme="minorHAnsi" w:eastAsia="MS Gothic" w:hAnsiTheme="minorHAnsi"/>
                <w:color w:val="003865" w:themeColor="text1"/>
                <w:sz w:val="22"/>
                <w:szCs w:val="24"/>
              </w:rPr>
              <w:t xml:space="preserve"> No </w:t>
            </w:r>
            <w:r w:rsidRPr="00310033">
              <w:rPr>
                <w:rFonts w:asciiTheme="minorHAnsi" w:eastAsia="MS Gothic" w:hAnsiTheme="minorHAnsi"/>
                <w:sz w:val="22"/>
                <w:szCs w:val="24"/>
              </w:rPr>
              <w:t xml:space="preserve">(0 points) </w:t>
            </w:r>
          </w:p>
          <w:p w14:paraId="500630F6" w14:textId="77777777" w:rsidR="00F044AA" w:rsidRPr="00310033" w:rsidRDefault="00F044AA" w:rsidP="000B16C4">
            <w:pPr>
              <w:ind w:left="1440"/>
              <w:rPr>
                <w:rFonts w:asciiTheme="minorHAnsi" w:eastAsia="MS Gothic" w:hAnsiTheme="minorHAnsi"/>
                <w:sz w:val="22"/>
                <w:szCs w:val="24"/>
              </w:rPr>
            </w:pPr>
            <w:r w:rsidRPr="00310033">
              <w:rPr>
                <w:rFonts w:ascii="Segoe UI Symbol" w:eastAsia="MS Gothic" w:hAnsi="Segoe UI Symbol" w:cs="Segoe UI Symbol"/>
                <w:sz w:val="22"/>
                <w:szCs w:val="24"/>
              </w:rPr>
              <w:t>☐</w:t>
            </w:r>
            <w:r w:rsidRPr="00310033">
              <w:rPr>
                <w:rFonts w:asciiTheme="minorHAnsi" w:eastAsia="MS Gothic" w:hAnsiTheme="minorHAnsi"/>
                <w:sz w:val="22"/>
                <w:szCs w:val="24"/>
              </w:rPr>
              <w:t xml:space="preserve"> </w:t>
            </w:r>
            <w:r w:rsidRPr="00310033">
              <w:rPr>
                <w:rFonts w:asciiTheme="minorHAnsi" w:eastAsia="MS Gothic" w:hAnsiTheme="minorHAnsi"/>
                <w:color w:val="003865" w:themeColor="text1"/>
                <w:sz w:val="22"/>
                <w:szCs w:val="24"/>
              </w:rPr>
              <w:t>Yes</w:t>
            </w:r>
            <w:r w:rsidRPr="00310033">
              <w:rPr>
                <w:rFonts w:asciiTheme="minorHAnsi" w:eastAsia="MS Gothic" w:hAnsiTheme="minorHAnsi"/>
                <w:sz w:val="22"/>
                <w:szCs w:val="24"/>
              </w:rPr>
              <w:t xml:space="preserve"> (5 points) – if yes, attach a written explanation of the issue(s), how they were resolved and what safeguards are now in place.  </w:t>
            </w:r>
          </w:p>
        </w:tc>
        <w:tc>
          <w:tcPr>
            <w:tcW w:w="1260" w:type="dxa"/>
          </w:tcPr>
          <w:p w14:paraId="189124E3" w14:textId="77777777" w:rsidR="00F044AA" w:rsidRPr="00310033" w:rsidRDefault="00F044AA" w:rsidP="000B16C4">
            <w:pPr>
              <w:pStyle w:val="TableText-calibri10"/>
              <w:cnfStyle w:val="000000100000" w:firstRow="0" w:lastRow="0" w:firstColumn="0" w:lastColumn="0" w:oddVBand="0" w:evenVBand="0" w:oddHBand="1" w:evenHBand="0" w:firstRowFirstColumn="0" w:firstRowLastColumn="0" w:lastRowFirstColumn="0" w:lastRowLastColumn="0"/>
              <w:rPr>
                <w:sz w:val="22"/>
                <w:szCs w:val="24"/>
              </w:rPr>
            </w:pPr>
          </w:p>
        </w:tc>
      </w:tr>
      <w:tr w:rsidR="00F044AA" w:rsidRPr="00310033" w14:paraId="34E0A7A2" w14:textId="77777777" w:rsidTr="000B16C4">
        <w:tc>
          <w:tcPr>
            <w:cnfStyle w:val="001000000000" w:firstRow="0" w:lastRow="0" w:firstColumn="1" w:lastColumn="0" w:oddVBand="0" w:evenVBand="0" w:oddHBand="0" w:evenHBand="0" w:firstRowFirstColumn="0" w:firstRowLastColumn="0" w:lastRowFirstColumn="0" w:lastRowLastColumn="0"/>
            <w:tcW w:w="8727" w:type="dxa"/>
          </w:tcPr>
          <w:p w14:paraId="38C2A3E1" w14:textId="77777777" w:rsidR="00F044AA" w:rsidRPr="00310033" w:rsidRDefault="00F044AA" w:rsidP="00A821C2">
            <w:pPr>
              <w:pStyle w:val="ListParagraph"/>
              <w:numPr>
                <w:ilvl w:val="0"/>
                <w:numId w:val="40"/>
              </w:numPr>
              <w:rPr>
                <w:rFonts w:eastAsia="MS Gothic"/>
                <w:sz w:val="22"/>
                <w:szCs w:val="24"/>
              </w:rPr>
            </w:pPr>
            <w:r w:rsidRPr="00310033">
              <w:rPr>
                <w:rFonts w:eastAsia="MS Gothic"/>
                <w:sz w:val="22"/>
                <w:szCs w:val="24"/>
              </w:rPr>
              <w:t xml:space="preserve"> Are there any current or pending lawsuits against the organization? </w:t>
            </w:r>
          </w:p>
          <w:p w14:paraId="1E15B15A" w14:textId="77777777" w:rsidR="00F044AA" w:rsidRPr="00310033" w:rsidRDefault="00F044AA" w:rsidP="000B16C4">
            <w:pPr>
              <w:ind w:left="1440"/>
              <w:rPr>
                <w:rFonts w:eastAsia="MS Gothic"/>
                <w:sz w:val="22"/>
                <w:szCs w:val="24"/>
              </w:rPr>
            </w:pPr>
            <w:r w:rsidRPr="00310033">
              <w:rPr>
                <w:rFonts w:ascii="Segoe UI Symbol" w:eastAsia="MS Gothic" w:hAnsi="Segoe UI Symbol"/>
                <w:sz w:val="22"/>
                <w:szCs w:val="24"/>
              </w:rPr>
              <w:t>☐</w:t>
            </w:r>
            <w:r w:rsidRPr="00310033">
              <w:rPr>
                <w:rFonts w:eastAsia="MS Gothic"/>
                <w:sz w:val="22"/>
                <w:szCs w:val="24"/>
              </w:rPr>
              <w:t xml:space="preserve"> </w:t>
            </w:r>
            <w:r w:rsidRPr="00310033">
              <w:rPr>
                <w:rFonts w:eastAsia="MS Gothic"/>
                <w:color w:val="003865" w:themeColor="text1"/>
                <w:sz w:val="22"/>
                <w:szCs w:val="24"/>
              </w:rPr>
              <w:t>No</w:t>
            </w:r>
            <w:r w:rsidRPr="00310033">
              <w:rPr>
                <w:rFonts w:eastAsia="MS Gothic"/>
                <w:sz w:val="22"/>
                <w:szCs w:val="24"/>
              </w:rPr>
              <w:t xml:space="preserve"> (0 points) – If no, skip to question 12 </w:t>
            </w:r>
          </w:p>
          <w:p w14:paraId="41418F87" w14:textId="77777777" w:rsidR="00F044AA" w:rsidRPr="00310033" w:rsidRDefault="00F044AA" w:rsidP="000B16C4">
            <w:pPr>
              <w:ind w:left="1440"/>
              <w:rPr>
                <w:rFonts w:eastAsia="MS Gothic"/>
                <w:sz w:val="28"/>
                <w:szCs w:val="24"/>
              </w:rPr>
            </w:pPr>
            <w:r w:rsidRPr="00310033">
              <w:rPr>
                <w:rFonts w:ascii="Segoe UI Symbol" w:eastAsia="MS Gothic" w:hAnsi="Segoe UI Symbol"/>
                <w:sz w:val="22"/>
                <w:szCs w:val="24"/>
              </w:rPr>
              <w:t>☐</w:t>
            </w:r>
            <w:r w:rsidRPr="00310033">
              <w:rPr>
                <w:rFonts w:eastAsia="MS Gothic"/>
                <w:sz w:val="22"/>
                <w:szCs w:val="24"/>
              </w:rPr>
              <w:t xml:space="preserve"> </w:t>
            </w:r>
            <w:r w:rsidRPr="00310033">
              <w:rPr>
                <w:rFonts w:eastAsia="MS Gothic"/>
                <w:color w:val="003865" w:themeColor="text1"/>
                <w:sz w:val="22"/>
                <w:szCs w:val="24"/>
              </w:rPr>
              <w:t>Yes</w:t>
            </w:r>
            <w:r w:rsidRPr="00310033">
              <w:rPr>
                <w:rFonts w:eastAsia="MS Gothic"/>
                <w:sz w:val="22"/>
                <w:szCs w:val="24"/>
              </w:rPr>
              <w:t xml:space="preserve"> (3 points) – If yes, answer question 11A </w:t>
            </w:r>
          </w:p>
        </w:tc>
        <w:tc>
          <w:tcPr>
            <w:tcW w:w="1260" w:type="dxa"/>
          </w:tcPr>
          <w:p w14:paraId="0B2C12FA" w14:textId="77777777" w:rsidR="00F044AA" w:rsidRPr="00310033" w:rsidRDefault="00F044AA" w:rsidP="000B16C4">
            <w:pPr>
              <w:pStyle w:val="TableText-calibri10"/>
              <w:cnfStyle w:val="000000000000" w:firstRow="0" w:lastRow="0" w:firstColumn="0" w:lastColumn="0" w:oddVBand="0" w:evenVBand="0" w:oddHBand="0" w:evenHBand="0" w:firstRowFirstColumn="0" w:firstRowLastColumn="0" w:lastRowFirstColumn="0" w:lastRowLastColumn="0"/>
              <w:rPr>
                <w:sz w:val="22"/>
                <w:szCs w:val="24"/>
              </w:rPr>
            </w:pPr>
          </w:p>
        </w:tc>
      </w:tr>
    </w:tbl>
    <w:p w14:paraId="11BE35F5" w14:textId="77777777" w:rsidR="00D52712" w:rsidRPr="00310033" w:rsidRDefault="00D52712" w:rsidP="000B16C4">
      <w:pPr>
        <w:ind w:left="1440"/>
        <w:rPr>
          <w:rFonts w:asciiTheme="minorHAnsi" w:hAnsiTheme="minorHAnsi"/>
          <w:bCs/>
          <w:sz w:val="22"/>
          <w:szCs w:val="24"/>
        </w:rPr>
        <w:sectPr w:rsidR="00D52712" w:rsidRPr="00310033" w:rsidSect="00D52712">
          <w:type w:val="continuous"/>
          <w:pgSz w:w="12240" w:h="15840"/>
          <w:pgMar w:top="720" w:right="1440" w:bottom="720" w:left="1440" w:header="720" w:footer="518" w:gutter="0"/>
          <w:cols w:space="720"/>
          <w:titlePg/>
          <w:docGrid w:linePitch="360"/>
        </w:sectPr>
      </w:pPr>
    </w:p>
    <w:tbl>
      <w:tblPr>
        <w:tblStyle w:val="MDHstyle"/>
        <w:tblW w:w="9987" w:type="dxa"/>
        <w:tblLook w:val="04A0" w:firstRow="1" w:lastRow="0" w:firstColumn="1" w:lastColumn="0" w:noHBand="0" w:noVBand="1"/>
        <w:tblDescription w:val="Table"/>
      </w:tblPr>
      <w:tblGrid>
        <w:gridCol w:w="8727"/>
        <w:gridCol w:w="1260"/>
      </w:tblGrid>
      <w:tr w:rsidR="00F044AA" w:rsidRPr="00310033" w14:paraId="61F3640B" w14:textId="77777777" w:rsidTr="000B16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298BCF24" w14:textId="77777777" w:rsidR="00F044AA" w:rsidRPr="00310033" w:rsidRDefault="00F044AA" w:rsidP="000B16C4">
            <w:pPr>
              <w:ind w:left="1440"/>
              <w:rPr>
                <w:rFonts w:asciiTheme="minorHAnsi" w:hAnsiTheme="minorHAnsi"/>
                <w:sz w:val="22"/>
                <w:szCs w:val="24"/>
              </w:rPr>
            </w:pPr>
            <w:r w:rsidRPr="00310033">
              <w:rPr>
                <w:rFonts w:asciiTheme="minorHAnsi" w:hAnsiTheme="minorHAnsi"/>
                <w:sz w:val="22"/>
                <w:szCs w:val="24"/>
              </w:rPr>
              <w:t>11A. Could there be an impact on the organization’s financial status or stability?</w:t>
            </w:r>
          </w:p>
          <w:p w14:paraId="73965105" w14:textId="77777777" w:rsidR="00F044AA" w:rsidRPr="00310033" w:rsidRDefault="00F044AA" w:rsidP="000B16C4">
            <w:pPr>
              <w:ind w:left="1440"/>
              <w:rPr>
                <w:rFonts w:asciiTheme="minorHAnsi" w:hAnsiTheme="minorHAnsi"/>
                <w:sz w:val="22"/>
                <w:szCs w:val="24"/>
              </w:rPr>
            </w:pPr>
            <w:r w:rsidRPr="00310033">
              <w:rPr>
                <w:rFonts w:ascii="Segoe UI Symbol" w:hAnsi="Segoe UI Symbol" w:cs="Segoe UI Symbol"/>
                <w:sz w:val="22"/>
                <w:szCs w:val="24"/>
              </w:rPr>
              <w:t>☐</w:t>
            </w:r>
            <w:r w:rsidRPr="00310033">
              <w:rPr>
                <w:rFonts w:asciiTheme="minorHAnsi" w:hAnsiTheme="minorHAnsi"/>
                <w:sz w:val="22"/>
                <w:szCs w:val="24"/>
              </w:rPr>
              <w:t xml:space="preserve"> </w:t>
            </w:r>
            <w:r w:rsidRPr="00310033">
              <w:rPr>
                <w:rFonts w:asciiTheme="minorHAnsi" w:hAnsiTheme="minorHAnsi"/>
                <w:color w:val="003865" w:themeColor="text1"/>
                <w:sz w:val="22"/>
                <w:szCs w:val="24"/>
              </w:rPr>
              <w:t>No</w:t>
            </w:r>
            <w:r w:rsidRPr="00310033">
              <w:rPr>
                <w:rFonts w:asciiTheme="minorHAnsi" w:hAnsiTheme="minorHAnsi"/>
                <w:sz w:val="22"/>
                <w:szCs w:val="24"/>
              </w:rPr>
              <w:t xml:space="preserve"> (0 points) </w:t>
            </w:r>
            <w:r w:rsidRPr="00310033">
              <w:rPr>
                <w:rFonts w:asciiTheme="minorHAnsi" w:eastAsia="MS Gothic" w:hAnsiTheme="minorHAnsi"/>
                <w:sz w:val="22"/>
                <w:szCs w:val="24"/>
              </w:rPr>
              <w:t xml:space="preserve">– if no, attach a written explanation of the lawsuit(s), and why they would not impact the organization’s financial status or stability.    </w:t>
            </w:r>
          </w:p>
          <w:p w14:paraId="68AF2ED1" w14:textId="77777777" w:rsidR="00F044AA" w:rsidRPr="00310033" w:rsidRDefault="00F044AA" w:rsidP="000B16C4">
            <w:pPr>
              <w:ind w:left="1440"/>
              <w:rPr>
                <w:rFonts w:ascii="Times New Roman" w:eastAsia="Times New Roman" w:hAnsi="Times New Roman" w:cs="Times New Roman"/>
                <w:sz w:val="28"/>
                <w:szCs w:val="28"/>
              </w:rPr>
            </w:pPr>
            <w:r w:rsidRPr="00310033">
              <w:rPr>
                <w:rFonts w:ascii="Segoe UI Symbol" w:hAnsi="Segoe UI Symbol" w:cs="Segoe UI Symbol"/>
                <w:sz w:val="22"/>
                <w:szCs w:val="24"/>
              </w:rPr>
              <w:t>☐</w:t>
            </w:r>
            <w:r w:rsidRPr="00310033">
              <w:rPr>
                <w:rFonts w:asciiTheme="minorHAnsi" w:hAnsiTheme="minorHAnsi"/>
                <w:sz w:val="22"/>
                <w:szCs w:val="24"/>
              </w:rPr>
              <w:t xml:space="preserve"> </w:t>
            </w:r>
            <w:r w:rsidRPr="00310033">
              <w:rPr>
                <w:rFonts w:asciiTheme="minorHAnsi" w:hAnsiTheme="minorHAnsi"/>
                <w:color w:val="003865" w:themeColor="text1"/>
                <w:sz w:val="22"/>
                <w:szCs w:val="24"/>
              </w:rPr>
              <w:t>Yes</w:t>
            </w:r>
            <w:r w:rsidRPr="00310033">
              <w:rPr>
                <w:rFonts w:asciiTheme="minorHAnsi" w:hAnsiTheme="minorHAnsi"/>
                <w:sz w:val="22"/>
                <w:szCs w:val="24"/>
              </w:rPr>
              <w:t xml:space="preserve"> (3 points)</w:t>
            </w:r>
            <w:r w:rsidRPr="00310033">
              <w:rPr>
                <w:sz w:val="22"/>
                <w:szCs w:val="24"/>
              </w:rPr>
              <w:t xml:space="preserve"> </w:t>
            </w:r>
            <w:r w:rsidRPr="00310033">
              <w:rPr>
                <w:rFonts w:asciiTheme="minorHAnsi" w:eastAsia="MS Gothic" w:hAnsiTheme="minorHAnsi"/>
                <w:sz w:val="22"/>
                <w:szCs w:val="24"/>
              </w:rPr>
              <w:t xml:space="preserve">– if yes, attach a written explanation of the lawsuit(s), and how they might impact the organization’s financial status or stability.    </w:t>
            </w:r>
          </w:p>
        </w:tc>
        <w:tc>
          <w:tcPr>
            <w:tcW w:w="1260" w:type="dxa"/>
          </w:tcPr>
          <w:p w14:paraId="23A3E776" w14:textId="77777777" w:rsidR="00F044AA" w:rsidRPr="00310033" w:rsidRDefault="00F044AA" w:rsidP="000B16C4">
            <w:pPr>
              <w:pStyle w:val="TableText-calibri10"/>
              <w:cnfStyle w:val="100000000000" w:firstRow="1" w:lastRow="0" w:firstColumn="0" w:lastColumn="0" w:oddVBand="0" w:evenVBand="0" w:oddHBand="0" w:evenHBand="0" w:firstRowFirstColumn="0" w:firstRowLastColumn="0" w:lastRowFirstColumn="0" w:lastRowLastColumn="0"/>
              <w:rPr>
                <w:sz w:val="22"/>
                <w:szCs w:val="24"/>
              </w:rPr>
            </w:pPr>
          </w:p>
        </w:tc>
      </w:tr>
      <w:tr w:rsidR="00F044AA" w:rsidRPr="00310033" w14:paraId="67B484B6" w14:textId="77777777" w:rsidTr="000B1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5151F374" w14:textId="77777777" w:rsidR="00F044AA" w:rsidRPr="00310033" w:rsidRDefault="00F044AA" w:rsidP="00A821C2">
            <w:pPr>
              <w:pStyle w:val="ListParagraph"/>
              <w:numPr>
                <w:ilvl w:val="0"/>
                <w:numId w:val="40"/>
              </w:numPr>
              <w:rPr>
                <w:sz w:val="22"/>
                <w:szCs w:val="24"/>
              </w:rPr>
            </w:pPr>
            <w:r w:rsidRPr="00310033">
              <w:rPr>
                <w:sz w:val="22"/>
                <w:szCs w:val="24"/>
              </w:rPr>
              <w:t xml:space="preserve">From how many different funding sources does total revenue come from?  </w:t>
            </w:r>
          </w:p>
          <w:p w14:paraId="4FF593D6" w14:textId="77777777" w:rsidR="00F044AA" w:rsidRPr="00310033" w:rsidRDefault="00F044AA" w:rsidP="000B16C4">
            <w:pPr>
              <w:ind w:left="1440"/>
              <w:rPr>
                <w:sz w:val="22"/>
                <w:szCs w:val="24"/>
              </w:rPr>
            </w:pPr>
            <w:r w:rsidRPr="00310033">
              <w:rPr>
                <w:rFonts w:ascii="Segoe UI Symbol" w:hAnsi="Segoe UI Symbol" w:cs="Segoe UI Symbol"/>
                <w:sz w:val="22"/>
                <w:szCs w:val="24"/>
              </w:rPr>
              <w:t>☐</w:t>
            </w:r>
            <w:r w:rsidRPr="00310033">
              <w:rPr>
                <w:sz w:val="22"/>
                <w:szCs w:val="24"/>
              </w:rPr>
              <w:t xml:space="preserve"> </w:t>
            </w:r>
            <w:r w:rsidRPr="00310033">
              <w:rPr>
                <w:color w:val="003865" w:themeColor="text1"/>
                <w:sz w:val="22"/>
                <w:szCs w:val="24"/>
              </w:rPr>
              <w:t xml:space="preserve">1-2 </w:t>
            </w:r>
            <w:r w:rsidRPr="00310033">
              <w:rPr>
                <w:sz w:val="22"/>
                <w:szCs w:val="24"/>
              </w:rPr>
              <w:t xml:space="preserve">(4 points) </w:t>
            </w:r>
          </w:p>
          <w:p w14:paraId="1B356BC2" w14:textId="77777777" w:rsidR="00F044AA" w:rsidRPr="00310033" w:rsidRDefault="00F044AA" w:rsidP="000B16C4">
            <w:pPr>
              <w:ind w:left="1440"/>
              <w:rPr>
                <w:sz w:val="22"/>
                <w:szCs w:val="24"/>
              </w:rPr>
            </w:pPr>
            <w:r w:rsidRPr="00310033">
              <w:rPr>
                <w:rFonts w:ascii="Segoe UI Symbol" w:hAnsi="Segoe UI Symbol" w:cs="Segoe UI Symbol"/>
                <w:sz w:val="22"/>
                <w:szCs w:val="24"/>
              </w:rPr>
              <w:t>☐</w:t>
            </w:r>
            <w:r w:rsidRPr="00310033">
              <w:rPr>
                <w:sz w:val="22"/>
                <w:szCs w:val="24"/>
              </w:rPr>
              <w:t xml:space="preserve"> </w:t>
            </w:r>
            <w:r w:rsidRPr="00310033">
              <w:rPr>
                <w:color w:val="003865" w:themeColor="text1"/>
                <w:sz w:val="22"/>
                <w:szCs w:val="24"/>
              </w:rPr>
              <w:t xml:space="preserve">3-5 </w:t>
            </w:r>
            <w:r w:rsidRPr="00310033">
              <w:rPr>
                <w:sz w:val="22"/>
                <w:szCs w:val="24"/>
              </w:rPr>
              <w:t xml:space="preserve">(2 points) </w:t>
            </w:r>
          </w:p>
          <w:p w14:paraId="6B73C458" w14:textId="77777777" w:rsidR="00F044AA" w:rsidRPr="00310033" w:rsidRDefault="00F044AA" w:rsidP="000B16C4">
            <w:pPr>
              <w:ind w:left="1440"/>
              <w:rPr>
                <w:sz w:val="28"/>
                <w:szCs w:val="24"/>
              </w:rPr>
            </w:pPr>
            <w:r w:rsidRPr="00310033">
              <w:rPr>
                <w:rFonts w:ascii="Segoe UI Symbol" w:hAnsi="Segoe UI Symbol" w:cs="Segoe UI Symbol"/>
                <w:sz w:val="22"/>
                <w:szCs w:val="24"/>
              </w:rPr>
              <w:t>☐</w:t>
            </w:r>
            <w:r w:rsidRPr="00310033">
              <w:rPr>
                <w:sz w:val="22"/>
                <w:szCs w:val="24"/>
              </w:rPr>
              <w:t xml:space="preserve"> </w:t>
            </w:r>
            <w:r w:rsidRPr="00310033">
              <w:rPr>
                <w:color w:val="003865" w:themeColor="text1"/>
                <w:sz w:val="22"/>
                <w:szCs w:val="24"/>
              </w:rPr>
              <w:t xml:space="preserve">6+ </w:t>
            </w:r>
            <w:r w:rsidRPr="00310033">
              <w:rPr>
                <w:sz w:val="22"/>
                <w:szCs w:val="24"/>
              </w:rPr>
              <w:t xml:space="preserve">(0 points) </w:t>
            </w:r>
          </w:p>
        </w:tc>
        <w:tc>
          <w:tcPr>
            <w:tcW w:w="1260" w:type="dxa"/>
          </w:tcPr>
          <w:p w14:paraId="53406020" w14:textId="77777777" w:rsidR="00F044AA" w:rsidRPr="00310033" w:rsidRDefault="00F044AA" w:rsidP="000B16C4">
            <w:pPr>
              <w:pStyle w:val="TableText-calibri10"/>
              <w:cnfStyle w:val="000000100000" w:firstRow="0" w:lastRow="0" w:firstColumn="0" w:lastColumn="0" w:oddVBand="0" w:evenVBand="0" w:oddHBand="1" w:evenHBand="0" w:firstRowFirstColumn="0" w:firstRowLastColumn="0" w:lastRowFirstColumn="0" w:lastRowLastColumn="0"/>
              <w:rPr>
                <w:sz w:val="22"/>
                <w:szCs w:val="24"/>
              </w:rPr>
            </w:pPr>
          </w:p>
        </w:tc>
      </w:tr>
      <w:tr w:rsidR="00F044AA" w:rsidRPr="0051572B" w14:paraId="5912ACE5" w14:textId="77777777" w:rsidTr="000B16C4">
        <w:tc>
          <w:tcPr>
            <w:cnfStyle w:val="001000000000" w:firstRow="0" w:lastRow="0" w:firstColumn="1" w:lastColumn="0" w:oddVBand="0" w:evenVBand="0" w:oddHBand="0" w:evenHBand="0" w:firstRowFirstColumn="0" w:firstRowLastColumn="0" w:lastRowFirstColumn="0" w:lastRowLastColumn="0"/>
            <w:tcW w:w="8727" w:type="dxa"/>
          </w:tcPr>
          <w:p w14:paraId="13543933" w14:textId="77777777" w:rsidR="00F044AA" w:rsidRPr="00483B16" w:rsidRDefault="00F044AA" w:rsidP="000B16C4">
            <w:pPr>
              <w:ind w:left="432" w:hanging="432"/>
              <w:jc w:val="right"/>
              <w:rPr>
                <w:rStyle w:val="MAKEBOLDUCNAVY"/>
              </w:rPr>
            </w:pPr>
            <w:r w:rsidRPr="00483B16">
              <w:rPr>
                <w:rStyle w:val="MAKEBOLDUCNAVY"/>
              </w:rPr>
              <w:t>Section 3 Point Total</w:t>
            </w:r>
          </w:p>
        </w:tc>
        <w:tc>
          <w:tcPr>
            <w:tcW w:w="1260" w:type="dxa"/>
          </w:tcPr>
          <w:p w14:paraId="21230F67" w14:textId="77777777" w:rsidR="00F044AA" w:rsidRPr="0051572B" w:rsidRDefault="00F044AA" w:rsidP="000B16C4">
            <w:pPr>
              <w:pStyle w:val="TableText-calibri10"/>
              <w:cnfStyle w:val="000000000000" w:firstRow="0" w:lastRow="0" w:firstColumn="0" w:lastColumn="0" w:oddVBand="0" w:evenVBand="0" w:oddHBand="0" w:evenHBand="0" w:firstRowFirstColumn="0" w:firstRowLastColumn="0" w:lastRowFirstColumn="0" w:lastRowLastColumn="0"/>
            </w:pPr>
          </w:p>
        </w:tc>
      </w:tr>
    </w:tbl>
    <w:p w14:paraId="4928B0B9" w14:textId="77777777" w:rsidR="00D52712" w:rsidRDefault="00D52712" w:rsidP="02CC158D">
      <w:pPr>
        <w:suppressAutoHyphens w:val="0"/>
        <w:spacing w:before="60" w:after="60"/>
        <w:sectPr w:rsidR="00D52712" w:rsidSect="00D52712">
          <w:type w:val="continuous"/>
          <w:pgSz w:w="12240" w:h="15840"/>
          <w:pgMar w:top="720" w:right="1440" w:bottom="720" w:left="1440" w:header="720" w:footer="518" w:gutter="0"/>
          <w:cols w:space="720"/>
          <w:titlePg/>
          <w:docGrid w:linePitch="360"/>
        </w:sectPr>
      </w:pPr>
    </w:p>
    <w:p w14:paraId="0B624B1D" w14:textId="77777777" w:rsidR="00F044AA" w:rsidRDefault="00F044AA" w:rsidP="00F044AA">
      <w:pPr>
        <w:suppressAutoHyphens w:val="0"/>
        <w:spacing w:before="60" w:after="60"/>
        <w:rPr>
          <w:b/>
          <w:bCs/>
          <w:color w:val="003865" w:themeColor="text1"/>
          <w:sz w:val="28"/>
        </w:rPr>
      </w:pPr>
      <w:r>
        <w:br w:type="page"/>
      </w:r>
    </w:p>
    <w:p w14:paraId="486A8C10" w14:textId="77777777" w:rsidR="00C00F7F" w:rsidRDefault="00C00F7F" w:rsidP="00F044AA">
      <w:pPr>
        <w:pStyle w:val="TableFigureTitle"/>
        <w:sectPr w:rsidR="00C00F7F" w:rsidSect="000B16C4">
          <w:type w:val="continuous"/>
          <w:pgSz w:w="12240" w:h="15840"/>
          <w:pgMar w:top="720" w:right="1440" w:bottom="720" w:left="1440" w:header="720" w:footer="518" w:gutter="0"/>
          <w:cols w:num="2" w:space="720"/>
          <w:titlePg/>
          <w:docGrid w:linePitch="360"/>
        </w:sectPr>
      </w:pPr>
    </w:p>
    <w:p w14:paraId="54E83F52" w14:textId="77777777" w:rsidR="00F044AA" w:rsidRDefault="00F044AA" w:rsidP="00F044AA">
      <w:pPr>
        <w:pStyle w:val="TableFigureTitle"/>
      </w:pPr>
      <w:r>
        <w:lastRenderedPageBreak/>
        <w:t>Section 4: To be completed by nonprofit organizations with potential to receive award over $25,000 (excluding formula grants)</w:t>
      </w:r>
    </w:p>
    <w:p w14:paraId="6CD217EF" w14:textId="77777777" w:rsidR="00F044AA" w:rsidRPr="00310033" w:rsidRDefault="00F044AA" w:rsidP="00F044AA">
      <w:pPr>
        <w:jc w:val="center"/>
        <w:rPr>
          <w:sz w:val="22"/>
          <w:szCs w:val="24"/>
        </w:rPr>
      </w:pPr>
      <w:r w:rsidRPr="00310033">
        <w:rPr>
          <w:sz w:val="22"/>
          <w:szCs w:val="24"/>
        </w:rPr>
        <w:t xml:space="preserve">Office of Grants Management Policy 08-06 requires state agencies to assess a recent financial statement from nonprofit organizations before awarding a grant of over $25,000 (excluding formula grants). </w:t>
      </w:r>
    </w:p>
    <w:tbl>
      <w:tblPr>
        <w:tblStyle w:val="MDHstyle"/>
        <w:tblW w:w="9987" w:type="dxa"/>
        <w:tblLook w:val="04A0" w:firstRow="1" w:lastRow="0" w:firstColumn="1" w:lastColumn="0" w:noHBand="0" w:noVBand="1"/>
        <w:tblDescription w:val="Table"/>
      </w:tblPr>
      <w:tblGrid>
        <w:gridCol w:w="8727"/>
        <w:gridCol w:w="1260"/>
      </w:tblGrid>
      <w:tr w:rsidR="00F044AA" w:rsidRPr="00310033" w14:paraId="08076375" w14:textId="77777777" w:rsidTr="000B16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52ED2249" w14:textId="77777777" w:rsidR="00F044AA" w:rsidRPr="00310033" w:rsidRDefault="00F044AA" w:rsidP="000B16C4">
            <w:pPr>
              <w:pStyle w:val="TableText-calibri10"/>
              <w:rPr>
                <w:sz w:val="22"/>
                <w:szCs w:val="24"/>
              </w:rPr>
            </w:pPr>
            <w:r w:rsidRPr="00310033">
              <w:rPr>
                <w:sz w:val="22"/>
                <w:szCs w:val="24"/>
              </w:rPr>
              <w:t>Section 4: Nonprofit Financial Review</w:t>
            </w:r>
          </w:p>
        </w:tc>
        <w:tc>
          <w:tcPr>
            <w:tcW w:w="1260" w:type="dxa"/>
          </w:tcPr>
          <w:p w14:paraId="6E492B19" w14:textId="77777777" w:rsidR="00F044AA" w:rsidRPr="00310033" w:rsidRDefault="00F044AA" w:rsidP="000B16C4">
            <w:pPr>
              <w:pStyle w:val="TableText-calibri10"/>
              <w:cnfStyle w:val="100000000000" w:firstRow="1" w:lastRow="0" w:firstColumn="0" w:lastColumn="0" w:oddVBand="0" w:evenVBand="0" w:oddHBand="0" w:evenHBand="0" w:firstRowFirstColumn="0" w:firstRowLastColumn="0" w:lastRowFirstColumn="0" w:lastRowLastColumn="0"/>
              <w:rPr>
                <w:sz w:val="22"/>
                <w:szCs w:val="24"/>
              </w:rPr>
            </w:pPr>
            <w:r w:rsidRPr="00310033">
              <w:rPr>
                <w:sz w:val="22"/>
                <w:szCs w:val="24"/>
              </w:rPr>
              <w:t>Points</w:t>
            </w:r>
          </w:p>
        </w:tc>
      </w:tr>
      <w:tr w:rsidR="00F044AA" w:rsidRPr="00310033" w14:paraId="5799E321" w14:textId="77777777" w:rsidTr="000B1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1E7F3F45" w14:textId="77777777" w:rsidR="00F044AA" w:rsidRPr="00310033" w:rsidRDefault="00F044AA" w:rsidP="00A821C2">
            <w:pPr>
              <w:pStyle w:val="ListNumber"/>
              <w:numPr>
                <w:ilvl w:val="0"/>
                <w:numId w:val="40"/>
              </w:numPr>
              <w:rPr>
                <w:sz w:val="22"/>
              </w:rPr>
            </w:pPr>
            <w:r w:rsidRPr="00310033">
              <w:rPr>
                <w:sz w:val="22"/>
              </w:rPr>
              <w:t>Does your nonprofit have tax-exempt status from the IRS?</w:t>
            </w:r>
            <w:r w:rsidRPr="00310033">
              <w:rPr>
                <w:rFonts w:eastAsia="MS Gothic" w:cs="Segoe UI Symbol"/>
                <w:sz w:val="22"/>
              </w:rPr>
              <w:t xml:space="preserve"> </w:t>
            </w:r>
          </w:p>
          <w:p w14:paraId="12AB03A6" w14:textId="77777777" w:rsidR="00F044AA" w:rsidRPr="00310033" w:rsidRDefault="00000000" w:rsidP="000B16C4">
            <w:pPr>
              <w:ind w:left="720"/>
              <w:rPr>
                <w:rFonts w:asciiTheme="minorHAnsi" w:eastAsia="MS Gothic" w:hAnsiTheme="minorHAnsi" w:cs="Segoe UI Symbol"/>
                <w:sz w:val="22"/>
              </w:rPr>
            </w:pPr>
            <w:sdt>
              <w:sdtPr>
                <w:rPr>
                  <w:rFonts w:asciiTheme="minorHAnsi" w:eastAsia="MS Gothic" w:hAnsiTheme="minorHAnsi" w:cs="Segoe UI Symbol"/>
                  <w:color w:val="003865" w:themeColor="text1"/>
                  <w:sz w:val="22"/>
                </w:rPr>
                <w:id w:val="-1666309614"/>
                <w14:checkbox>
                  <w14:checked w14:val="0"/>
                  <w14:checkedState w14:val="2612" w14:font="MS Gothic"/>
                  <w14:uncheckedState w14:val="2610" w14:font="MS Gothic"/>
                </w14:checkbox>
              </w:sdtPr>
              <w:sdtContent>
                <w:r w:rsidR="00F044AA" w:rsidRPr="00310033">
                  <w:rPr>
                    <w:rFonts w:ascii="MS Gothic" w:eastAsia="MS Gothic" w:hAnsi="MS Gothic" w:cs="Segoe UI Symbol" w:hint="eastAsia"/>
                    <w:color w:val="003865" w:themeColor="text1"/>
                    <w:sz w:val="22"/>
                  </w:rPr>
                  <w:t>☐</w:t>
                </w:r>
              </w:sdtContent>
            </w:sdt>
            <w:r w:rsidR="00F044AA" w:rsidRPr="00310033">
              <w:rPr>
                <w:rFonts w:asciiTheme="minorHAnsi" w:eastAsia="MS Gothic" w:hAnsiTheme="minorHAnsi" w:cs="Segoe UI Symbol"/>
                <w:color w:val="003865" w:themeColor="text1"/>
                <w:sz w:val="22"/>
              </w:rPr>
              <w:t xml:space="preserve"> No </w:t>
            </w:r>
            <w:proofErr w:type="gramStart"/>
            <w:r w:rsidR="00F044AA" w:rsidRPr="00310033">
              <w:rPr>
                <w:rFonts w:asciiTheme="minorHAnsi" w:eastAsia="MS Gothic" w:hAnsiTheme="minorHAnsi" w:cs="Segoe UI Symbol"/>
                <w:color w:val="003865" w:themeColor="text1"/>
                <w:sz w:val="22"/>
              </w:rPr>
              <w:t xml:space="preserve">- </w:t>
            </w:r>
            <w:r w:rsidR="00F044AA" w:rsidRPr="00310033">
              <w:rPr>
                <w:rFonts w:asciiTheme="minorHAnsi" w:eastAsia="MS Gothic" w:hAnsiTheme="minorHAnsi" w:cs="Segoe UI Symbol"/>
                <w:sz w:val="22"/>
              </w:rPr>
              <w:t xml:space="preserve"> If</w:t>
            </w:r>
            <w:proofErr w:type="gramEnd"/>
            <w:r w:rsidR="00F044AA" w:rsidRPr="00310033">
              <w:rPr>
                <w:rFonts w:asciiTheme="minorHAnsi" w:eastAsia="MS Gothic" w:hAnsiTheme="minorHAnsi" w:cs="Segoe UI Symbol"/>
                <w:sz w:val="22"/>
              </w:rPr>
              <w:t xml:space="preserve"> no, go to question 14</w:t>
            </w:r>
          </w:p>
          <w:p w14:paraId="45B7B904" w14:textId="77777777" w:rsidR="00F044AA" w:rsidRPr="00310033" w:rsidRDefault="00000000" w:rsidP="000B16C4">
            <w:pPr>
              <w:ind w:left="720"/>
              <w:rPr>
                <w:sz w:val="28"/>
                <w:szCs w:val="24"/>
              </w:rPr>
            </w:pPr>
            <w:sdt>
              <w:sdtPr>
                <w:rPr>
                  <w:rFonts w:ascii="MS Gothic" w:eastAsia="MS Gothic" w:hAnsi="MS Gothic" w:cs="Segoe UI Symbol"/>
                  <w:color w:val="003865" w:themeColor="text1"/>
                  <w:sz w:val="22"/>
                </w:rPr>
                <w:id w:val="1700971788"/>
                <w14:checkbox>
                  <w14:checked w14:val="0"/>
                  <w14:checkedState w14:val="2612" w14:font="MS Gothic"/>
                  <w14:uncheckedState w14:val="2610" w14:font="MS Gothic"/>
                </w14:checkbox>
              </w:sdtPr>
              <w:sdtContent>
                <w:r w:rsidR="00F044AA" w:rsidRPr="00310033">
                  <w:rPr>
                    <w:rFonts w:ascii="MS Gothic" w:eastAsia="MS Gothic" w:hAnsi="MS Gothic" w:cs="Segoe UI Symbol"/>
                    <w:color w:val="003865" w:themeColor="text1"/>
                    <w:sz w:val="22"/>
                  </w:rPr>
                  <w:t>☐</w:t>
                </w:r>
              </w:sdtContent>
            </w:sdt>
            <w:r w:rsidR="00F044AA" w:rsidRPr="00310033">
              <w:rPr>
                <w:rFonts w:asciiTheme="minorHAnsi" w:eastAsia="MS Gothic" w:hAnsiTheme="minorHAnsi" w:cs="Segoe UI Symbol"/>
                <w:color w:val="003865" w:themeColor="text1"/>
                <w:sz w:val="22"/>
              </w:rPr>
              <w:t xml:space="preserve"> Yes</w:t>
            </w:r>
            <w:r w:rsidR="00F044AA" w:rsidRPr="00310033">
              <w:rPr>
                <w:rFonts w:asciiTheme="minorHAnsi" w:eastAsia="MS Gothic" w:hAnsiTheme="minorHAnsi" w:cs="Segoe UI Symbol"/>
                <w:sz w:val="22"/>
              </w:rPr>
              <w:t xml:space="preserve"> – If yes, answer question 13A</w:t>
            </w:r>
          </w:p>
        </w:tc>
        <w:tc>
          <w:tcPr>
            <w:tcW w:w="1260" w:type="dxa"/>
          </w:tcPr>
          <w:p w14:paraId="3441B3C2" w14:textId="77777777" w:rsidR="00F044AA" w:rsidRPr="00310033" w:rsidRDefault="00F044AA" w:rsidP="000B16C4">
            <w:pPr>
              <w:pStyle w:val="TableText-calibri10"/>
              <w:cnfStyle w:val="000000100000" w:firstRow="0" w:lastRow="0" w:firstColumn="0" w:lastColumn="0" w:oddVBand="0" w:evenVBand="0" w:oddHBand="1" w:evenHBand="0" w:firstRowFirstColumn="0" w:firstRowLastColumn="0" w:lastRowFirstColumn="0" w:lastRowLastColumn="0"/>
              <w:rPr>
                <w:sz w:val="22"/>
                <w:szCs w:val="24"/>
              </w:rPr>
            </w:pPr>
            <w:r w:rsidRPr="00310033">
              <w:rPr>
                <w:sz w:val="22"/>
                <w:szCs w:val="24"/>
              </w:rPr>
              <w:t>Unscored</w:t>
            </w:r>
          </w:p>
        </w:tc>
      </w:tr>
      <w:tr w:rsidR="00F044AA" w:rsidRPr="00310033" w14:paraId="61573F33" w14:textId="77777777" w:rsidTr="000B16C4">
        <w:tc>
          <w:tcPr>
            <w:cnfStyle w:val="001000000000" w:firstRow="0" w:lastRow="0" w:firstColumn="1" w:lastColumn="0" w:oddVBand="0" w:evenVBand="0" w:oddHBand="0" w:evenHBand="0" w:firstRowFirstColumn="0" w:firstRowLastColumn="0" w:lastRowFirstColumn="0" w:lastRowLastColumn="0"/>
            <w:tcW w:w="8727" w:type="dxa"/>
          </w:tcPr>
          <w:p w14:paraId="45AB5808" w14:textId="77777777" w:rsidR="00F044AA" w:rsidRPr="00310033" w:rsidRDefault="00F044AA" w:rsidP="000B16C4">
            <w:pPr>
              <w:ind w:left="1440"/>
              <w:rPr>
                <w:rFonts w:asciiTheme="minorHAnsi" w:eastAsia="MS Gothic" w:hAnsiTheme="minorHAnsi" w:cs="Segoe UI Symbol"/>
                <w:color w:val="000000" w:themeColor="text2"/>
                <w:spacing w:val="-10"/>
                <w:sz w:val="22"/>
              </w:rPr>
            </w:pPr>
            <w:r w:rsidRPr="00310033">
              <w:rPr>
                <w:rFonts w:asciiTheme="minorHAnsi" w:eastAsia="MS Gothic" w:hAnsiTheme="minorHAnsi" w:cs="Segoe UI Symbol"/>
                <w:color w:val="000000" w:themeColor="text2"/>
                <w:spacing w:val="-10"/>
                <w:sz w:val="22"/>
              </w:rPr>
              <w:t xml:space="preserve">13A. What is your nonprofit’s IRS designation?  </w:t>
            </w:r>
          </w:p>
          <w:p w14:paraId="595D0C16" w14:textId="1FC07DA1" w:rsidR="00F044AA" w:rsidRPr="00310033" w:rsidRDefault="00000000" w:rsidP="000B16C4">
            <w:pPr>
              <w:ind w:left="1440"/>
              <w:rPr>
                <w:rFonts w:asciiTheme="minorHAnsi" w:eastAsia="MS Gothic" w:hAnsiTheme="minorHAnsi" w:cs="Segoe UI Symbol"/>
                <w:color w:val="003865" w:themeColor="text1"/>
                <w:sz w:val="22"/>
              </w:rPr>
            </w:pPr>
            <w:sdt>
              <w:sdtPr>
                <w:rPr>
                  <w:rFonts w:asciiTheme="minorHAnsi" w:eastAsia="MS Gothic" w:hAnsiTheme="minorHAnsi" w:cs="Segoe UI Symbol"/>
                  <w:color w:val="003865" w:themeColor="text1"/>
                  <w:sz w:val="22"/>
                </w:rPr>
                <w:id w:val="1252165929"/>
                <w14:checkbox>
                  <w14:checked w14:val="0"/>
                  <w14:checkedState w14:val="2612" w14:font="MS Gothic"/>
                  <w14:uncheckedState w14:val="2610" w14:font="MS Gothic"/>
                </w14:checkbox>
              </w:sdtPr>
              <w:sdtContent>
                <w:r w:rsidR="00F044AA" w:rsidRPr="00310033">
                  <w:rPr>
                    <w:rFonts w:ascii="Segoe UI Symbol" w:eastAsia="MS Gothic" w:hAnsi="Segoe UI Symbol" w:cs="Segoe UI Symbol"/>
                    <w:color w:val="003865" w:themeColor="text1"/>
                    <w:sz w:val="22"/>
                  </w:rPr>
                  <w:t>☐</w:t>
                </w:r>
              </w:sdtContent>
            </w:sdt>
            <w:r w:rsidR="00F044AA" w:rsidRPr="00310033">
              <w:rPr>
                <w:rFonts w:asciiTheme="minorHAnsi" w:eastAsia="MS Gothic" w:hAnsiTheme="minorHAnsi" w:cs="Segoe UI Symbol"/>
                <w:color w:val="003865" w:themeColor="text1"/>
                <w:sz w:val="22"/>
              </w:rPr>
              <w:t xml:space="preserve">501(c)3   </w:t>
            </w:r>
          </w:p>
          <w:p w14:paraId="61A59862" w14:textId="77777777" w:rsidR="00F044AA" w:rsidRPr="00310033" w:rsidRDefault="00000000" w:rsidP="000B16C4">
            <w:pPr>
              <w:ind w:left="1440"/>
              <w:rPr>
                <w:sz w:val="28"/>
                <w:szCs w:val="24"/>
              </w:rPr>
            </w:pPr>
            <w:sdt>
              <w:sdtPr>
                <w:rPr>
                  <w:rFonts w:asciiTheme="minorHAnsi" w:eastAsia="MS Gothic" w:hAnsiTheme="minorHAnsi" w:cs="Segoe UI Symbol"/>
                  <w:color w:val="003865" w:themeColor="text1"/>
                  <w:sz w:val="22"/>
                </w:rPr>
                <w:id w:val="1185323955"/>
                <w14:checkbox>
                  <w14:checked w14:val="0"/>
                  <w14:checkedState w14:val="2612" w14:font="MS Gothic"/>
                  <w14:uncheckedState w14:val="2610" w14:font="MS Gothic"/>
                </w14:checkbox>
              </w:sdtPr>
              <w:sdtContent>
                <w:r w:rsidR="00F044AA" w:rsidRPr="00310033">
                  <w:rPr>
                    <w:rFonts w:ascii="Segoe UI Symbol" w:eastAsia="MS Gothic" w:hAnsi="Segoe UI Symbol" w:cs="Segoe UI Symbol"/>
                    <w:color w:val="003865" w:themeColor="text1"/>
                    <w:sz w:val="22"/>
                  </w:rPr>
                  <w:t>☐</w:t>
                </w:r>
              </w:sdtContent>
            </w:sdt>
            <w:r w:rsidR="00F044AA" w:rsidRPr="00310033">
              <w:rPr>
                <w:rFonts w:asciiTheme="minorHAnsi" w:eastAsia="MS Gothic" w:hAnsiTheme="minorHAnsi" w:cs="Segoe UI Symbol"/>
                <w:color w:val="003865" w:themeColor="text1"/>
                <w:sz w:val="22"/>
              </w:rPr>
              <w:t xml:space="preserve"> Other, please list: </w:t>
            </w:r>
          </w:p>
        </w:tc>
        <w:tc>
          <w:tcPr>
            <w:tcW w:w="1260" w:type="dxa"/>
          </w:tcPr>
          <w:p w14:paraId="28D3D320" w14:textId="77777777" w:rsidR="00F044AA" w:rsidRPr="00310033" w:rsidRDefault="00F044AA" w:rsidP="000B16C4">
            <w:pPr>
              <w:pStyle w:val="TableText-calibri10"/>
              <w:cnfStyle w:val="000000000000" w:firstRow="0" w:lastRow="0" w:firstColumn="0" w:lastColumn="0" w:oddVBand="0" w:evenVBand="0" w:oddHBand="0" w:evenHBand="0" w:firstRowFirstColumn="0" w:firstRowLastColumn="0" w:lastRowFirstColumn="0" w:lastRowLastColumn="0"/>
              <w:rPr>
                <w:sz w:val="22"/>
                <w:szCs w:val="24"/>
              </w:rPr>
            </w:pPr>
            <w:r w:rsidRPr="00310033">
              <w:rPr>
                <w:sz w:val="22"/>
                <w:szCs w:val="24"/>
              </w:rPr>
              <w:t xml:space="preserve">Unscored </w:t>
            </w:r>
          </w:p>
        </w:tc>
      </w:tr>
      <w:tr w:rsidR="00F044AA" w:rsidRPr="00310033" w14:paraId="1588B48A" w14:textId="77777777" w:rsidTr="000B1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6B2079CA" w14:textId="77777777" w:rsidR="00F044AA" w:rsidRPr="00310033" w:rsidRDefault="00F044AA" w:rsidP="00A821C2">
            <w:pPr>
              <w:pStyle w:val="ListParagraph"/>
              <w:numPr>
                <w:ilvl w:val="0"/>
                <w:numId w:val="40"/>
              </w:numPr>
              <w:rPr>
                <w:rFonts w:eastAsia="MS Gothic"/>
                <w:sz w:val="22"/>
                <w:szCs w:val="24"/>
              </w:rPr>
            </w:pPr>
            <w:r w:rsidRPr="00310033">
              <w:rPr>
                <w:rFonts w:eastAsia="MS Gothic"/>
                <w:sz w:val="22"/>
                <w:szCs w:val="24"/>
              </w:rPr>
              <w:t xml:space="preserve">What was your nonprofit’s total revenue (income, including grant funds) in the most recent twelve-month accounting period? </w:t>
            </w:r>
          </w:p>
          <w:p w14:paraId="57ED3AA9" w14:textId="77777777" w:rsidR="00F044AA" w:rsidRPr="00310033" w:rsidRDefault="00F044AA" w:rsidP="000B16C4">
            <w:pPr>
              <w:ind w:left="720"/>
              <w:rPr>
                <w:rFonts w:eastAsia="MS Gothic"/>
                <w:sz w:val="28"/>
                <w:szCs w:val="24"/>
              </w:rPr>
            </w:pPr>
            <w:r w:rsidRPr="00310033">
              <w:rPr>
                <w:rFonts w:eastAsia="MS Gothic"/>
                <w:b/>
                <w:sz w:val="22"/>
                <w:szCs w:val="24"/>
              </w:rPr>
              <w:t>Enter total revenue here</w:t>
            </w:r>
            <w:r w:rsidRPr="00310033">
              <w:rPr>
                <w:rFonts w:eastAsia="MS Gothic"/>
                <w:sz w:val="22"/>
                <w:szCs w:val="24"/>
              </w:rPr>
              <w:t xml:space="preserve">: </w:t>
            </w:r>
          </w:p>
        </w:tc>
        <w:tc>
          <w:tcPr>
            <w:tcW w:w="1260" w:type="dxa"/>
          </w:tcPr>
          <w:p w14:paraId="42F03E09" w14:textId="77777777" w:rsidR="00F044AA" w:rsidRPr="00310033" w:rsidRDefault="00F044AA" w:rsidP="000B16C4">
            <w:pPr>
              <w:pStyle w:val="TableText-calibri10"/>
              <w:cnfStyle w:val="000000100000" w:firstRow="0" w:lastRow="0" w:firstColumn="0" w:lastColumn="0" w:oddVBand="0" w:evenVBand="0" w:oddHBand="1" w:evenHBand="0" w:firstRowFirstColumn="0" w:firstRowLastColumn="0" w:lastRowFirstColumn="0" w:lastRowLastColumn="0"/>
              <w:rPr>
                <w:sz w:val="22"/>
                <w:szCs w:val="24"/>
              </w:rPr>
            </w:pPr>
            <w:r w:rsidRPr="00310033">
              <w:rPr>
                <w:sz w:val="22"/>
                <w:szCs w:val="24"/>
              </w:rPr>
              <w:t>Unscored</w:t>
            </w:r>
          </w:p>
        </w:tc>
      </w:tr>
      <w:tr w:rsidR="00F044AA" w:rsidRPr="00310033" w14:paraId="042E12A3" w14:textId="77777777" w:rsidTr="000B16C4">
        <w:tc>
          <w:tcPr>
            <w:cnfStyle w:val="001000000000" w:firstRow="0" w:lastRow="0" w:firstColumn="1" w:lastColumn="0" w:oddVBand="0" w:evenVBand="0" w:oddHBand="0" w:evenHBand="0" w:firstRowFirstColumn="0" w:firstRowLastColumn="0" w:lastRowFirstColumn="0" w:lastRowLastColumn="0"/>
            <w:tcW w:w="8727" w:type="dxa"/>
          </w:tcPr>
          <w:p w14:paraId="3882E0BC" w14:textId="77777777" w:rsidR="00F044AA" w:rsidRPr="00310033" w:rsidRDefault="00F044AA" w:rsidP="00A821C2">
            <w:pPr>
              <w:pStyle w:val="ListParagraph"/>
              <w:numPr>
                <w:ilvl w:val="0"/>
                <w:numId w:val="40"/>
              </w:numPr>
              <w:rPr>
                <w:rFonts w:asciiTheme="minorHAnsi" w:eastAsia="MS Gothic" w:hAnsiTheme="minorHAnsi" w:cs="Segoe UI Symbol"/>
                <w:color w:val="000000" w:themeColor="text2"/>
                <w:spacing w:val="-10"/>
                <w:sz w:val="22"/>
              </w:rPr>
            </w:pPr>
            <w:r w:rsidRPr="00310033">
              <w:rPr>
                <w:rFonts w:asciiTheme="minorHAnsi" w:eastAsia="MS Gothic" w:hAnsiTheme="minorHAnsi" w:cs="Segoe UI Symbol"/>
                <w:color w:val="000000" w:themeColor="text2"/>
                <w:spacing w:val="-10"/>
                <w:sz w:val="22"/>
              </w:rPr>
              <w:t xml:space="preserve">What financial documentation will you be attaching to this form? </w:t>
            </w:r>
          </w:p>
          <w:p w14:paraId="0FF45488" w14:textId="77777777" w:rsidR="00F044AA" w:rsidRPr="00310033" w:rsidRDefault="00000000" w:rsidP="000B16C4">
            <w:pPr>
              <w:ind w:left="720"/>
              <w:rPr>
                <w:rFonts w:asciiTheme="minorHAnsi" w:eastAsia="MS Gothic" w:hAnsiTheme="minorHAnsi"/>
                <w:color w:val="003865" w:themeColor="text1"/>
                <w:sz w:val="22"/>
              </w:rPr>
            </w:pPr>
            <w:sdt>
              <w:sdtPr>
                <w:rPr>
                  <w:rFonts w:asciiTheme="minorHAnsi" w:eastAsia="MS Gothic" w:hAnsiTheme="minorHAnsi" w:cs="Segoe UI Symbol"/>
                  <w:color w:val="003865" w:themeColor="text1"/>
                  <w:sz w:val="22"/>
                </w:rPr>
                <w:id w:val="1239134335"/>
                <w14:checkbox>
                  <w14:checked w14:val="0"/>
                  <w14:checkedState w14:val="2612" w14:font="MS Gothic"/>
                  <w14:uncheckedState w14:val="2610" w14:font="MS Gothic"/>
                </w14:checkbox>
              </w:sdtPr>
              <w:sdtContent>
                <w:r w:rsidR="00F044AA" w:rsidRPr="00310033">
                  <w:rPr>
                    <w:rFonts w:ascii="MS Gothic" w:eastAsia="MS Gothic" w:hAnsi="MS Gothic" w:cs="Segoe UI Symbol" w:hint="eastAsia"/>
                    <w:color w:val="003865" w:themeColor="text1"/>
                    <w:sz w:val="22"/>
                  </w:rPr>
                  <w:t>☐</w:t>
                </w:r>
              </w:sdtContent>
            </w:sdt>
            <w:r w:rsidR="00F044AA" w:rsidRPr="00310033">
              <w:rPr>
                <w:rFonts w:asciiTheme="minorHAnsi" w:eastAsia="MS Gothic" w:hAnsiTheme="minorHAnsi"/>
                <w:color w:val="003865" w:themeColor="text1"/>
                <w:sz w:val="22"/>
              </w:rPr>
              <w:t xml:space="preserve"> If your answer to question 14 is less than $50,000, </w:t>
            </w:r>
            <w:r w:rsidR="00F044AA" w:rsidRPr="00310033">
              <w:rPr>
                <w:rFonts w:asciiTheme="minorHAnsi" w:eastAsia="MS Gothic" w:hAnsiTheme="minorHAnsi"/>
                <w:sz w:val="22"/>
              </w:rPr>
              <w:t xml:space="preserve">then attach your most recent Board-approved financial </w:t>
            </w:r>
            <w:proofErr w:type="gramStart"/>
            <w:r w:rsidR="00F044AA" w:rsidRPr="00310033">
              <w:rPr>
                <w:rFonts w:asciiTheme="minorHAnsi" w:eastAsia="MS Gothic" w:hAnsiTheme="minorHAnsi"/>
                <w:sz w:val="22"/>
              </w:rPr>
              <w:t>statement</w:t>
            </w:r>
            <w:proofErr w:type="gramEnd"/>
            <w:r w:rsidR="00F044AA" w:rsidRPr="00310033">
              <w:rPr>
                <w:rFonts w:asciiTheme="minorHAnsi" w:eastAsia="MS Gothic" w:hAnsiTheme="minorHAnsi"/>
                <w:sz w:val="22"/>
              </w:rPr>
              <w:t xml:space="preserve"> </w:t>
            </w:r>
          </w:p>
          <w:p w14:paraId="2B5B9CC8" w14:textId="77777777" w:rsidR="00F044AA" w:rsidRPr="00310033" w:rsidRDefault="00000000" w:rsidP="000B16C4">
            <w:pPr>
              <w:ind w:left="720"/>
              <w:rPr>
                <w:rFonts w:asciiTheme="minorHAnsi" w:eastAsia="MS Gothic" w:hAnsiTheme="minorHAnsi" w:cs="Segoe UI Symbol"/>
                <w:color w:val="000000" w:themeColor="text2"/>
                <w:spacing w:val="-10"/>
                <w:sz w:val="22"/>
              </w:rPr>
            </w:pPr>
            <w:sdt>
              <w:sdtPr>
                <w:rPr>
                  <w:rFonts w:asciiTheme="minorHAnsi" w:eastAsia="MS Gothic" w:hAnsiTheme="minorHAnsi" w:cs="Segoe UI Symbol"/>
                  <w:color w:val="003865" w:themeColor="text1"/>
                  <w:sz w:val="22"/>
                </w:rPr>
                <w:id w:val="237672892"/>
                <w14:checkbox>
                  <w14:checked w14:val="0"/>
                  <w14:checkedState w14:val="2612" w14:font="MS Gothic"/>
                  <w14:uncheckedState w14:val="2610" w14:font="MS Gothic"/>
                </w14:checkbox>
              </w:sdtPr>
              <w:sdtContent>
                <w:r w:rsidR="00F044AA" w:rsidRPr="00310033">
                  <w:rPr>
                    <w:rFonts w:ascii="MS Gothic" w:eastAsia="MS Gothic" w:hAnsi="MS Gothic" w:cs="Segoe UI Symbol" w:hint="eastAsia"/>
                    <w:color w:val="003865" w:themeColor="text1"/>
                    <w:sz w:val="22"/>
                  </w:rPr>
                  <w:t>☐</w:t>
                </w:r>
              </w:sdtContent>
            </w:sdt>
            <w:r w:rsidR="00F044AA" w:rsidRPr="00310033">
              <w:rPr>
                <w:rFonts w:asciiTheme="minorHAnsi" w:eastAsia="MS Gothic" w:hAnsiTheme="minorHAnsi"/>
                <w:color w:val="003865" w:themeColor="text1"/>
                <w:sz w:val="22"/>
              </w:rPr>
              <w:t xml:space="preserve"> If your answer to question 14 is $50,000 - $750,000, </w:t>
            </w:r>
            <w:r w:rsidR="00F044AA" w:rsidRPr="00310033">
              <w:rPr>
                <w:rFonts w:asciiTheme="minorHAnsi" w:eastAsia="MS Gothic" w:hAnsiTheme="minorHAnsi"/>
                <w:sz w:val="22"/>
              </w:rPr>
              <w:t xml:space="preserve">then attach your most recent IRS form </w:t>
            </w:r>
            <w:proofErr w:type="gramStart"/>
            <w:r w:rsidR="00F044AA" w:rsidRPr="00310033">
              <w:rPr>
                <w:rFonts w:asciiTheme="minorHAnsi" w:eastAsia="MS Gothic" w:hAnsiTheme="minorHAnsi"/>
                <w:sz w:val="22"/>
              </w:rPr>
              <w:t>990</w:t>
            </w:r>
            <w:proofErr w:type="gramEnd"/>
          </w:p>
          <w:p w14:paraId="749A610C" w14:textId="77777777" w:rsidR="00F044AA" w:rsidRPr="00310033" w:rsidRDefault="00000000" w:rsidP="000B16C4">
            <w:pPr>
              <w:ind w:left="720"/>
              <w:rPr>
                <w:rFonts w:asciiTheme="minorHAnsi" w:eastAsia="MS Gothic" w:hAnsiTheme="minorHAnsi" w:cs="Segoe UI Symbol"/>
                <w:color w:val="000000" w:themeColor="text2"/>
                <w:spacing w:val="-10"/>
                <w:sz w:val="22"/>
              </w:rPr>
            </w:pPr>
            <w:sdt>
              <w:sdtPr>
                <w:rPr>
                  <w:rFonts w:ascii="MS Gothic" w:eastAsia="MS Gothic" w:hAnsi="MS Gothic" w:cs="Segoe UI Symbol"/>
                  <w:color w:val="003865" w:themeColor="text1"/>
                  <w:sz w:val="22"/>
                </w:rPr>
                <w:id w:val="247935563"/>
                <w14:checkbox>
                  <w14:checked w14:val="0"/>
                  <w14:checkedState w14:val="2612" w14:font="MS Gothic"/>
                  <w14:uncheckedState w14:val="2610" w14:font="MS Gothic"/>
                </w14:checkbox>
              </w:sdtPr>
              <w:sdtContent>
                <w:r w:rsidR="00F044AA" w:rsidRPr="00310033">
                  <w:rPr>
                    <w:rFonts w:ascii="MS Gothic" w:eastAsia="MS Gothic" w:hAnsi="MS Gothic" w:cs="Segoe UI Symbol" w:hint="eastAsia"/>
                    <w:color w:val="003865" w:themeColor="text1"/>
                    <w:sz w:val="22"/>
                  </w:rPr>
                  <w:t>☐</w:t>
                </w:r>
              </w:sdtContent>
            </w:sdt>
            <w:r w:rsidR="00F044AA" w:rsidRPr="00310033">
              <w:rPr>
                <w:rFonts w:asciiTheme="minorHAnsi" w:eastAsia="MS Gothic" w:hAnsiTheme="minorHAnsi"/>
                <w:color w:val="003865" w:themeColor="text1"/>
                <w:sz w:val="22"/>
              </w:rPr>
              <w:t xml:space="preserve"> If your answer to question 14 is more than $750,000, </w:t>
            </w:r>
            <w:r w:rsidR="00F044AA" w:rsidRPr="00310033">
              <w:rPr>
                <w:rFonts w:asciiTheme="minorHAnsi" w:eastAsia="MS Gothic" w:hAnsiTheme="minorHAnsi"/>
                <w:sz w:val="22"/>
              </w:rPr>
              <w:t>then attach your most recent certified financial audit</w:t>
            </w:r>
          </w:p>
        </w:tc>
        <w:tc>
          <w:tcPr>
            <w:tcW w:w="1260" w:type="dxa"/>
          </w:tcPr>
          <w:p w14:paraId="6189F2A2" w14:textId="77777777" w:rsidR="00F044AA" w:rsidRPr="00310033" w:rsidRDefault="00F044AA" w:rsidP="000B16C4">
            <w:pPr>
              <w:pStyle w:val="TableText-calibri10"/>
              <w:cnfStyle w:val="000000000000" w:firstRow="0" w:lastRow="0" w:firstColumn="0" w:lastColumn="0" w:oddVBand="0" w:evenVBand="0" w:oddHBand="0" w:evenHBand="0" w:firstRowFirstColumn="0" w:firstRowLastColumn="0" w:lastRowFirstColumn="0" w:lastRowLastColumn="0"/>
              <w:rPr>
                <w:sz w:val="22"/>
                <w:szCs w:val="24"/>
              </w:rPr>
            </w:pPr>
            <w:r w:rsidRPr="00310033">
              <w:rPr>
                <w:sz w:val="22"/>
                <w:szCs w:val="24"/>
              </w:rPr>
              <w:t>Unscored</w:t>
            </w:r>
          </w:p>
        </w:tc>
      </w:tr>
    </w:tbl>
    <w:p w14:paraId="768DAC43" w14:textId="77777777" w:rsidR="00F044AA" w:rsidRDefault="00F044AA" w:rsidP="00F044AA">
      <w:pPr>
        <w:pStyle w:val="Heading3"/>
      </w:pPr>
      <w:bookmarkStart w:id="38" w:name="_Toc149062581"/>
      <w:r>
        <w:t>Signature</w:t>
      </w:r>
      <w:bookmarkEnd w:id="38"/>
    </w:p>
    <w:p w14:paraId="34167742" w14:textId="77777777" w:rsidR="00F044AA" w:rsidRDefault="00F044AA" w:rsidP="00F044AA">
      <w:r>
        <w:t xml:space="preserve">I </w:t>
      </w:r>
      <w:r w:rsidRPr="00B9186D">
        <w:t xml:space="preserve">certify that the information provided is true, </w:t>
      </w:r>
      <w:proofErr w:type="gramStart"/>
      <w:r w:rsidRPr="00B9186D">
        <w:t>complete</w:t>
      </w:r>
      <w:proofErr w:type="gramEnd"/>
      <w:r w:rsidRPr="00B9186D">
        <w:t xml:space="preserve"> and current to the best of my knowledge.</w:t>
      </w:r>
    </w:p>
    <w:p w14:paraId="5CE9EEA0" w14:textId="77777777" w:rsidR="00F044AA" w:rsidRPr="0067547B" w:rsidRDefault="2FA752AD" w:rsidP="00F044AA">
      <w:pPr>
        <w:pStyle w:val="ListBullet"/>
        <w:tabs>
          <w:tab w:val="clear" w:pos="576"/>
          <w:tab w:val="num" w:pos="432"/>
        </w:tabs>
        <w:spacing w:line="480" w:lineRule="auto"/>
        <w:ind w:left="432"/>
        <w:rPr>
          <w:rStyle w:val="MAKEBOLDUCNAVY"/>
        </w:rPr>
      </w:pPr>
      <w:r w:rsidRPr="6F0AED68">
        <w:rPr>
          <w:rStyle w:val="MAKEBOLDUCNAVY"/>
        </w:rPr>
        <w:t xml:space="preserve">Signature: </w:t>
      </w:r>
    </w:p>
    <w:p w14:paraId="15744D30" w14:textId="77777777" w:rsidR="00F044AA" w:rsidRDefault="2FA752AD" w:rsidP="00F044AA">
      <w:pPr>
        <w:pStyle w:val="ListBullet"/>
        <w:tabs>
          <w:tab w:val="clear" w:pos="576"/>
          <w:tab w:val="num" w:pos="432"/>
        </w:tabs>
        <w:spacing w:line="480" w:lineRule="auto"/>
        <w:ind w:left="432"/>
      </w:pPr>
      <w:r>
        <w:rPr>
          <w:rStyle w:val="MAKEBOLDUCNAVY"/>
        </w:rPr>
        <w:t>Name &amp; title</w:t>
      </w:r>
      <w:r w:rsidRPr="0087612C">
        <w:rPr>
          <w:rStyle w:val="MAKEBOLDUCNAVY"/>
        </w:rPr>
        <w:t>:</w:t>
      </w:r>
      <w:r>
        <w:t xml:space="preserve"> </w:t>
      </w:r>
      <w:r w:rsidR="00F044AA" w:rsidRPr="0087612C">
        <w:fldChar w:fldCharType="begin">
          <w:ffData>
            <w:name w:val="Text3"/>
            <w:enabled/>
            <w:calcOnExit w:val="0"/>
            <w:textInput/>
          </w:ffData>
        </w:fldChar>
      </w:r>
      <w:r w:rsidR="00F044AA" w:rsidRPr="0087612C">
        <w:instrText xml:space="preserve"> FORMTEXT </w:instrText>
      </w:r>
      <w:r w:rsidR="00F044AA" w:rsidRPr="0087612C">
        <w:fldChar w:fldCharType="separate"/>
      </w:r>
      <w:r w:rsidRPr="0087612C">
        <w:t> </w:t>
      </w:r>
      <w:r w:rsidRPr="0087612C">
        <w:t> </w:t>
      </w:r>
      <w:r w:rsidRPr="0087612C">
        <w:t> </w:t>
      </w:r>
      <w:r w:rsidRPr="0087612C">
        <w:t> </w:t>
      </w:r>
      <w:r w:rsidRPr="0087612C">
        <w:t> </w:t>
      </w:r>
      <w:r w:rsidR="00F044AA" w:rsidRPr="0087612C">
        <w:fldChar w:fldCharType="end"/>
      </w:r>
    </w:p>
    <w:p w14:paraId="29C1F4D8" w14:textId="77777777" w:rsidR="00F044AA" w:rsidRPr="009A246D" w:rsidRDefault="2FA752AD" w:rsidP="00F044AA">
      <w:pPr>
        <w:pStyle w:val="ListBullet"/>
        <w:tabs>
          <w:tab w:val="clear" w:pos="576"/>
          <w:tab w:val="num" w:pos="432"/>
        </w:tabs>
        <w:spacing w:line="480" w:lineRule="auto"/>
        <w:ind w:left="432"/>
      </w:pPr>
      <w:r>
        <w:rPr>
          <w:rStyle w:val="MAKEBOLDUCNAVY"/>
        </w:rPr>
        <w:t>phone number</w:t>
      </w:r>
      <w:r w:rsidRPr="0087612C">
        <w:rPr>
          <w:rStyle w:val="MAKEBOLDUCNAVY"/>
        </w:rPr>
        <w:t>:</w:t>
      </w:r>
      <w:r>
        <w:t xml:space="preserve"> </w:t>
      </w:r>
      <w:r w:rsidR="00F044AA" w:rsidRPr="0087612C">
        <w:fldChar w:fldCharType="begin">
          <w:ffData>
            <w:name w:val="Text3"/>
            <w:enabled/>
            <w:calcOnExit w:val="0"/>
            <w:textInput/>
          </w:ffData>
        </w:fldChar>
      </w:r>
      <w:r w:rsidR="00F044AA" w:rsidRPr="0087612C">
        <w:instrText xml:space="preserve"> FORMTEXT </w:instrText>
      </w:r>
      <w:r w:rsidR="00F044AA" w:rsidRPr="0087612C">
        <w:fldChar w:fldCharType="separate"/>
      </w:r>
      <w:r w:rsidRPr="0087612C">
        <w:t> </w:t>
      </w:r>
      <w:r w:rsidRPr="0087612C">
        <w:t> </w:t>
      </w:r>
      <w:r w:rsidRPr="0087612C">
        <w:t> </w:t>
      </w:r>
      <w:r w:rsidRPr="0087612C">
        <w:t> </w:t>
      </w:r>
      <w:r w:rsidRPr="0087612C">
        <w:t> </w:t>
      </w:r>
      <w:r w:rsidR="00F044AA" w:rsidRPr="0087612C">
        <w:fldChar w:fldCharType="end"/>
      </w:r>
    </w:p>
    <w:p w14:paraId="10DAC41C" w14:textId="77777777" w:rsidR="00F044AA" w:rsidRDefault="2FA752AD" w:rsidP="00F044AA">
      <w:pPr>
        <w:pStyle w:val="ListBullet"/>
        <w:tabs>
          <w:tab w:val="clear" w:pos="576"/>
          <w:tab w:val="num" w:pos="432"/>
        </w:tabs>
        <w:spacing w:line="480" w:lineRule="auto"/>
        <w:ind w:left="432"/>
      </w:pPr>
      <w:r>
        <w:rPr>
          <w:rStyle w:val="MAKEBOLDUCNAVY"/>
        </w:rPr>
        <w:t>email address</w:t>
      </w:r>
      <w:r w:rsidRPr="0087612C">
        <w:rPr>
          <w:rStyle w:val="MAKEBOLDUCNAVY"/>
        </w:rPr>
        <w:t>:</w:t>
      </w:r>
      <w:r>
        <w:t xml:space="preserve"> </w:t>
      </w:r>
      <w:r w:rsidR="00F044AA" w:rsidRPr="0087612C">
        <w:fldChar w:fldCharType="begin">
          <w:ffData>
            <w:name w:val="Text3"/>
            <w:enabled/>
            <w:calcOnExit w:val="0"/>
            <w:textInput/>
          </w:ffData>
        </w:fldChar>
      </w:r>
      <w:r w:rsidR="00F044AA" w:rsidRPr="0087612C">
        <w:instrText xml:space="preserve"> FORMTEXT </w:instrText>
      </w:r>
      <w:r w:rsidR="00F044AA" w:rsidRPr="0087612C">
        <w:fldChar w:fldCharType="separate"/>
      </w:r>
      <w:r w:rsidRPr="0087612C">
        <w:t> </w:t>
      </w:r>
      <w:r w:rsidRPr="0087612C">
        <w:t> </w:t>
      </w:r>
      <w:r w:rsidRPr="0087612C">
        <w:t> </w:t>
      </w:r>
      <w:r w:rsidRPr="0087612C">
        <w:t> </w:t>
      </w:r>
      <w:r w:rsidRPr="0087612C">
        <w:t> </w:t>
      </w:r>
      <w:r w:rsidR="00F044AA" w:rsidRPr="0087612C">
        <w:fldChar w:fldCharType="end"/>
      </w:r>
    </w:p>
    <w:p w14:paraId="33A21E25" w14:textId="77777777" w:rsidR="00F044AA" w:rsidRDefault="00F044AA" w:rsidP="00F044AA">
      <w:pPr>
        <w:suppressAutoHyphens w:val="0"/>
        <w:spacing w:before="60" w:after="60"/>
        <w:rPr>
          <w:rFonts w:asciiTheme="minorHAnsi" w:eastAsiaTheme="majorEastAsia" w:hAnsiTheme="minorHAnsi" w:cstheme="majorBidi"/>
          <w:b/>
          <w:color w:val="003865" w:themeColor="text1"/>
          <w:spacing w:val="-10"/>
          <w:sz w:val="40"/>
          <w:szCs w:val="48"/>
        </w:rPr>
      </w:pPr>
      <w:r>
        <w:br w:type="page"/>
      </w:r>
    </w:p>
    <w:p w14:paraId="26D64591" w14:textId="622A7D3C" w:rsidR="003D5957" w:rsidRPr="003D5957" w:rsidRDefault="003D5957" w:rsidP="003D5957">
      <w:pPr>
        <w:suppressAutoHyphens w:val="0"/>
        <w:autoSpaceDE w:val="0"/>
        <w:autoSpaceDN w:val="0"/>
        <w:adjustRightInd w:val="0"/>
        <w:spacing w:before="0" w:after="0"/>
        <w:rPr>
          <w:rFonts w:cs="Calibri"/>
          <w:color w:val="003864"/>
          <w:sz w:val="36"/>
          <w:szCs w:val="36"/>
        </w:rPr>
      </w:pPr>
      <w:r w:rsidRPr="003D5957">
        <w:rPr>
          <w:rFonts w:cs="Calibri"/>
          <w:color w:val="003864"/>
          <w:sz w:val="36"/>
          <w:szCs w:val="36"/>
        </w:rPr>
        <w:lastRenderedPageBreak/>
        <w:t xml:space="preserve">Form </w:t>
      </w:r>
      <w:r w:rsidRPr="0007137D">
        <w:rPr>
          <w:rFonts w:cs="Calibri"/>
          <w:color w:val="003864"/>
          <w:sz w:val="36"/>
          <w:szCs w:val="36"/>
        </w:rPr>
        <w:t>G</w:t>
      </w:r>
      <w:r w:rsidRPr="003D5957">
        <w:rPr>
          <w:rFonts w:cs="Calibri"/>
          <w:color w:val="003864"/>
          <w:sz w:val="36"/>
          <w:szCs w:val="36"/>
        </w:rPr>
        <w:t xml:space="preserve">: Indirect Cost Questionnaire  </w:t>
      </w:r>
    </w:p>
    <w:p w14:paraId="67721E8E" w14:textId="77777777" w:rsidR="003D5957" w:rsidRPr="0007137D" w:rsidRDefault="003D5957" w:rsidP="003D5957">
      <w:pPr>
        <w:suppressAutoHyphens w:val="0"/>
        <w:autoSpaceDE w:val="0"/>
        <w:autoSpaceDN w:val="0"/>
        <w:adjustRightInd w:val="0"/>
        <w:spacing w:before="0" w:after="0"/>
        <w:rPr>
          <w:rFonts w:cs="Calibri"/>
          <w:b/>
          <w:bCs/>
          <w:color w:val="003864"/>
          <w:sz w:val="32"/>
          <w:szCs w:val="32"/>
        </w:rPr>
      </w:pPr>
    </w:p>
    <w:p w14:paraId="0537A18C" w14:textId="1313535F" w:rsidR="003D5957" w:rsidRPr="003D5957" w:rsidRDefault="003D5957" w:rsidP="003D5957">
      <w:pPr>
        <w:suppressAutoHyphens w:val="0"/>
        <w:autoSpaceDE w:val="0"/>
        <w:autoSpaceDN w:val="0"/>
        <w:adjustRightInd w:val="0"/>
        <w:spacing w:before="0" w:after="0"/>
        <w:rPr>
          <w:rFonts w:cs="Calibri"/>
          <w:color w:val="003864"/>
          <w:sz w:val="32"/>
          <w:szCs w:val="32"/>
        </w:rPr>
      </w:pPr>
      <w:r w:rsidRPr="003D5957">
        <w:rPr>
          <w:rFonts w:cs="Calibri"/>
          <w:b/>
          <w:bCs/>
          <w:color w:val="003864"/>
          <w:sz w:val="32"/>
          <w:szCs w:val="32"/>
        </w:rPr>
        <w:t xml:space="preserve">Background </w:t>
      </w:r>
    </w:p>
    <w:p w14:paraId="62EC2979" w14:textId="77777777" w:rsidR="003D5957" w:rsidRPr="0007137D" w:rsidRDefault="003D5957" w:rsidP="003D5957">
      <w:pPr>
        <w:suppressAutoHyphens w:val="0"/>
        <w:autoSpaceDE w:val="0"/>
        <w:autoSpaceDN w:val="0"/>
        <w:adjustRightInd w:val="0"/>
        <w:spacing w:before="0" w:after="0"/>
        <w:rPr>
          <w:rFonts w:cs="Calibri"/>
          <w:color w:val="000000"/>
          <w:szCs w:val="24"/>
        </w:rPr>
      </w:pPr>
    </w:p>
    <w:p w14:paraId="423D317B" w14:textId="200B0C86" w:rsidR="003D5957" w:rsidRPr="003D5957" w:rsidRDefault="003D5957" w:rsidP="003D5957">
      <w:pPr>
        <w:suppressAutoHyphens w:val="0"/>
        <w:autoSpaceDE w:val="0"/>
        <w:autoSpaceDN w:val="0"/>
        <w:adjustRightInd w:val="0"/>
        <w:spacing w:before="0" w:after="0"/>
        <w:rPr>
          <w:rFonts w:cs="Calibri"/>
          <w:color w:val="000000"/>
          <w:szCs w:val="24"/>
        </w:rPr>
      </w:pPr>
      <w:r w:rsidRPr="003D5957">
        <w:rPr>
          <w:rFonts w:cs="Calibri"/>
          <w:color w:val="000000"/>
          <w:szCs w:val="24"/>
        </w:rPr>
        <w:t xml:space="preserve">Applicants applying may request an indirect rate to cover costs that cannot be directly attributed to a specific grant program or budget line item. This allowance for indirect costs </w:t>
      </w:r>
      <w:proofErr w:type="gramStart"/>
      <w:r w:rsidRPr="003D5957">
        <w:rPr>
          <w:rFonts w:cs="Calibri"/>
          <w:color w:val="000000"/>
          <w:szCs w:val="24"/>
        </w:rPr>
        <w:t>are</w:t>
      </w:r>
      <w:proofErr w:type="gramEnd"/>
      <w:r w:rsidRPr="003D5957">
        <w:rPr>
          <w:rFonts w:cs="Calibri"/>
          <w:color w:val="000000"/>
          <w:szCs w:val="24"/>
        </w:rPr>
        <w:t xml:space="preserve"> a portion of any grant awarded, not in addition to the grant award. Please refer to pages 30-31 for more detailed information on indirect costs. </w:t>
      </w:r>
    </w:p>
    <w:p w14:paraId="2F4DD685" w14:textId="77777777" w:rsidR="003D5957" w:rsidRPr="0007137D" w:rsidRDefault="003D5957" w:rsidP="003D5957">
      <w:pPr>
        <w:suppressAutoHyphens w:val="0"/>
        <w:autoSpaceDE w:val="0"/>
        <w:autoSpaceDN w:val="0"/>
        <w:adjustRightInd w:val="0"/>
        <w:spacing w:before="0" w:after="0"/>
        <w:rPr>
          <w:rFonts w:cs="Calibri"/>
          <w:b/>
          <w:bCs/>
          <w:color w:val="003864"/>
          <w:sz w:val="32"/>
          <w:szCs w:val="32"/>
        </w:rPr>
      </w:pPr>
    </w:p>
    <w:p w14:paraId="40A0094F" w14:textId="18FFFB06" w:rsidR="003D5957" w:rsidRPr="003D5957" w:rsidRDefault="003D5957" w:rsidP="003D5957">
      <w:pPr>
        <w:suppressAutoHyphens w:val="0"/>
        <w:autoSpaceDE w:val="0"/>
        <w:autoSpaceDN w:val="0"/>
        <w:adjustRightInd w:val="0"/>
        <w:spacing w:before="0" w:after="0"/>
        <w:rPr>
          <w:rFonts w:cs="Calibri"/>
          <w:color w:val="003864"/>
          <w:sz w:val="32"/>
          <w:szCs w:val="32"/>
        </w:rPr>
      </w:pPr>
      <w:r w:rsidRPr="003D5957">
        <w:rPr>
          <w:rFonts w:cs="Calibri"/>
          <w:b/>
          <w:bCs/>
          <w:color w:val="003864"/>
          <w:sz w:val="32"/>
          <w:szCs w:val="32"/>
        </w:rPr>
        <w:t xml:space="preserve">Instructions </w:t>
      </w:r>
    </w:p>
    <w:p w14:paraId="3EABBF76" w14:textId="77777777" w:rsidR="006A4C3F" w:rsidRDefault="003D5957" w:rsidP="006A4C3F">
      <w:pPr>
        <w:suppressAutoHyphens w:val="0"/>
        <w:autoSpaceDE w:val="0"/>
        <w:autoSpaceDN w:val="0"/>
        <w:adjustRightInd w:val="0"/>
        <w:spacing w:before="0" w:after="64"/>
        <w:rPr>
          <w:rFonts w:cs="Calibri"/>
          <w:color w:val="000000"/>
          <w:szCs w:val="24"/>
        </w:rPr>
      </w:pPr>
      <w:r w:rsidRPr="003D5957">
        <w:rPr>
          <w:rFonts w:cs="Calibri"/>
          <w:color w:val="000000"/>
          <w:szCs w:val="24"/>
        </w:rPr>
        <w:t>Please complete the information below and return this form as part of the application.</w:t>
      </w:r>
    </w:p>
    <w:p w14:paraId="67CCB6CA" w14:textId="31CBB5AB" w:rsidR="006A4C3F" w:rsidRDefault="003D5957" w:rsidP="273EBC48">
      <w:pPr>
        <w:suppressAutoHyphens w:val="0"/>
        <w:autoSpaceDE w:val="0"/>
        <w:autoSpaceDN w:val="0"/>
        <w:adjustRightInd w:val="0"/>
        <w:spacing w:before="0" w:after="64"/>
      </w:pPr>
      <w:r>
        <w:t>1. Name of applicant agency: ______________________</w:t>
      </w:r>
    </w:p>
    <w:p w14:paraId="764519DA" w14:textId="73D8EA58" w:rsidR="273EBC48" w:rsidRDefault="273EBC48" w:rsidP="273EBC48">
      <w:pPr>
        <w:spacing w:before="0" w:after="0"/>
      </w:pPr>
    </w:p>
    <w:p w14:paraId="1705A9F4" w14:textId="43BA9401" w:rsidR="003D5957" w:rsidRPr="0081406A" w:rsidRDefault="003D5957" w:rsidP="0081406A">
      <w:pPr>
        <w:suppressAutoHyphens w:val="0"/>
        <w:autoSpaceDE w:val="0"/>
        <w:autoSpaceDN w:val="0"/>
        <w:adjustRightInd w:val="0"/>
        <w:spacing w:before="0" w:after="0"/>
      </w:pPr>
      <w:r w:rsidRPr="0081406A">
        <w:t xml:space="preserve">2. Are you requesting an indirect rate? </w:t>
      </w:r>
    </w:p>
    <w:p w14:paraId="4F55B04F" w14:textId="77777777" w:rsidR="003D5957" w:rsidRPr="003D5957" w:rsidRDefault="003D5957" w:rsidP="003D5957">
      <w:pPr>
        <w:suppressAutoHyphens w:val="0"/>
        <w:autoSpaceDE w:val="0"/>
        <w:autoSpaceDN w:val="0"/>
        <w:adjustRightInd w:val="0"/>
        <w:spacing w:before="0" w:after="0"/>
        <w:rPr>
          <w:rFonts w:eastAsia="MS Gothic" w:cs="Calibri"/>
          <w:color w:val="000000"/>
          <w:szCs w:val="24"/>
        </w:rPr>
      </w:pPr>
      <w:r w:rsidRPr="003D5957">
        <w:rPr>
          <w:rFonts w:ascii="MS Gothic" w:eastAsia="MS Gothic" w:cs="MS Gothic" w:hint="eastAsia"/>
          <w:color w:val="000000"/>
          <w:szCs w:val="24"/>
        </w:rPr>
        <w:t>☐</w:t>
      </w:r>
      <w:r w:rsidRPr="003D5957">
        <w:rPr>
          <w:rFonts w:ascii="MS Gothic" w:eastAsia="MS Gothic" w:cs="MS Gothic"/>
          <w:color w:val="000000"/>
          <w:szCs w:val="24"/>
        </w:rPr>
        <w:t xml:space="preserve"> </w:t>
      </w:r>
      <w:r w:rsidRPr="003D5957">
        <w:rPr>
          <w:rFonts w:eastAsia="MS Gothic" w:cs="Calibri"/>
          <w:color w:val="000000"/>
          <w:szCs w:val="24"/>
        </w:rPr>
        <w:t xml:space="preserve">Yes </w:t>
      </w:r>
    </w:p>
    <w:p w14:paraId="28C1B52E" w14:textId="3D61A1DE" w:rsidR="003D5957" w:rsidRPr="0081406A" w:rsidRDefault="003D5957" w:rsidP="273EBC48">
      <w:pPr>
        <w:suppressAutoHyphens w:val="0"/>
        <w:autoSpaceDE w:val="0"/>
        <w:autoSpaceDN w:val="0"/>
        <w:adjustRightInd w:val="0"/>
        <w:spacing w:before="0" w:after="0"/>
        <w:rPr>
          <w:rFonts w:eastAsia="MS Gothic" w:cs="Calibri"/>
          <w:color w:val="000000" w:themeColor="text2"/>
        </w:rPr>
      </w:pPr>
      <w:r w:rsidRPr="273EBC48">
        <w:rPr>
          <w:rFonts w:ascii="MS Gothic" w:eastAsia="MS Gothic" w:cs="MS Gothic"/>
          <w:color w:val="000000" w:themeColor="text2"/>
        </w:rPr>
        <w:t>☐</w:t>
      </w:r>
      <w:r w:rsidRPr="273EBC48">
        <w:rPr>
          <w:rFonts w:ascii="MS Gothic" w:eastAsia="MS Gothic" w:cs="MS Gothic"/>
          <w:color w:val="000000" w:themeColor="text2"/>
        </w:rPr>
        <w:t xml:space="preserve"> </w:t>
      </w:r>
      <w:r w:rsidRPr="273EBC48">
        <w:rPr>
          <w:rFonts w:eastAsia="MS Gothic" w:cs="Calibri"/>
          <w:color w:val="000000" w:themeColor="text2"/>
        </w:rPr>
        <w:t>No</w:t>
      </w:r>
    </w:p>
    <w:p w14:paraId="1B894016" w14:textId="153E8CFB" w:rsidR="003D5957" w:rsidRPr="0081406A" w:rsidRDefault="003D5957" w:rsidP="0081406A">
      <w:pPr>
        <w:suppressAutoHyphens w:val="0"/>
        <w:autoSpaceDE w:val="0"/>
        <w:autoSpaceDN w:val="0"/>
        <w:adjustRightInd w:val="0"/>
        <w:spacing w:before="0" w:after="0"/>
      </w:pPr>
    </w:p>
    <w:p w14:paraId="7BBB30EE" w14:textId="7B775525" w:rsidR="003D5957" w:rsidRPr="0081406A" w:rsidRDefault="003D5957" w:rsidP="273EBC48">
      <w:pPr>
        <w:suppressAutoHyphens w:val="0"/>
        <w:autoSpaceDE w:val="0"/>
        <w:autoSpaceDN w:val="0"/>
        <w:adjustRightInd w:val="0"/>
        <w:spacing w:before="0" w:after="0"/>
        <w:rPr>
          <w:rFonts w:eastAsia="MS Gothic" w:cs="Calibri"/>
          <w:color w:val="000000" w:themeColor="text2"/>
        </w:rPr>
      </w:pPr>
      <w:r>
        <w:t xml:space="preserve">3. Do you have an approved Indirect Cost Rate Agreement with a Federal agency? </w:t>
      </w:r>
    </w:p>
    <w:p w14:paraId="5B5F359D" w14:textId="77777777" w:rsidR="003D5957" w:rsidRPr="003D5957" w:rsidRDefault="003D5957" w:rsidP="003D5957">
      <w:pPr>
        <w:suppressAutoHyphens w:val="0"/>
        <w:autoSpaceDE w:val="0"/>
        <w:autoSpaceDN w:val="0"/>
        <w:adjustRightInd w:val="0"/>
        <w:spacing w:before="0" w:after="0"/>
        <w:rPr>
          <w:rFonts w:eastAsia="MS Gothic" w:cs="Calibri"/>
          <w:color w:val="000000"/>
          <w:szCs w:val="24"/>
        </w:rPr>
      </w:pPr>
      <w:r w:rsidRPr="003D5957">
        <w:rPr>
          <w:rFonts w:ascii="MS Gothic" w:eastAsia="MS Gothic" w:cs="MS Gothic" w:hint="eastAsia"/>
          <w:color w:val="000000"/>
          <w:szCs w:val="24"/>
        </w:rPr>
        <w:t>☐</w:t>
      </w:r>
      <w:r w:rsidRPr="003D5957">
        <w:rPr>
          <w:rFonts w:ascii="MS Gothic" w:eastAsia="MS Gothic" w:cs="MS Gothic"/>
          <w:color w:val="000000"/>
          <w:szCs w:val="24"/>
        </w:rPr>
        <w:t xml:space="preserve"> </w:t>
      </w:r>
      <w:r w:rsidRPr="003D5957">
        <w:rPr>
          <w:rFonts w:eastAsia="MS Gothic" w:cs="Calibri"/>
          <w:color w:val="000000"/>
          <w:szCs w:val="24"/>
        </w:rPr>
        <w:t xml:space="preserve">Yes, and that is the rate being requested. Please submit a copy of your current rate with this completed form. </w:t>
      </w:r>
    </w:p>
    <w:p w14:paraId="6E98A4CB" w14:textId="4758E947" w:rsidR="003D5957" w:rsidRPr="003D5957" w:rsidRDefault="003D5957" w:rsidP="003D5957">
      <w:pPr>
        <w:suppressAutoHyphens w:val="0"/>
        <w:autoSpaceDE w:val="0"/>
        <w:autoSpaceDN w:val="0"/>
        <w:adjustRightInd w:val="0"/>
        <w:spacing w:before="0" w:after="0"/>
        <w:rPr>
          <w:rFonts w:eastAsia="MS Gothic" w:cs="Calibri"/>
          <w:color w:val="000000"/>
          <w:szCs w:val="24"/>
        </w:rPr>
      </w:pPr>
      <w:r w:rsidRPr="003D5957">
        <w:rPr>
          <w:rFonts w:ascii="MS Gothic" w:eastAsia="MS Gothic" w:cs="MS Gothic" w:hint="eastAsia"/>
          <w:color w:val="000000"/>
          <w:szCs w:val="24"/>
        </w:rPr>
        <w:t>☐</w:t>
      </w:r>
      <w:r w:rsidRPr="003D5957">
        <w:rPr>
          <w:rFonts w:ascii="MS Gothic" w:eastAsia="MS Gothic" w:cs="MS Gothic"/>
          <w:color w:val="000000"/>
          <w:szCs w:val="24"/>
        </w:rPr>
        <w:t xml:space="preserve"> </w:t>
      </w:r>
      <w:proofErr w:type="gramStart"/>
      <w:r w:rsidR="00632E8B" w:rsidRPr="003D5957">
        <w:rPr>
          <w:rFonts w:eastAsia="MS Gothic" w:cs="Calibri"/>
          <w:color w:val="000000"/>
          <w:szCs w:val="24"/>
        </w:rPr>
        <w:t>Yes</w:t>
      </w:r>
      <w:r w:rsidR="00632E8B">
        <w:rPr>
          <w:rFonts w:eastAsia="MS Gothic" w:cs="Calibri"/>
          <w:color w:val="000000"/>
          <w:szCs w:val="24"/>
        </w:rPr>
        <w:t>,</w:t>
      </w:r>
      <w:r w:rsidR="00632E8B" w:rsidRPr="003D5957">
        <w:rPr>
          <w:rFonts w:eastAsia="MS Gothic" w:cs="Calibri"/>
          <w:color w:val="000000"/>
          <w:szCs w:val="24"/>
        </w:rPr>
        <w:t xml:space="preserve"> but</w:t>
      </w:r>
      <w:proofErr w:type="gramEnd"/>
      <w:r w:rsidRPr="003D5957">
        <w:rPr>
          <w:rFonts w:eastAsia="MS Gothic" w:cs="Calibri"/>
          <w:color w:val="000000"/>
          <w:szCs w:val="24"/>
        </w:rPr>
        <w:t xml:space="preserve"> requesting a rate different from our Federally approved rate. </w:t>
      </w:r>
    </w:p>
    <w:p w14:paraId="2A4BEAA0" w14:textId="61ACDC34" w:rsidR="003D5957" w:rsidRPr="0081406A" w:rsidRDefault="003D5957" w:rsidP="273EBC48">
      <w:pPr>
        <w:suppressAutoHyphens w:val="0"/>
        <w:autoSpaceDE w:val="0"/>
        <w:autoSpaceDN w:val="0"/>
        <w:adjustRightInd w:val="0"/>
        <w:spacing w:before="0" w:after="0"/>
        <w:rPr>
          <w:rFonts w:eastAsia="MS Gothic" w:cs="Calibri"/>
          <w:color w:val="000000" w:themeColor="text2"/>
        </w:rPr>
      </w:pPr>
      <w:r w:rsidRPr="273EBC48">
        <w:rPr>
          <w:rFonts w:ascii="MS Gothic" w:eastAsia="MS Gothic" w:cs="MS Gothic"/>
          <w:color w:val="000000" w:themeColor="text2"/>
        </w:rPr>
        <w:t>☐</w:t>
      </w:r>
      <w:r w:rsidRPr="273EBC48">
        <w:rPr>
          <w:rFonts w:ascii="MS Gothic" w:eastAsia="MS Gothic" w:cs="MS Gothic"/>
          <w:color w:val="000000" w:themeColor="text2"/>
        </w:rPr>
        <w:t xml:space="preserve"> </w:t>
      </w:r>
      <w:r w:rsidRPr="273EBC48">
        <w:rPr>
          <w:rFonts w:eastAsia="MS Gothic" w:cs="Calibri"/>
          <w:color w:val="000000" w:themeColor="text2"/>
        </w:rPr>
        <w:t>No – Please continue completing the rest of this form.</w:t>
      </w:r>
    </w:p>
    <w:p w14:paraId="60C41BA2" w14:textId="001D67DA" w:rsidR="003D5957" w:rsidRPr="0081406A" w:rsidRDefault="003D5957" w:rsidP="0081406A">
      <w:pPr>
        <w:suppressAutoHyphens w:val="0"/>
        <w:autoSpaceDE w:val="0"/>
        <w:autoSpaceDN w:val="0"/>
        <w:adjustRightInd w:val="0"/>
        <w:spacing w:before="0" w:after="0"/>
      </w:pPr>
    </w:p>
    <w:p w14:paraId="4E08278F" w14:textId="51DB64C7" w:rsidR="003D5957" w:rsidRPr="0081406A" w:rsidRDefault="003D5957" w:rsidP="273EBC48">
      <w:pPr>
        <w:suppressAutoHyphens w:val="0"/>
        <w:autoSpaceDE w:val="0"/>
        <w:autoSpaceDN w:val="0"/>
        <w:adjustRightInd w:val="0"/>
        <w:spacing w:before="0" w:after="0"/>
        <w:rPr>
          <w:rFonts w:eastAsia="MS Gothic" w:cs="Calibri"/>
          <w:color w:val="000000" w:themeColor="text2"/>
        </w:rPr>
      </w:pPr>
      <w:r>
        <w:t xml:space="preserve">4. Non-federal indirect rate being requested: ______________________ </w:t>
      </w:r>
    </w:p>
    <w:p w14:paraId="29E27CD5" w14:textId="77777777" w:rsidR="003D5957" w:rsidRPr="003D5957" w:rsidRDefault="003D5957" w:rsidP="003D5957">
      <w:pPr>
        <w:suppressAutoHyphens w:val="0"/>
        <w:autoSpaceDE w:val="0"/>
        <w:autoSpaceDN w:val="0"/>
        <w:adjustRightInd w:val="0"/>
        <w:spacing w:before="0" w:after="0"/>
        <w:rPr>
          <w:rFonts w:eastAsia="MS Gothic" w:cs="Calibri"/>
          <w:color w:val="000000"/>
          <w:szCs w:val="24"/>
        </w:rPr>
      </w:pPr>
    </w:p>
    <w:p w14:paraId="36F13CD3" w14:textId="417CE0AE" w:rsidR="003D5957" w:rsidRPr="0081406A" w:rsidRDefault="003D5957" w:rsidP="273EBC48">
      <w:pPr>
        <w:suppressAutoHyphens w:val="0"/>
        <w:autoSpaceDE w:val="0"/>
        <w:autoSpaceDN w:val="0"/>
        <w:adjustRightInd w:val="0"/>
        <w:spacing w:before="0" w:after="0"/>
        <w:rPr>
          <w:rFonts w:eastAsia="MS Gothic" w:cs="Calibri"/>
          <w:color w:val="000000" w:themeColor="text2"/>
        </w:rPr>
      </w:pPr>
      <w:r w:rsidRPr="273EBC48">
        <w:rPr>
          <w:rFonts w:eastAsia="MS Gothic" w:cs="Calibri"/>
          <w:color w:val="000000" w:themeColor="text2"/>
        </w:rPr>
        <w:t xml:space="preserve">Up to 10% of the direct expenses in the budget for the grant program listed above can be used for indirect costs per </w:t>
      </w:r>
      <w:r w:rsidRPr="273EBC48">
        <w:rPr>
          <w:rFonts w:eastAsia="MS Gothic" w:cs="Calibri"/>
          <w:color w:val="003864"/>
        </w:rPr>
        <w:t>2 CFR Part § 200.332 (ecfr.gov)</w:t>
      </w:r>
      <w:r w:rsidRPr="273EBC48">
        <w:rPr>
          <w:rFonts w:eastAsia="MS Gothic" w:cs="Calibri"/>
          <w:color w:val="000000" w:themeColor="text2"/>
        </w:rPr>
        <w:t>- Uniform Administrative Requirements, Costs Principles, and Audit Requirements for Federal Awards, and per MDH policy for State funds.</w:t>
      </w:r>
      <w:r>
        <w:t xml:space="preserve">5. Please list the expenses included in your indirect cost pool below or attach a copy of your current indirect cost allocation plan to this form. </w:t>
      </w:r>
    </w:p>
    <w:p w14:paraId="4A20FD61" w14:textId="77777777" w:rsidR="002B6D9B" w:rsidRDefault="002B6D9B">
      <w:pPr>
        <w:suppressAutoHyphens w:val="0"/>
        <w:spacing w:before="60" w:after="60"/>
        <w:rPr>
          <w:rFonts w:asciiTheme="minorHAnsi" w:eastAsiaTheme="majorEastAsia" w:hAnsiTheme="minorHAnsi" w:cstheme="majorBidi"/>
          <w:b/>
          <w:color w:val="003865" w:themeColor="text1"/>
          <w:spacing w:val="-10"/>
          <w:sz w:val="40"/>
          <w:szCs w:val="48"/>
        </w:rPr>
      </w:pPr>
      <w:r>
        <w:br w:type="page"/>
      </w:r>
    </w:p>
    <w:p w14:paraId="713D9DB2" w14:textId="77777777" w:rsidR="0084367C" w:rsidRDefault="0084367C" w:rsidP="002B6D9B">
      <w:pPr>
        <w:suppressAutoHyphens w:val="0"/>
        <w:autoSpaceDE w:val="0"/>
        <w:autoSpaceDN w:val="0"/>
        <w:adjustRightInd w:val="0"/>
        <w:spacing w:before="0" w:after="0"/>
        <w:rPr>
          <w:rFonts w:cs="Calibri"/>
          <w:color w:val="003864"/>
          <w:sz w:val="36"/>
          <w:szCs w:val="36"/>
        </w:rPr>
      </w:pPr>
    </w:p>
    <w:p w14:paraId="21CE55D1" w14:textId="63CE025D" w:rsidR="002B6D9B" w:rsidRPr="002B6D9B" w:rsidRDefault="002B6D9B" w:rsidP="002B6D9B">
      <w:pPr>
        <w:suppressAutoHyphens w:val="0"/>
        <w:autoSpaceDE w:val="0"/>
        <w:autoSpaceDN w:val="0"/>
        <w:adjustRightInd w:val="0"/>
        <w:spacing w:before="0" w:after="0"/>
        <w:rPr>
          <w:rFonts w:cs="Calibri"/>
          <w:color w:val="003864"/>
          <w:sz w:val="36"/>
          <w:szCs w:val="36"/>
        </w:rPr>
      </w:pPr>
      <w:r w:rsidRPr="002B6D9B">
        <w:rPr>
          <w:rFonts w:cs="Calibri"/>
          <w:color w:val="003864"/>
          <w:sz w:val="36"/>
          <w:szCs w:val="36"/>
        </w:rPr>
        <w:t xml:space="preserve">Form </w:t>
      </w:r>
      <w:r>
        <w:rPr>
          <w:rFonts w:cs="Calibri"/>
          <w:color w:val="003864"/>
          <w:sz w:val="36"/>
          <w:szCs w:val="36"/>
        </w:rPr>
        <w:t>H</w:t>
      </w:r>
      <w:r w:rsidRPr="002B6D9B">
        <w:rPr>
          <w:rFonts w:cs="Calibri"/>
          <w:color w:val="003864"/>
          <w:sz w:val="36"/>
          <w:szCs w:val="36"/>
        </w:rPr>
        <w:t xml:space="preserve">: Disclosure of Conflicts of Interest </w:t>
      </w:r>
    </w:p>
    <w:p w14:paraId="55649872" w14:textId="48EA0B17" w:rsidR="002B6D9B" w:rsidRDefault="002B6D9B" w:rsidP="002B6D9B">
      <w:pPr>
        <w:suppressAutoHyphens w:val="0"/>
        <w:spacing w:before="60" w:after="60"/>
      </w:pPr>
      <w:r w:rsidRPr="002B6D9B">
        <w:rPr>
          <w:rFonts w:cs="Calibri"/>
          <w:color w:val="000000"/>
          <w:szCs w:val="24"/>
        </w:rPr>
        <w:t xml:space="preserve">You can access and download the </w:t>
      </w:r>
      <w:hyperlink r:id="rId57" w:history="1">
        <w:r w:rsidRPr="007637A2">
          <w:rPr>
            <w:rStyle w:val="Hyperlink"/>
            <w:rFonts w:cs="Calibri"/>
            <w:szCs w:val="24"/>
          </w:rPr>
          <w:t>Applicant Conflict of Interest Disclosure Form</w:t>
        </w:r>
      </w:hyperlink>
      <w:r w:rsidRPr="002B6D9B">
        <w:rPr>
          <w:rFonts w:cs="Calibri"/>
          <w:color w:val="003864"/>
          <w:szCs w:val="24"/>
        </w:rPr>
        <w:t xml:space="preserve"> (www.health.state.mn.us) </w:t>
      </w:r>
      <w:r w:rsidRPr="002B6D9B">
        <w:rPr>
          <w:rFonts w:cs="Calibri"/>
          <w:color w:val="000000"/>
          <w:szCs w:val="24"/>
        </w:rPr>
        <w:t xml:space="preserve">on the MDH website. </w:t>
      </w:r>
      <w:r>
        <w:br w:type="page"/>
      </w:r>
    </w:p>
    <w:p w14:paraId="77A2EEB5" w14:textId="30A30CE4" w:rsidR="00BE61E3" w:rsidRDefault="005453D3" w:rsidP="00187C10">
      <w:pPr>
        <w:pStyle w:val="Heading3"/>
      </w:pPr>
      <w:bookmarkStart w:id="39" w:name="_Toc149062582"/>
      <w:r>
        <w:lastRenderedPageBreak/>
        <w:t>R</w:t>
      </w:r>
      <w:r w:rsidR="00BE61E3">
        <w:t>FP Part 4: A</w:t>
      </w:r>
      <w:r w:rsidR="00236505">
        <w:t>ppendices</w:t>
      </w:r>
      <w:bookmarkEnd w:id="39"/>
    </w:p>
    <w:bookmarkEnd w:id="2"/>
    <w:bookmarkEnd w:id="3"/>
    <w:p w14:paraId="007BEA94" w14:textId="77777777" w:rsidR="00DE2AA4" w:rsidRPr="00FA6D28" w:rsidRDefault="00DE2AA4" w:rsidP="00FA6D28">
      <w:pPr>
        <w:suppressAutoHyphens w:val="0"/>
        <w:autoSpaceDE w:val="0"/>
        <w:autoSpaceDN w:val="0"/>
        <w:adjustRightInd w:val="0"/>
        <w:spacing w:before="0" w:after="0"/>
        <w:rPr>
          <w:rFonts w:cs="Calibri"/>
          <w:color w:val="000000"/>
          <w:sz w:val="23"/>
          <w:szCs w:val="23"/>
        </w:rPr>
      </w:pPr>
    </w:p>
    <w:p w14:paraId="57ABD146" w14:textId="5C27D0E5" w:rsidR="00DE2AA4" w:rsidRPr="00DE2AA4" w:rsidRDefault="00DE2AA4" w:rsidP="00A821C2">
      <w:pPr>
        <w:pStyle w:val="ListParagraph"/>
        <w:numPr>
          <w:ilvl w:val="0"/>
          <w:numId w:val="22"/>
        </w:numPr>
        <w:suppressAutoHyphens w:val="0"/>
        <w:autoSpaceDE w:val="0"/>
        <w:autoSpaceDN w:val="0"/>
        <w:adjustRightInd w:val="0"/>
        <w:spacing w:before="0" w:after="0"/>
        <w:rPr>
          <w:rFonts w:cs="Calibri"/>
          <w:color w:val="000000"/>
          <w:sz w:val="23"/>
          <w:szCs w:val="23"/>
        </w:rPr>
      </w:pPr>
      <w:r w:rsidRPr="00DE2AA4">
        <w:rPr>
          <w:rFonts w:cs="Calibri"/>
          <w:color w:val="000000"/>
          <w:sz w:val="23"/>
          <w:szCs w:val="23"/>
        </w:rPr>
        <w:t xml:space="preserve">Appendix A: Criteria for Scoring </w:t>
      </w:r>
    </w:p>
    <w:p w14:paraId="5AF8D51E" w14:textId="77777777" w:rsidR="00FA6D28" w:rsidRPr="00FA6D28" w:rsidRDefault="00DE2AA4" w:rsidP="00A821C2">
      <w:pPr>
        <w:pStyle w:val="ListParagraph"/>
        <w:numPr>
          <w:ilvl w:val="0"/>
          <w:numId w:val="22"/>
        </w:numPr>
        <w:suppressAutoHyphens w:val="0"/>
        <w:autoSpaceDE w:val="0"/>
        <w:autoSpaceDN w:val="0"/>
        <w:adjustRightInd w:val="0"/>
        <w:spacing w:before="0" w:after="0" w:line="271" w:lineRule="auto"/>
        <w:contextualSpacing w:val="0"/>
        <w:rPr>
          <w:color w:val="CC0000"/>
        </w:rPr>
      </w:pPr>
      <w:r w:rsidRPr="00FA6D28">
        <w:rPr>
          <w:rFonts w:cs="Calibri"/>
          <w:color w:val="000000"/>
          <w:sz w:val="23"/>
          <w:szCs w:val="23"/>
        </w:rPr>
        <w:t xml:space="preserve">Appendix </w:t>
      </w:r>
      <w:r w:rsidR="0092756C" w:rsidRPr="00FA6D28">
        <w:rPr>
          <w:rFonts w:cs="Calibri"/>
          <w:color w:val="000000"/>
          <w:sz w:val="23"/>
          <w:szCs w:val="23"/>
        </w:rPr>
        <w:t>B</w:t>
      </w:r>
      <w:r w:rsidRPr="00FA6D28">
        <w:rPr>
          <w:rFonts w:cs="Calibri"/>
          <w:color w:val="000000"/>
          <w:sz w:val="23"/>
          <w:szCs w:val="23"/>
        </w:rPr>
        <w:t xml:space="preserve">: Budget Instructions </w:t>
      </w:r>
    </w:p>
    <w:p w14:paraId="0B357EBD" w14:textId="40E6AAC2" w:rsidR="00DE2AA4" w:rsidRPr="00FA6D28" w:rsidRDefault="00DE2AA4" w:rsidP="23A10302">
      <w:pPr>
        <w:pStyle w:val="ListParagraph"/>
        <w:numPr>
          <w:ilvl w:val="0"/>
          <w:numId w:val="22"/>
        </w:numPr>
        <w:suppressAutoHyphens w:val="0"/>
        <w:autoSpaceDE w:val="0"/>
        <w:autoSpaceDN w:val="0"/>
        <w:adjustRightInd w:val="0"/>
        <w:spacing w:before="0" w:after="0" w:line="271" w:lineRule="auto"/>
        <w:rPr>
          <w:color w:val="CC0000"/>
        </w:rPr>
      </w:pPr>
      <w:r w:rsidRPr="23A10302">
        <w:rPr>
          <w:rFonts w:cs="Calibri"/>
          <w:color w:val="000000" w:themeColor="text2"/>
          <w:sz w:val="23"/>
          <w:szCs w:val="23"/>
        </w:rPr>
        <w:t xml:space="preserve">Appendix </w:t>
      </w:r>
      <w:r w:rsidR="00FA6D28" w:rsidRPr="23A10302">
        <w:rPr>
          <w:rFonts w:cs="Calibri"/>
          <w:color w:val="000000" w:themeColor="text2"/>
          <w:sz w:val="23"/>
          <w:szCs w:val="23"/>
        </w:rPr>
        <w:t>C</w:t>
      </w:r>
      <w:r w:rsidRPr="23A10302">
        <w:rPr>
          <w:rFonts w:cs="Calibri"/>
          <w:color w:val="000000" w:themeColor="text2"/>
          <w:sz w:val="23"/>
          <w:szCs w:val="23"/>
        </w:rPr>
        <w:t xml:space="preserve">: Eligible and Ineligible Expenses for Grants </w:t>
      </w:r>
    </w:p>
    <w:p w14:paraId="3C4E18FE" w14:textId="6B4E41EC" w:rsidR="00913460" w:rsidRDefault="00913460" w:rsidP="006D1039">
      <w:pPr>
        <w:suppressAutoHyphens w:val="0"/>
        <w:spacing w:before="0" w:after="160" w:line="276" w:lineRule="auto"/>
      </w:pPr>
      <w:r>
        <w:br w:type="page"/>
      </w:r>
    </w:p>
    <w:p w14:paraId="2A10DE3B" w14:textId="77777777" w:rsidR="00C00F7F" w:rsidRDefault="00C00F7F" w:rsidP="00913460">
      <w:pPr>
        <w:pStyle w:val="Heading3"/>
        <w:rPr>
          <w:highlight w:val="yellow"/>
        </w:rPr>
        <w:sectPr w:rsidR="00C00F7F" w:rsidSect="00C00F7F">
          <w:type w:val="continuous"/>
          <w:pgSz w:w="12240" w:h="15840"/>
          <w:pgMar w:top="720" w:right="1440" w:bottom="720" w:left="1440" w:header="720" w:footer="518" w:gutter="0"/>
          <w:cols w:space="720"/>
          <w:titlePg/>
          <w:docGrid w:linePitch="360"/>
        </w:sectPr>
      </w:pPr>
      <w:bookmarkStart w:id="40" w:name="_Toc501092540"/>
    </w:p>
    <w:bookmarkEnd w:id="40"/>
    <w:p w14:paraId="10E90113" w14:textId="77777777" w:rsidR="009F6BD2" w:rsidRDefault="009F6BD2" w:rsidP="00464B9F">
      <w:pPr>
        <w:suppressAutoHyphens w:val="0"/>
        <w:autoSpaceDE w:val="0"/>
        <w:autoSpaceDN w:val="0"/>
        <w:adjustRightInd w:val="0"/>
        <w:spacing w:before="0" w:after="0"/>
        <w:rPr>
          <w:rFonts w:cs="Calibri"/>
          <w:color w:val="003864"/>
          <w:sz w:val="32"/>
          <w:szCs w:val="32"/>
        </w:rPr>
        <w:sectPr w:rsidR="009F6BD2" w:rsidSect="00C00F7F">
          <w:type w:val="continuous"/>
          <w:pgSz w:w="12240" w:h="15840"/>
          <w:pgMar w:top="720" w:right="1440" w:bottom="720" w:left="1440" w:header="720" w:footer="518" w:gutter="0"/>
          <w:cols w:space="720"/>
          <w:titlePg/>
          <w:docGrid w:linePitch="360"/>
        </w:sectPr>
      </w:pPr>
    </w:p>
    <w:p w14:paraId="7A146E77" w14:textId="36839A8A" w:rsidR="00464B9F" w:rsidRPr="00464B9F" w:rsidRDefault="00464B9F" w:rsidP="00464B9F">
      <w:pPr>
        <w:suppressAutoHyphens w:val="0"/>
        <w:autoSpaceDE w:val="0"/>
        <w:autoSpaceDN w:val="0"/>
        <w:adjustRightInd w:val="0"/>
        <w:spacing w:before="0" w:after="0"/>
        <w:rPr>
          <w:rFonts w:cs="Calibri"/>
          <w:color w:val="003864"/>
          <w:sz w:val="32"/>
          <w:szCs w:val="32"/>
        </w:rPr>
      </w:pPr>
      <w:r w:rsidRPr="00464B9F">
        <w:rPr>
          <w:rFonts w:cs="Calibri"/>
          <w:color w:val="003864"/>
          <w:sz w:val="32"/>
          <w:szCs w:val="32"/>
        </w:rPr>
        <w:t xml:space="preserve">Appendix </w:t>
      </w:r>
      <w:r w:rsidR="009F6BD2">
        <w:rPr>
          <w:rFonts w:cs="Calibri"/>
          <w:color w:val="003864"/>
          <w:sz w:val="32"/>
          <w:szCs w:val="32"/>
        </w:rPr>
        <w:t>A</w:t>
      </w:r>
      <w:r w:rsidRPr="00464B9F">
        <w:rPr>
          <w:rFonts w:cs="Calibri"/>
          <w:color w:val="003864"/>
          <w:sz w:val="32"/>
          <w:szCs w:val="32"/>
        </w:rPr>
        <w:t xml:space="preserve">: Criteria for Scoring </w:t>
      </w:r>
    </w:p>
    <w:p w14:paraId="7CDED2B3" w14:textId="77777777" w:rsidR="00464B9F" w:rsidRPr="00464B9F" w:rsidRDefault="00464B9F" w:rsidP="00464B9F">
      <w:pPr>
        <w:suppressAutoHyphens w:val="0"/>
        <w:autoSpaceDE w:val="0"/>
        <w:autoSpaceDN w:val="0"/>
        <w:adjustRightInd w:val="0"/>
        <w:spacing w:before="0" w:after="0"/>
        <w:rPr>
          <w:rFonts w:cs="Calibri"/>
          <w:color w:val="000000"/>
          <w:sz w:val="23"/>
          <w:szCs w:val="23"/>
        </w:rPr>
      </w:pPr>
      <w:r w:rsidRPr="00464B9F">
        <w:rPr>
          <w:rFonts w:cs="Calibri"/>
          <w:color w:val="000000"/>
          <w:sz w:val="23"/>
          <w:szCs w:val="23"/>
        </w:rPr>
        <w:t xml:space="preserve">A numerical scoring system will be used to evaluate eligible applications. Reviewers are also encouraged to provide comments along with their scores. Scores will be used to develop final recommendations. Applicants are encouraged to score their own application using the evaluation scoresheet before submitting their application. This step is not required but may help ensure applications address the criteria evaluators will use to score applications. </w:t>
      </w:r>
    </w:p>
    <w:p w14:paraId="25195F89" w14:textId="77777777" w:rsidR="009F6BD2" w:rsidRDefault="009F6BD2" w:rsidP="00464B9F">
      <w:pPr>
        <w:suppressAutoHyphens w:val="0"/>
        <w:autoSpaceDE w:val="0"/>
        <w:autoSpaceDN w:val="0"/>
        <w:adjustRightInd w:val="0"/>
        <w:spacing w:before="0" w:after="0"/>
        <w:rPr>
          <w:rFonts w:cs="Calibri"/>
          <w:b/>
          <w:bCs/>
          <w:color w:val="003864"/>
          <w:sz w:val="28"/>
          <w:szCs w:val="28"/>
        </w:rPr>
      </w:pPr>
    </w:p>
    <w:p w14:paraId="0B460674" w14:textId="07A6CD29" w:rsidR="00464B9F" w:rsidRPr="00464B9F" w:rsidRDefault="00464B9F" w:rsidP="00464B9F">
      <w:pPr>
        <w:suppressAutoHyphens w:val="0"/>
        <w:autoSpaceDE w:val="0"/>
        <w:autoSpaceDN w:val="0"/>
        <w:adjustRightInd w:val="0"/>
        <w:spacing w:before="0" w:after="0"/>
        <w:rPr>
          <w:rFonts w:cs="Calibri"/>
          <w:color w:val="003864"/>
          <w:sz w:val="28"/>
          <w:szCs w:val="28"/>
        </w:rPr>
      </w:pPr>
      <w:r w:rsidRPr="00464B9F">
        <w:rPr>
          <w:rFonts w:cs="Calibri"/>
          <w:b/>
          <w:bCs/>
          <w:color w:val="003864"/>
          <w:sz w:val="28"/>
          <w:szCs w:val="28"/>
        </w:rPr>
        <w:t xml:space="preserve">Point System </w:t>
      </w:r>
    </w:p>
    <w:p w14:paraId="18725980" w14:textId="77777777" w:rsidR="00464B9F" w:rsidRPr="00464B9F" w:rsidRDefault="00464B9F" w:rsidP="00464B9F">
      <w:pPr>
        <w:suppressAutoHyphens w:val="0"/>
        <w:autoSpaceDE w:val="0"/>
        <w:autoSpaceDN w:val="0"/>
        <w:adjustRightInd w:val="0"/>
        <w:spacing w:before="0" w:after="64"/>
        <w:rPr>
          <w:rFonts w:cs="Calibri"/>
          <w:color w:val="000000"/>
          <w:sz w:val="23"/>
          <w:szCs w:val="23"/>
        </w:rPr>
      </w:pPr>
      <w:r w:rsidRPr="00464B9F">
        <w:rPr>
          <w:rFonts w:ascii="Wingdings" w:hAnsi="Wingdings" w:cs="Wingdings"/>
          <w:color w:val="0281A1"/>
          <w:sz w:val="23"/>
          <w:szCs w:val="23"/>
        </w:rPr>
        <w:t xml:space="preserve"> </w:t>
      </w:r>
      <w:r w:rsidRPr="00464B9F">
        <w:rPr>
          <w:rFonts w:cs="Calibri"/>
          <w:color w:val="000000"/>
          <w:sz w:val="23"/>
          <w:szCs w:val="23"/>
        </w:rPr>
        <w:t xml:space="preserve">5 points: </w:t>
      </w:r>
      <w:proofErr w:type="gramStart"/>
      <w:r w:rsidRPr="00464B9F">
        <w:rPr>
          <w:rFonts w:cs="Calibri"/>
          <w:color w:val="000000"/>
          <w:sz w:val="23"/>
          <w:szCs w:val="23"/>
        </w:rPr>
        <w:t>Excellent</w:t>
      </w:r>
      <w:proofErr w:type="gramEnd"/>
      <w:r w:rsidRPr="00464B9F">
        <w:rPr>
          <w:rFonts w:cs="Calibri"/>
          <w:color w:val="000000"/>
          <w:sz w:val="23"/>
          <w:szCs w:val="23"/>
        </w:rPr>
        <w:t xml:space="preserve"> </w:t>
      </w:r>
    </w:p>
    <w:p w14:paraId="75E0304E" w14:textId="77777777" w:rsidR="00464B9F" w:rsidRPr="00464B9F" w:rsidRDefault="00464B9F" w:rsidP="00464B9F">
      <w:pPr>
        <w:suppressAutoHyphens w:val="0"/>
        <w:autoSpaceDE w:val="0"/>
        <w:autoSpaceDN w:val="0"/>
        <w:adjustRightInd w:val="0"/>
        <w:spacing w:before="0" w:after="64"/>
        <w:rPr>
          <w:rFonts w:cs="Calibri"/>
          <w:color w:val="000000"/>
          <w:sz w:val="23"/>
          <w:szCs w:val="23"/>
        </w:rPr>
      </w:pPr>
      <w:r w:rsidRPr="00464B9F">
        <w:rPr>
          <w:rFonts w:ascii="Wingdings" w:hAnsi="Wingdings" w:cs="Wingdings"/>
          <w:color w:val="0281A1"/>
          <w:sz w:val="23"/>
          <w:szCs w:val="23"/>
        </w:rPr>
        <w:t xml:space="preserve"> </w:t>
      </w:r>
      <w:r w:rsidRPr="00464B9F">
        <w:rPr>
          <w:rFonts w:cs="Calibri"/>
          <w:color w:val="000000"/>
          <w:sz w:val="23"/>
          <w:szCs w:val="23"/>
        </w:rPr>
        <w:t xml:space="preserve">4 points: Very Good </w:t>
      </w:r>
    </w:p>
    <w:p w14:paraId="34AA1201" w14:textId="77777777" w:rsidR="00464B9F" w:rsidRPr="00464B9F" w:rsidRDefault="00464B9F" w:rsidP="00464B9F">
      <w:pPr>
        <w:suppressAutoHyphens w:val="0"/>
        <w:autoSpaceDE w:val="0"/>
        <w:autoSpaceDN w:val="0"/>
        <w:adjustRightInd w:val="0"/>
        <w:spacing w:before="0" w:after="64"/>
        <w:rPr>
          <w:rFonts w:cs="Calibri"/>
          <w:color w:val="000000"/>
          <w:sz w:val="23"/>
          <w:szCs w:val="23"/>
        </w:rPr>
      </w:pPr>
      <w:r w:rsidRPr="00464B9F">
        <w:rPr>
          <w:rFonts w:ascii="Wingdings" w:hAnsi="Wingdings" w:cs="Wingdings"/>
          <w:color w:val="0281A1"/>
          <w:sz w:val="23"/>
          <w:szCs w:val="23"/>
        </w:rPr>
        <w:t xml:space="preserve"> </w:t>
      </w:r>
      <w:r w:rsidRPr="00464B9F">
        <w:rPr>
          <w:rFonts w:cs="Calibri"/>
          <w:color w:val="000000"/>
          <w:sz w:val="23"/>
          <w:szCs w:val="23"/>
        </w:rPr>
        <w:t xml:space="preserve">3 points: Good </w:t>
      </w:r>
    </w:p>
    <w:p w14:paraId="7B8178F7" w14:textId="77777777" w:rsidR="00464B9F" w:rsidRPr="00464B9F" w:rsidRDefault="00464B9F" w:rsidP="00464B9F">
      <w:pPr>
        <w:suppressAutoHyphens w:val="0"/>
        <w:autoSpaceDE w:val="0"/>
        <w:autoSpaceDN w:val="0"/>
        <w:adjustRightInd w:val="0"/>
        <w:spacing w:before="0" w:after="64"/>
        <w:rPr>
          <w:rFonts w:cs="Calibri"/>
          <w:color w:val="000000"/>
          <w:sz w:val="23"/>
          <w:szCs w:val="23"/>
        </w:rPr>
      </w:pPr>
      <w:r w:rsidRPr="00464B9F">
        <w:rPr>
          <w:rFonts w:ascii="Wingdings" w:hAnsi="Wingdings" w:cs="Wingdings"/>
          <w:color w:val="0281A1"/>
          <w:sz w:val="23"/>
          <w:szCs w:val="23"/>
        </w:rPr>
        <w:t xml:space="preserve"> </w:t>
      </w:r>
      <w:r w:rsidRPr="00464B9F">
        <w:rPr>
          <w:rFonts w:cs="Calibri"/>
          <w:color w:val="000000"/>
          <w:sz w:val="23"/>
          <w:szCs w:val="23"/>
        </w:rPr>
        <w:t xml:space="preserve">2 points: Somewhat poor </w:t>
      </w:r>
    </w:p>
    <w:p w14:paraId="513138A0" w14:textId="2366E86A" w:rsidR="004329E5" w:rsidRPr="004329E5" w:rsidRDefault="00464B9F" w:rsidP="00232031">
      <w:pPr>
        <w:suppressAutoHyphens w:val="0"/>
        <w:autoSpaceDE w:val="0"/>
        <w:autoSpaceDN w:val="0"/>
        <w:adjustRightInd w:val="0"/>
        <w:spacing w:before="0" w:after="0"/>
        <w:rPr>
          <w:rFonts w:asciiTheme="minorHAnsi" w:eastAsiaTheme="majorEastAsia" w:hAnsiTheme="minorHAnsi" w:cstheme="majorBidi"/>
          <w:b/>
          <w:color w:val="003865" w:themeColor="text1"/>
          <w:spacing w:val="-10"/>
          <w:sz w:val="40"/>
          <w:szCs w:val="48"/>
        </w:rPr>
      </w:pPr>
      <w:r w:rsidRPr="00464B9F">
        <w:rPr>
          <w:rFonts w:ascii="Wingdings" w:hAnsi="Wingdings" w:cs="Wingdings"/>
          <w:color w:val="0281A1"/>
          <w:sz w:val="23"/>
          <w:szCs w:val="23"/>
        </w:rPr>
        <w:t xml:space="preserve"> </w:t>
      </w:r>
      <w:r w:rsidRPr="00464B9F">
        <w:rPr>
          <w:rFonts w:cs="Calibri"/>
          <w:color w:val="000000"/>
          <w:sz w:val="23"/>
          <w:szCs w:val="23"/>
        </w:rPr>
        <w:t xml:space="preserve">1 point: </w:t>
      </w:r>
      <w:proofErr w:type="gramStart"/>
      <w:r w:rsidRPr="00464B9F">
        <w:rPr>
          <w:rFonts w:cs="Calibri"/>
          <w:color w:val="000000"/>
          <w:sz w:val="23"/>
          <w:szCs w:val="23"/>
        </w:rPr>
        <w:t>Poor</w:t>
      </w:r>
      <w:proofErr w:type="gramEnd"/>
      <w:r w:rsidRPr="00464B9F">
        <w:rPr>
          <w:rFonts w:cs="Calibri"/>
          <w:color w:val="000000"/>
          <w:sz w:val="23"/>
          <w:szCs w:val="23"/>
        </w:rPr>
        <w:t xml:space="preserve"> </w:t>
      </w:r>
      <w:r w:rsidR="00232031">
        <w:rPr>
          <w:rFonts w:cs="Calibri"/>
          <w:color w:val="000000"/>
          <w:sz w:val="23"/>
          <w:szCs w:val="23"/>
        </w:rPr>
        <w:t xml:space="preserve"> </w:t>
      </w:r>
    </w:p>
    <w:p w14:paraId="5070AB68" w14:textId="3AEB8C61" w:rsidR="004329E5" w:rsidRPr="004329E5" w:rsidRDefault="004329E5" w:rsidP="158E77D4">
      <w:pPr>
        <w:suppressAutoHyphens w:val="0"/>
        <w:spacing w:before="280"/>
        <w:jc w:val="center"/>
        <w:rPr>
          <w:b/>
          <w:bCs/>
          <w:color w:val="003865" w:themeColor="text1"/>
          <w:sz w:val="28"/>
          <w:szCs w:val="28"/>
        </w:rPr>
      </w:pPr>
      <w:r w:rsidRPr="158E77D4">
        <w:rPr>
          <w:b/>
          <w:bCs/>
          <w:color w:val="003865" w:themeColor="accent1"/>
          <w:sz w:val="28"/>
          <w:szCs w:val="28"/>
        </w:rPr>
        <w:t xml:space="preserve">Section 1 – Organizational Capacity </w:t>
      </w:r>
    </w:p>
    <w:tbl>
      <w:tblPr>
        <w:tblStyle w:val="MDHstyle"/>
        <w:tblW w:w="8097" w:type="dxa"/>
        <w:tblLook w:val="04A0" w:firstRow="1" w:lastRow="0" w:firstColumn="1" w:lastColumn="0" w:noHBand="0" w:noVBand="1"/>
        <w:tblDescription w:val="Table"/>
      </w:tblPr>
      <w:tblGrid>
        <w:gridCol w:w="8097"/>
      </w:tblGrid>
      <w:tr w:rsidR="00033F54" w:rsidRPr="004329E5" w14:paraId="51E94452" w14:textId="77777777" w:rsidTr="00033F54">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8097" w:type="dxa"/>
          </w:tcPr>
          <w:p w14:paraId="0D6C8C27" w14:textId="265B5E98" w:rsidR="00033F54" w:rsidRPr="00037B44" w:rsidRDefault="00033F54" w:rsidP="004329E5">
            <w:pPr>
              <w:rPr>
                <w:sz w:val="22"/>
                <w:szCs w:val="24"/>
              </w:rPr>
            </w:pPr>
            <w:r w:rsidRPr="00037B44">
              <w:rPr>
                <w:sz w:val="22"/>
                <w:szCs w:val="24"/>
              </w:rPr>
              <w:t xml:space="preserve">Section 1 – Organizational Capacity </w:t>
            </w:r>
          </w:p>
        </w:tc>
      </w:tr>
      <w:tr w:rsidR="00033F54" w:rsidRPr="004329E5" w14:paraId="7D7C2270" w14:textId="77777777" w:rsidTr="00033F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7CEEE603" w14:textId="77777777" w:rsidR="00033F54" w:rsidRPr="00037B44" w:rsidRDefault="00033F54" w:rsidP="004329E5">
            <w:pPr>
              <w:rPr>
                <w:sz w:val="22"/>
                <w:szCs w:val="24"/>
              </w:rPr>
            </w:pPr>
            <w:r w:rsidRPr="00037B44">
              <w:rPr>
                <w:sz w:val="22"/>
                <w:szCs w:val="24"/>
              </w:rPr>
              <w:t xml:space="preserve">Past and/or current fiscal performance </w:t>
            </w:r>
          </w:p>
        </w:tc>
      </w:tr>
      <w:tr w:rsidR="00033F54" w:rsidRPr="004329E5" w14:paraId="1ED5E943" w14:textId="77777777" w:rsidTr="00033F54">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1E42207F" w14:textId="77777777" w:rsidR="00033F54" w:rsidRPr="00037B44" w:rsidRDefault="00033F54" w:rsidP="004329E5">
            <w:pPr>
              <w:rPr>
                <w:sz w:val="22"/>
                <w:szCs w:val="24"/>
              </w:rPr>
            </w:pPr>
            <w:r w:rsidRPr="00037B44">
              <w:rPr>
                <w:sz w:val="22"/>
                <w:szCs w:val="24"/>
              </w:rPr>
              <w:t xml:space="preserve">Past and/or current programmatic performance </w:t>
            </w:r>
          </w:p>
        </w:tc>
      </w:tr>
      <w:tr w:rsidR="00033F54" w:rsidRPr="004329E5" w14:paraId="07062C73" w14:textId="77777777" w:rsidTr="00033F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0F626D75" w14:textId="77777777" w:rsidR="00033F54" w:rsidRPr="00037B44" w:rsidRDefault="00033F54" w:rsidP="004329E5">
            <w:pPr>
              <w:rPr>
                <w:sz w:val="22"/>
                <w:szCs w:val="24"/>
              </w:rPr>
            </w:pPr>
            <w:r w:rsidRPr="00037B44">
              <w:rPr>
                <w:sz w:val="22"/>
                <w:szCs w:val="24"/>
              </w:rPr>
              <w:t xml:space="preserve">Ability to collaborate with other agencies </w:t>
            </w:r>
          </w:p>
        </w:tc>
      </w:tr>
      <w:tr w:rsidR="00033F54" w:rsidRPr="004329E5" w14:paraId="3FCA0935" w14:textId="77777777" w:rsidTr="00033F54">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12E3EE7A" w14:textId="77777777" w:rsidR="00033F54" w:rsidRPr="00037B44" w:rsidRDefault="00033F54" w:rsidP="004329E5">
            <w:pPr>
              <w:rPr>
                <w:sz w:val="22"/>
                <w:szCs w:val="24"/>
              </w:rPr>
            </w:pPr>
            <w:r w:rsidRPr="00037B44">
              <w:rPr>
                <w:sz w:val="22"/>
                <w:szCs w:val="24"/>
              </w:rPr>
              <w:t xml:space="preserve">Cultural competency / linguistic competency </w:t>
            </w:r>
          </w:p>
        </w:tc>
      </w:tr>
      <w:tr w:rsidR="00033F54" w:rsidRPr="004329E5" w14:paraId="4B7BB928" w14:textId="77777777" w:rsidTr="00033F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44D01497" w14:textId="77777777" w:rsidR="00033F54" w:rsidRPr="00037B44" w:rsidRDefault="00033F54" w:rsidP="004329E5">
            <w:pPr>
              <w:rPr>
                <w:sz w:val="22"/>
                <w:szCs w:val="24"/>
              </w:rPr>
            </w:pPr>
            <w:r w:rsidRPr="00037B44">
              <w:rPr>
                <w:sz w:val="22"/>
                <w:szCs w:val="24"/>
              </w:rPr>
              <w:t>Ability to address health equity</w:t>
            </w:r>
          </w:p>
        </w:tc>
      </w:tr>
      <w:tr w:rsidR="00033F54" w:rsidRPr="004329E5" w14:paraId="40FD424B" w14:textId="77777777" w:rsidTr="00033F54">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49D9740F" w14:textId="77777777" w:rsidR="00033F54" w:rsidRPr="00037B44" w:rsidRDefault="00033F54" w:rsidP="004329E5">
            <w:pPr>
              <w:rPr>
                <w:sz w:val="22"/>
                <w:szCs w:val="24"/>
              </w:rPr>
            </w:pPr>
            <w:r w:rsidRPr="00037B44">
              <w:rPr>
                <w:sz w:val="22"/>
                <w:szCs w:val="24"/>
              </w:rPr>
              <w:t xml:space="preserve">Does the applicant have the capacity to address the proposed project objectives </w:t>
            </w:r>
          </w:p>
        </w:tc>
      </w:tr>
      <w:tr w:rsidR="00033F54" w:rsidRPr="004329E5" w14:paraId="12D6BF68" w14:textId="77777777" w:rsidTr="00033F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02D3E17A" w14:textId="2EF64195" w:rsidR="00033F54" w:rsidRPr="00037B44" w:rsidRDefault="00033F54" w:rsidP="004329E5">
            <w:pPr>
              <w:rPr>
                <w:sz w:val="22"/>
                <w:szCs w:val="24"/>
              </w:rPr>
            </w:pPr>
            <w:r w:rsidRPr="00037B44">
              <w:rPr>
                <w:sz w:val="22"/>
                <w:szCs w:val="24"/>
              </w:rPr>
              <w:t xml:space="preserve">Facilities – is </w:t>
            </w:r>
            <w:r>
              <w:rPr>
                <w:sz w:val="22"/>
                <w:szCs w:val="24"/>
              </w:rPr>
              <w:t xml:space="preserve">proposed </w:t>
            </w:r>
            <w:r w:rsidRPr="00037B44">
              <w:rPr>
                <w:sz w:val="22"/>
                <w:szCs w:val="24"/>
              </w:rPr>
              <w:t>location / building sufficient for project</w:t>
            </w:r>
          </w:p>
        </w:tc>
      </w:tr>
    </w:tbl>
    <w:p w14:paraId="5379C31C" w14:textId="686E15DA" w:rsidR="004329E5" w:rsidRPr="004329E5" w:rsidRDefault="004329E5" w:rsidP="004329E5">
      <w:pPr>
        <w:suppressAutoHyphens w:val="0"/>
        <w:spacing w:before="280"/>
        <w:jc w:val="center"/>
        <w:rPr>
          <w:b/>
          <w:bCs/>
          <w:color w:val="003865" w:themeColor="text1"/>
          <w:sz w:val="28"/>
        </w:rPr>
      </w:pPr>
      <w:r w:rsidRPr="004329E5">
        <w:rPr>
          <w:b/>
          <w:bCs/>
          <w:color w:val="003865" w:themeColor="text1"/>
          <w:sz w:val="28"/>
        </w:rPr>
        <w:t xml:space="preserve">Section 2 –Project Narrative </w:t>
      </w:r>
    </w:p>
    <w:tbl>
      <w:tblPr>
        <w:tblStyle w:val="MDHstyle"/>
        <w:tblW w:w="8097" w:type="dxa"/>
        <w:tblLook w:val="04A0" w:firstRow="1" w:lastRow="0" w:firstColumn="1" w:lastColumn="0" w:noHBand="0" w:noVBand="1"/>
        <w:tblDescription w:val="Table"/>
      </w:tblPr>
      <w:tblGrid>
        <w:gridCol w:w="8097"/>
      </w:tblGrid>
      <w:tr w:rsidR="00033F54" w:rsidRPr="004329E5" w14:paraId="0672B6BD" w14:textId="77777777" w:rsidTr="00033F54">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8097" w:type="dxa"/>
          </w:tcPr>
          <w:p w14:paraId="013EEA35" w14:textId="264AC23C" w:rsidR="00033F54" w:rsidRPr="00037B44" w:rsidRDefault="00033F54" w:rsidP="004329E5">
            <w:pPr>
              <w:rPr>
                <w:sz w:val="22"/>
                <w:szCs w:val="24"/>
              </w:rPr>
            </w:pPr>
            <w:r w:rsidRPr="00037B44">
              <w:rPr>
                <w:sz w:val="22"/>
                <w:szCs w:val="24"/>
              </w:rPr>
              <w:t xml:space="preserve">Section 2 –Project Narrative </w:t>
            </w:r>
          </w:p>
        </w:tc>
      </w:tr>
      <w:tr w:rsidR="00033F54" w:rsidRPr="004329E5" w14:paraId="77213A96" w14:textId="77777777" w:rsidTr="00033F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585CA163" w14:textId="77777777" w:rsidR="00033F54" w:rsidRPr="00037B44" w:rsidRDefault="00033F54" w:rsidP="004329E5">
            <w:pPr>
              <w:rPr>
                <w:sz w:val="22"/>
                <w:szCs w:val="24"/>
              </w:rPr>
            </w:pPr>
            <w:r w:rsidRPr="00037B44">
              <w:rPr>
                <w:sz w:val="22"/>
                <w:szCs w:val="24"/>
              </w:rPr>
              <w:t>Goals and objectives</w:t>
            </w:r>
          </w:p>
        </w:tc>
      </w:tr>
      <w:tr w:rsidR="00033F54" w:rsidRPr="004329E5" w14:paraId="56EF612E" w14:textId="77777777" w:rsidTr="00033F54">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50D17A69" w14:textId="77777777" w:rsidR="00033F54" w:rsidRPr="00037B44" w:rsidRDefault="00033F54" w:rsidP="004329E5">
            <w:pPr>
              <w:rPr>
                <w:sz w:val="22"/>
                <w:szCs w:val="24"/>
              </w:rPr>
            </w:pPr>
            <w:r w:rsidRPr="00037B44">
              <w:rPr>
                <w:sz w:val="22"/>
                <w:szCs w:val="24"/>
              </w:rPr>
              <w:t>Collaboration descriptions</w:t>
            </w:r>
          </w:p>
        </w:tc>
      </w:tr>
      <w:tr w:rsidR="00033F54" w:rsidRPr="004329E5" w14:paraId="6AD2FFFD" w14:textId="77777777" w:rsidTr="00033F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3870037E" w14:textId="77777777" w:rsidR="00033F54" w:rsidRPr="00037B44" w:rsidRDefault="00033F54" w:rsidP="004329E5">
            <w:pPr>
              <w:rPr>
                <w:sz w:val="22"/>
                <w:szCs w:val="24"/>
              </w:rPr>
            </w:pPr>
            <w:r w:rsidRPr="00037B44">
              <w:rPr>
                <w:sz w:val="22"/>
                <w:szCs w:val="24"/>
              </w:rPr>
              <w:t>Target populations</w:t>
            </w:r>
          </w:p>
        </w:tc>
      </w:tr>
      <w:tr w:rsidR="00033F54" w:rsidRPr="004329E5" w14:paraId="1AF6D65E" w14:textId="77777777" w:rsidTr="00033F54">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3BB382D9" w14:textId="77777777" w:rsidR="00033F54" w:rsidRPr="00037B44" w:rsidRDefault="00033F54" w:rsidP="004329E5">
            <w:pPr>
              <w:rPr>
                <w:sz w:val="22"/>
                <w:szCs w:val="24"/>
              </w:rPr>
            </w:pPr>
            <w:r w:rsidRPr="00037B44">
              <w:rPr>
                <w:sz w:val="22"/>
                <w:szCs w:val="24"/>
              </w:rPr>
              <w:t>Geographical area targeted</w:t>
            </w:r>
          </w:p>
        </w:tc>
      </w:tr>
      <w:tr w:rsidR="00033F54" w:rsidRPr="004329E5" w14:paraId="70019930" w14:textId="77777777" w:rsidTr="00033F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0A8A8D53" w14:textId="07B6BAA0" w:rsidR="00033F54" w:rsidRPr="00037B44" w:rsidRDefault="00033F54" w:rsidP="004329E5">
            <w:pPr>
              <w:rPr>
                <w:sz w:val="22"/>
                <w:szCs w:val="24"/>
              </w:rPr>
            </w:pPr>
            <w:r>
              <w:rPr>
                <w:sz w:val="22"/>
                <w:szCs w:val="24"/>
              </w:rPr>
              <w:lastRenderedPageBreak/>
              <w:t xml:space="preserve">Describe the students and/ or greater population served </w:t>
            </w:r>
          </w:p>
        </w:tc>
      </w:tr>
      <w:tr w:rsidR="00033F54" w:rsidRPr="004329E5" w14:paraId="2A78C831" w14:textId="77777777" w:rsidTr="00033F54">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085EB124" w14:textId="0C909EF5" w:rsidR="00033F54" w:rsidRPr="00037B44" w:rsidRDefault="00033F54" w:rsidP="004329E5">
            <w:pPr>
              <w:suppressAutoHyphens w:val="0"/>
              <w:spacing w:before="0" w:after="0"/>
              <w:rPr>
                <w:sz w:val="22"/>
                <w:szCs w:val="24"/>
              </w:rPr>
            </w:pPr>
            <w:r>
              <w:rPr>
                <w:sz w:val="22"/>
                <w:szCs w:val="24"/>
              </w:rPr>
              <w:t>Describe the gaps or barriers that having a SBHC in this community would address</w:t>
            </w:r>
          </w:p>
        </w:tc>
      </w:tr>
      <w:tr w:rsidR="00033F54" w:rsidRPr="004329E5" w14:paraId="2C6ECF88" w14:textId="77777777" w:rsidTr="00033F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76A4BD9D" w14:textId="77777777" w:rsidR="00033F54" w:rsidRPr="00037B44" w:rsidRDefault="00033F54" w:rsidP="004329E5">
            <w:pPr>
              <w:suppressAutoHyphens w:val="0"/>
              <w:spacing w:before="0" w:after="0"/>
              <w:rPr>
                <w:sz w:val="22"/>
                <w:szCs w:val="24"/>
              </w:rPr>
            </w:pPr>
            <w:r w:rsidRPr="00037B44">
              <w:rPr>
                <w:sz w:val="22"/>
                <w:szCs w:val="24"/>
              </w:rPr>
              <w:t>Logic models</w:t>
            </w:r>
          </w:p>
        </w:tc>
      </w:tr>
      <w:tr w:rsidR="00033F54" w:rsidRPr="004329E5" w14:paraId="0FE022D4" w14:textId="77777777" w:rsidTr="00033F54">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321C6FF8" w14:textId="77777777" w:rsidR="00033F54" w:rsidRPr="00037B44" w:rsidRDefault="00033F54" w:rsidP="004329E5">
            <w:pPr>
              <w:suppressAutoHyphens w:val="0"/>
              <w:spacing w:before="0" w:after="0"/>
              <w:rPr>
                <w:sz w:val="22"/>
                <w:szCs w:val="24"/>
              </w:rPr>
            </w:pPr>
            <w:r w:rsidRPr="00037B44">
              <w:rPr>
                <w:sz w:val="22"/>
                <w:szCs w:val="24"/>
              </w:rPr>
              <w:t>Timelines</w:t>
            </w:r>
          </w:p>
        </w:tc>
      </w:tr>
      <w:tr w:rsidR="00033F54" w:rsidRPr="004329E5" w14:paraId="11A64C2E" w14:textId="77777777" w:rsidTr="00033F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24A4CF7F" w14:textId="77777777" w:rsidR="00033F54" w:rsidRPr="00037B44" w:rsidRDefault="00033F54" w:rsidP="004329E5">
            <w:pPr>
              <w:suppressAutoHyphens w:val="0"/>
              <w:spacing w:before="0" w:after="0"/>
              <w:rPr>
                <w:sz w:val="22"/>
                <w:szCs w:val="24"/>
              </w:rPr>
            </w:pPr>
            <w:r w:rsidRPr="00037B44">
              <w:rPr>
                <w:bCs w:val="0"/>
                <w:color w:val="000000"/>
                <w:sz w:val="22"/>
                <w:szCs w:val="24"/>
              </w:rPr>
              <w:t>Unmet need</w:t>
            </w:r>
            <w:r w:rsidRPr="00037B44">
              <w:rPr>
                <w:color w:val="000000"/>
                <w:sz w:val="22"/>
                <w:szCs w:val="24"/>
              </w:rPr>
              <w:t xml:space="preserve"> / </w:t>
            </w:r>
            <w:r w:rsidRPr="00037B44">
              <w:rPr>
                <w:sz w:val="22"/>
                <w:szCs w:val="24"/>
              </w:rPr>
              <w:t>needs assessments</w:t>
            </w:r>
          </w:p>
        </w:tc>
      </w:tr>
    </w:tbl>
    <w:p w14:paraId="33C53FF4" w14:textId="7B8E7428" w:rsidR="004329E5" w:rsidRPr="004329E5" w:rsidRDefault="004329E5" w:rsidP="004329E5">
      <w:pPr>
        <w:suppressAutoHyphens w:val="0"/>
        <w:spacing w:before="280"/>
        <w:jc w:val="center"/>
        <w:rPr>
          <w:b/>
          <w:bCs/>
          <w:color w:val="003865" w:themeColor="text1"/>
          <w:sz w:val="28"/>
        </w:rPr>
      </w:pPr>
      <w:r w:rsidRPr="004329E5">
        <w:rPr>
          <w:b/>
          <w:bCs/>
          <w:color w:val="003865" w:themeColor="text1"/>
          <w:sz w:val="28"/>
        </w:rPr>
        <w:t xml:space="preserve">Section 3 – Budget and Budget Justification </w:t>
      </w:r>
    </w:p>
    <w:tbl>
      <w:tblPr>
        <w:tblStyle w:val="MDHstyle"/>
        <w:tblW w:w="8097" w:type="dxa"/>
        <w:tblLook w:val="04A0" w:firstRow="1" w:lastRow="0" w:firstColumn="1" w:lastColumn="0" w:noHBand="0" w:noVBand="1"/>
        <w:tblDescription w:val="Table"/>
      </w:tblPr>
      <w:tblGrid>
        <w:gridCol w:w="8097"/>
      </w:tblGrid>
      <w:tr w:rsidR="00033F54" w:rsidRPr="004329E5" w14:paraId="3329F060" w14:textId="77777777" w:rsidTr="00033F54">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8097" w:type="dxa"/>
          </w:tcPr>
          <w:p w14:paraId="313332CE" w14:textId="1DE57843" w:rsidR="00033F54" w:rsidRPr="00037B44" w:rsidRDefault="00033F54" w:rsidP="004329E5">
            <w:pPr>
              <w:rPr>
                <w:sz w:val="22"/>
                <w:szCs w:val="24"/>
              </w:rPr>
            </w:pPr>
            <w:r w:rsidRPr="00037B44">
              <w:rPr>
                <w:sz w:val="22"/>
                <w:szCs w:val="24"/>
              </w:rPr>
              <w:t xml:space="preserve">Section 3 – Budget and Budget Justification </w:t>
            </w:r>
          </w:p>
        </w:tc>
      </w:tr>
      <w:tr w:rsidR="00033F54" w:rsidRPr="004329E5" w14:paraId="4D25F942" w14:textId="77777777" w:rsidTr="00033F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6AF74ED1" w14:textId="77777777" w:rsidR="00033F54" w:rsidRPr="00037B44" w:rsidRDefault="00033F54" w:rsidP="004329E5">
            <w:pPr>
              <w:rPr>
                <w:sz w:val="22"/>
                <w:szCs w:val="24"/>
              </w:rPr>
            </w:pPr>
            <w:r w:rsidRPr="00037B44">
              <w:rPr>
                <w:sz w:val="22"/>
                <w:szCs w:val="24"/>
              </w:rPr>
              <w:t xml:space="preserve">Due Diligence Review Form </w:t>
            </w:r>
          </w:p>
        </w:tc>
      </w:tr>
      <w:tr w:rsidR="00033F54" w:rsidRPr="004329E5" w14:paraId="1F8E06F5" w14:textId="77777777" w:rsidTr="00033F54">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44D83224" w14:textId="77777777" w:rsidR="00033F54" w:rsidRPr="00037B44" w:rsidRDefault="00033F54" w:rsidP="004329E5">
            <w:pPr>
              <w:rPr>
                <w:sz w:val="22"/>
                <w:szCs w:val="24"/>
              </w:rPr>
            </w:pPr>
            <w:r w:rsidRPr="00037B44">
              <w:rPr>
                <w:sz w:val="22"/>
                <w:szCs w:val="24"/>
              </w:rPr>
              <w:t>Accuracy of proposed budget</w:t>
            </w:r>
          </w:p>
        </w:tc>
      </w:tr>
      <w:tr w:rsidR="00033F54" w:rsidRPr="004329E5" w14:paraId="6E4A2255" w14:textId="77777777" w:rsidTr="00033F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26ADAFDC" w14:textId="77777777" w:rsidR="00033F54" w:rsidRPr="00037B44" w:rsidRDefault="00033F54" w:rsidP="004329E5">
            <w:pPr>
              <w:rPr>
                <w:sz w:val="22"/>
                <w:szCs w:val="24"/>
              </w:rPr>
            </w:pPr>
            <w:r w:rsidRPr="00037B44">
              <w:rPr>
                <w:sz w:val="22"/>
                <w:szCs w:val="24"/>
              </w:rPr>
              <w:t>Detailed budget narrative</w:t>
            </w:r>
          </w:p>
        </w:tc>
      </w:tr>
      <w:tr w:rsidR="00033F54" w:rsidRPr="004329E5" w14:paraId="21E19CFB" w14:textId="77777777" w:rsidTr="00033F54">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2D6EC68B" w14:textId="77777777" w:rsidR="00033F54" w:rsidRPr="00037B44" w:rsidRDefault="00033F54" w:rsidP="004329E5">
            <w:pPr>
              <w:suppressAutoHyphens w:val="0"/>
              <w:spacing w:before="0" w:after="0"/>
              <w:rPr>
                <w:sz w:val="22"/>
                <w:szCs w:val="24"/>
              </w:rPr>
            </w:pPr>
            <w:r w:rsidRPr="00037B44">
              <w:rPr>
                <w:bCs w:val="0"/>
                <w:color w:val="000000"/>
                <w:sz w:val="22"/>
                <w:szCs w:val="24"/>
              </w:rPr>
              <w:t>Budget narrative is consistent with the proposed objectives</w:t>
            </w:r>
            <w:r w:rsidRPr="00037B44">
              <w:rPr>
                <w:sz w:val="22"/>
                <w:szCs w:val="24"/>
              </w:rPr>
              <w:t xml:space="preserve"> </w:t>
            </w:r>
          </w:p>
        </w:tc>
      </w:tr>
    </w:tbl>
    <w:p w14:paraId="6750081F" w14:textId="230B19F8" w:rsidR="004329E5" w:rsidRPr="004329E5" w:rsidRDefault="004329E5" w:rsidP="004329E5">
      <w:pPr>
        <w:suppressAutoHyphens w:val="0"/>
        <w:spacing w:before="280"/>
        <w:jc w:val="center"/>
        <w:rPr>
          <w:b/>
          <w:bCs/>
          <w:color w:val="003865" w:themeColor="text1"/>
          <w:sz w:val="28"/>
        </w:rPr>
      </w:pPr>
      <w:r w:rsidRPr="004329E5">
        <w:rPr>
          <w:b/>
          <w:bCs/>
          <w:color w:val="003865" w:themeColor="text1"/>
          <w:sz w:val="28"/>
        </w:rPr>
        <w:t xml:space="preserve">Section 4 – Diversity in Grant Making </w:t>
      </w:r>
    </w:p>
    <w:p w14:paraId="04547D49" w14:textId="3DEEF0F1" w:rsidR="004329E5" w:rsidRPr="004329E5" w:rsidRDefault="004329E5" w:rsidP="004329E5"/>
    <w:tbl>
      <w:tblPr>
        <w:tblStyle w:val="MDHstyle"/>
        <w:tblW w:w="8097" w:type="dxa"/>
        <w:tblLook w:val="04A0" w:firstRow="1" w:lastRow="0" w:firstColumn="1" w:lastColumn="0" w:noHBand="0" w:noVBand="1"/>
        <w:tblDescription w:val="Table"/>
      </w:tblPr>
      <w:tblGrid>
        <w:gridCol w:w="8097"/>
      </w:tblGrid>
      <w:tr w:rsidR="00033F54" w:rsidRPr="004329E5" w14:paraId="5F0A4B20" w14:textId="77777777" w:rsidTr="00033F54">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8097" w:type="dxa"/>
          </w:tcPr>
          <w:p w14:paraId="3856FBD6" w14:textId="24D6A00A" w:rsidR="00033F54" w:rsidRPr="00037B44" w:rsidRDefault="00033F54" w:rsidP="004329E5">
            <w:pPr>
              <w:rPr>
                <w:sz w:val="22"/>
                <w:szCs w:val="24"/>
              </w:rPr>
            </w:pPr>
            <w:r w:rsidRPr="00037B44">
              <w:rPr>
                <w:sz w:val="22"/>
                <w:szCs w:val="24"/>
              </w:rPr>
              <w:t xml:space="preserve">Section 4 – Diversity in Grant Making </w:t>
            </w:r>
          </w:p>
        </w:tc>
      </w:tr>
      <w:tr w:rsidR="00033F54" w:rsidRPr="004329E5" w14:paraId="44566781" w14:textId="77777777" w:rsidTr="00033F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28F0F626" w14:textId="77777777" w:rsidR="00033F54" w:rsidRPr="00037B44" w:rsidRDefault="00033F54" w:rsidP="004329E5">
            <w:pPr>
              <w:ind w:left="-18"/>
              <w:rPr>
                <w:sz w:val="22"/>
                <w:szCs w:val="24"/>
              </w:rPr>
            </w:pPr>
            <w:r w:rsidRPr="00037B44">
              <w:rPr>
                <w:sz w:val="22"/>
                <w:szCs w:val="24"/>
              </w:rPr>
              <w:t xml:space="preserve">Cultural competency / linguistic competency  </w:t>
            </w:r>
          </w:p>
        </w:tc>
      </w:tr>
      <w:tr w:rsidR="00033F54" w:rsidRPr="004329E5" w14:paraId="6A4E8917" w14:textId="77777777" w:rsidTr="00033F54">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41CD99C7" w14:textId="77777777" w:rsidR="00033F54" w:rsidRPr="00037B44" w:rsidRDefault="00033F54" w:rsidP="004329E5">
            <w:pPr>
              <w:ind w:left="-18"/>
              <w:rPr>
                <w:sz w:val="22"/>
                <w:szCs w:val="24"/>
              </w:rPr>
            </w:pPr>
            <w:r w:rsidRPr="00037B44">
              <w:rPr>
                <w:sz w:val="22"/>
                <w:szCs w:val="24"/>
              </w:rPr>
              <w:t xml:space="preserve">Ability to address health equity </w:t>
            </w:r>
          </w:p>
        </w:tc>
      </w:tr>
      <w:tr w:rsidR="00033F54" w:rsidRPr="004329E5" w14:paraId="3A51B38D" w14:textId="77777777" w:rsidTr="00033F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61EE2C51" w14:textId="77777777" w:rsidR="00033F54" w:rsidRPr="00037B44" w:rsidRDefault="00033F54" w:rsidP="004329E5">
            <w:pPr>
              <w:ind w:left="-18"/>
              <w:rPr>
                <w:sz w:val="22"/>
                <w:szCs w:val="24"/>
              </w:rPr>
            </w:pPr>
            <w:r w:rsidRPr="00037B44">
              <w:rPr>
                <w:sz w:val="22"/>
                <w:szCs w:val="24"/>
              </w:rPr>
              <w:t xml:space="preserve">Collaboration descriptions </w:t>
            </w:r>
          </w:p>
        </w:tc>
      </w:tr>
      <w:tr w:rsidR="00033F54" w:rsidRPr="004329E5" w14:paraId="1DF93481" w14:textId="77777777" w:rsidTr="00033F54">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6B620AFA" w14:textId="77777777" w:rsidR="00033F54" w:rsidRPr="00037B44" w:rsidRDefault="00033F54" w:rsidP="004329E5">
            <w:pPr>
              <w:ind w:left="-18"/>
              <w:rPr>
                <w:sz w:val="22"/>
                <w:szCs w:val="24"/>
              </w:rPr>
            </w:pPr>
            <w:r w:rsidRPr="00037B44">
              <w:rPr>
                <w:sz w:val="22"/>
                <w:szCs w:val="24"/>
              </w:rPr>
              <w:t xml:space="preserve">Target populations </w:t>
            </w:r>
          </w:p>
        </w:tc>
      </w:tr>
      <w:tr w:rsidR="00033F54" w:rsidRPr="004329E5" w14:paraId="625107F6" w14:textId="77777777" w:rsidTr="00033F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7C5FEDE9" w14:textId="77777777" w:rsidR="00033F54" w:rsidRPr="00037B44" w:rsidRDefault="00033F54" w:rsidP="004329E5">
            <w:pPr>
              <w:ind w:left="-18"/>
              <w:rPr>
                <w:sz w:val="22"/>
                <w:szCs w:val="24"/>
              </w:rPr>
            </w:pPr>
            <w:r w:rsidRPr="00037B44">
              <w:rPr>
                <w:sz w:val="22"/>
                <w:szCs w:val="24"/>
              </w:rPr>
              <w:t>Unmet need / needs assessments</w:t>
            </w:r>
          </w:p>
        </w:tc>
      </w:tr>
      <w:tr w:rsidR="00033F54" w:rsidRPr="004329E5" w14:paraId="218B72CA" w14:textId="77777777" w:rsidTr="00033F54">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59AB456D" w14:textId="77777777" w:rsidR="00033F54" w:rsidRPr="00037B44" w:rsidRDefault="00033F54" w:rsidP="004329E5">
            <w:pPr>
              <w:rPr>
                <w:sz w:val="22"/>
                <w:szCs w:val="24"/>
              </w:rPr>
            </w:pPr>
            <w:r w:rsidRPr="00037B44">
              <w:rPr>
                <w:sz w:val="22"/>
                <w:szCs w:val="24"/>
              </w:rPr>
              <w:t xml:space="preserve">Geographical area targeted  </w:t>
            </w:r>
          </w:p>
        </w:tc>
      </w:tr>
    </w:tbl>
    <w:p w14:paraId="499F6C41" w14:textId="77777777" w:rsidR="00A6610C" w:rsidRDefault="00A6610C" w:rsidP="004329E5">
      <w:pPr>
        <w:suppressAutoHyphens w:val="0"/>
        <w:spacing w:before="280"/>
        <w:jc w:val="center"/>
        <w:rPr>
          <w:b/>
          <w:bCs/>
          <w:color w:val="003865" w:themeColor="text1"/>
          <w:sz w:val="28"/>
        </w:rPr>
      </w:pPr>
    </w:p>
    <w:p w14:paraId="7DBF675A" w14:textId="5749E9E9" w:rsidR="004329E5" w:rsidRPr="004329E5" w:rsidRDefault="004329E5" w:rsidP="004329E5">
      <w:pPr>
        <w:suppressAutoHyphens w:val="0"/>
        <w:spacing w:before="280"/>
        <w:jc w:val="center"/>
        <w:rPr>
          <w:b/>
          <w:bCs/>
          <w:color w:val="003865" w:themeColor="text1"/>
          <w:sz w:val="28"/>
        </w:rPr>
      </w:pPr>
      <w:r w:rsidRPr="004329E5">
        <w:rPr>
          <w:b/>
          <w:bCs/>
          <w:color w:val="003865" w:themeColor="text1"/>
          <w:sz w:val="28"/>
        </w:rPr>
        <w:lastRenderedPageBreak/>
        <w:t>Section 5 – Program Specific Section</w:t>
      </w:r>
    </w:p>
    <w:tbl>
      <w:tblPr>
        <w:tblStyle w:val="MDHstyle"/>
        <w:tblW w:w="8097" w:type="dxa"/>
        <w:tblLook w:val="04A0" w:firstRow="1" w:lastRow="0" w:firstColumn="1" w:lastColumn="0" w:noHBand="0" w:noVBand="1"/>
        <w:tblDescription w:val="Table"/>
      </w:tblPr>
      <w:tblGrid>
        <w:gridCol w:w="8097"/>
      </w:tblGrid>
      <w:tr w:rsidR="00033F54" w:rsidRPr="004329E5" w14:paraId="616295CD" w14:textId="77777777" w:rsidTr="00033F54">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8097" w:type="dxa"/>
          </w:tcPr>
          <w:p w14:paraId="32ECDBD6" w14:textId="517CC1B7" w:rsidR="00033F54" w:rsidRPr="00C51586" w:rsidRDefault="00033F54" w:rsidP="004329E5">
            <w:pPr>
              <w:rPr>
                <w:sz w:val="22"/>
              </w:rPr>
            </w:pPr>
            <w:r w:rsidRPr="273EBC48">
              <w:rPr>
                <w:sz w:val="22"/>
              </w:rPr>
              <w:t xml:space="preserve">Section 5 – Program Specific Section </w:t>
            </w:r>
          </w:p>
        </w:tc>
      </w:tr>
      <w:tr w:rsidR="00033F54" w:rsidRPr="004329E5" w14:paraId="064127BD" w14:textId="77777777" w:rsidTr="00033F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1E19D63B" w14:textId="36AE2674" w:rsidR="00033F54" w:rsidRPr="00C51586" w:rsidRDefault="00033F54" w:rsidP="004329E5">
            <w:pPr>
              <w:ind w:left="-18"/>
              <w:rPr>
                <w:sz w:val="22"/>
                <w:szCs w:val="24"/>
              </w:rPr>
            </w:pPr>
            <w:r w:rsidRPr="00C51586">
              <w:rPr>
                <w:sz w:val="22"/>
                <w:szCs w:val="24"/>
              </w:rPr>
              <w:t>Meet the criteria of a SBHC in MN per statute definition</w:t>
            </w:r>
          </w:p>
        </w:tc>
      </w:tr>
      <w:tr w:rsidR="00033F54" w:rsidRPr="004329E5" w14:paraId="11707A17" w14:textId="77777777" w:rsidTr="00033F54">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736A1853" w14:textId="70E5147E" w:rsidR="00033F54" w:rsidRPr="00C51586" w:rsidRDefault="00033F54" w:rsidP="004329E5">
            <w:pPr>
              <w:ind w:left="-18"/>
              <w:rPr>
                <w:sz w:val="22"/>
                <w:szCs w:val="24"/>
              </w:rPr>
            </w:pPr>
            <w:r w:rsidRPr="00C51586">
              <w:rPr>
                <w:sz w:val="22"/>
                <w:szCs w:val="24"/>
              </w:rPr>
              <w:t>Plan for meeting uncompensated patients</w:t>
            </w:r>
          </w:p>
        </w:tc>
      </w:tr>
      <w:tr w:rsidR="00033F54" w:rsidRPr="004329E5" w14:paraId="584D2D88" w14:textId="77777777" w:rsidTr="00033F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672069A7" w14:textId="05737F14" w:rsidR="00033F54" w:rsidRPr="00C51586" w:rsidRDefault="00033F54" w:rsidP="004329E5">
            <w:pPr>
              <w:ind w:left="-18"/>
              <w:rPr>
                <w:sz w:val="22"/>
                <w:szCs w:val="24"/>
              </w:rPr>
            </w:pPr>
            <w:r w:rsidRPr="00C51586">
              <w:rPr>
                <w:sz w:val="22"/>
                <w:szCs w:val="24"/>
              </w:rPr>
              <w:t>Partnerships and Collaborations</w:t>
            </w:r>
          </w:p>
        </w:tc>
      </w:tr>
      <w:tr w:rsidR="00033F54" w:rsidRPr="004329E5" w14:paraId="240C17F0" w14:textId="77777777" w:rsidTr="00033F54">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0C4BFFD6" w14:textId="77777777" w:rsidR="00033F54" w:rsidRPr="00C51586" w:rsidRDefault="00033F54" w:rsidP="004329E5">
            <w:pPr>
              <w:ind w:left="-18"/>
              <w:rPr>
                <w:sz w:val="22"/>
                <w:szCs w:val="24"/>
              </w:rPr>
            </w:pPr>
          </w:p>
        </w:tc>
      </w:tr>
    </w:tbl>
    <w:p w14:paraId="6D9C53AD" w14:textId="33FD83C4" w:rsidR="00464B9F" w:rsidRDefault="00464B9F">
      <w:pPr>
        <w:suppressAutoHyphens w:val="0"/>
        <w:spacing w:before="60" w:after="60"/>
        <w:rPr>
          <w:rFonts w:cs="Calibri"/>
          <w:color w:val="003864"/>
          <w:sz w:val="32"/>
          <w:szCs w:val="32"/>
          <w:highlight w:val="yellow"/>
        </w:rPr>
      </w:pPr>
      <w:r>
        <w:rPr>
          <w:rFonts w:cs="Calibri"/>
          <w:color w:val="003864"/>
          <w:sz w:val="32"/>
          <w:szCs w:val="32"/>
          <w:highlight w:val="yellow"/>
        </w:rPr>
        <w:br w:type="page"/>
      </w:r>
    </w:p>
    <w:p w14:paraId="028D58C1" w14:textId="14C47FD3" w:rsidR="00CA7727" w:rsidRDefault="00F16671" w:rsidP="23A10302">
      <w:pPr>
        <w:suppressAutoHyphens w:val="0"/>
        <w:autoSpaceDE w:val="0"/>
        <w:autoSpaceDN w:val="0"/>
        <w:adjustRightInd w:val="0"/>
        <w:spacing w:before="0" w:after="0"/>
        <w:rPr>
          <w:rFonts w:cs="Calibri"/>
          <w:color w:val="003864"/>
          <w:sz w:val="32"/>
          <w:szCs w:val="32"/>
        </w:rPr>
      </w:pPr>
      <w:r w:rsidRPr="273EBC48">
        <w:rPr>
          <w:rFonts w:cs="Calibri"/>
          <w:color w:val="003864"/>
          <w:sz w:val="32"/>
          <w:szCs w:val="32"/>
        </w:rPr>
        <w:lastRenderedPageBreak/>
        <w:t xml:space="preserve">Appendix B: Budget Instructions </w:t>
      </w:r>
    </w:p>
    <w:p w14:paraId="246B7994" w14:textId="77777777" w:rsidR="00CA7727" w:rsidRDefault="00CA7727" w:rsidP="00F16671">
      <w:pPr>
        <w:suppressAutoHyphens w:val="0"/>
        <w:autoSpaceDE w:val="0"/>
        <w:autoSpaceDN w:val="0"/>
        <w:adjustRightInd w:val="0"/>
        <w:spacing w:before="0" w:after="0"/>
        <w:rPr>
          <w:rFonts w:cs="Calibri"/>
          <w:color w:val="000000"/>
          <w:sz w:val="23"/>
          <w:szCs w:val="23"/>
        </w:rPr>
      </w:pPr>
    </w:p>
    <w:p w14:paraId="6CEBAF77" w14:textId="485C9FCE" w:rsidR="00F16671" w:rsidRPr="00F16671" w:rsidRDefault="00F16671" w:rsidP="00F16671">
      <w:pPr>
        <w:suppressAutoHyphens w:val="0"/>
        <w:autoSpaceDE w:val="0"/>
        <w:autoSpaceDN w:val="0"/>
        <w:adjustRightInd w:val="0"/>
        <w:spacing w:before="0" w:after="0"/>
        <w:rPr>
          <w:rFonts w:cs="Calibri"/>
          <w:color w:val="003864"/>
          <w:sz w:val="28"/>
          <w:szCs w:val="28"/>
        </w:rPr>
      </w:pPr>
      <w:r w:rsidRPr="00F16671">
        <w:rPr>
          <w:rFonts w:cs="Calibri"/>
          <w:b/>
          <w:bCs/>
          <w:color w:val="003864"/>
          <w:sz w:val="28"/>
          <w:szCs w:val="28"/>
        </w:rPr>
        <w:t xml:space="preserve">Budget Overview </w:t>
      </w:r>
    </w:p>
    <w:p w14:paraId="28B75028" w14:textId="1C9CEA8C" w:rsidR="00F16671" w:rsidRPr="00B24EDB" w:rsidRDefault="00F16671" w:rsidP="273EBC48">
      <w:pPr>
        <w:suppressAutoHyphens w:val="0"/>
        <w:autoSpaceDE w:val="0"/>
        <w:autoSpaceDN w:val="0"/>
        <w:adjustRightInd w:val="0"/>
        <w:spacing w:before="0" w:after="0"/>
        <w:rPr>
          <w:rFonts w:cs="Calibri"/>
          <w:color w:val="000000"/>
        </w:rPr>
      </w:pPr>
      <w:r w:rsidRPr="00710F6E">
        <w:rPr>
          <w:rFonts w:cs="Calibri"/>
          <w:b/>
          <w:bCs/>
          <w:color w:val="000000" w:themeColor="text2"/>
        </w:rPr>
        <w:t xml:space="preserve">Budget </w:t>
      </w:r>
      <w:r w:rsidR="00710F6E" w:rsidRPr="00710F6E">
        <w:rPr>
          <w:rFonts w:cs="Calibri"/>
          <w:b/>
          <w:bCs/>
          <w:color w:val="000000" w:themeColor="text2"/>
        </w:rPr>
        <w:t>Periods</w:t>
      </w:r>
      <w:r w:rsidRPr="00710F6E">
        <w:rPr>
          <w:rFonts w:cs="Calibri"/>
          <w:b/>
          <w:bCs/>
          <w:color w:val="000000" w:themeColor="text2"/>
        </w:rPr>
        <w:t>: January 1</w:t>
      </w:r>
      <w:r w:rsidR="00082427">
        <w:rPr>
          <w:rFonts w:cs="Calibri"/>
          <w:b/>
          <w:bCs/>
          <w:color w:val="000000" w:themeColor="text2"/>
        </w:rPr>
        <w:t>5</w:t>
      </w:r>
      <w:r w:rsidRPr="00710F6E">
        <w:rPr>
          <w:rFonts w:cs="Calibri"/>
          <w:b/>
          <w:bCs/>
          <w:color w:val="000000" w:themeColor="text2"/>
        </w:rPr>
        <w:t xml:space="preserve">, </w:t>
      </w:r>
      <w:r w:rsidR="293CEA6B" w:rsidRPr="00710F6E">
        <w:rPr>
          <w:rFonts w:cs="Calibri"/>
          <w:b/>
          <w:bCs/>
          <w:color w:val="000000" w:themeColor="text2"/>
        </w:rPr>
        <w:t>2024,</w:t>
      </w:r>
      <w:r w:rsidRPr="00710F6E">
        <w:rPr>
          <w:rFonts w:cs="Calibri"/>
          <w:b/>
          <w:bCs/>
          <w:color w:val="000000" w:themeColor="text2"/>
        </w:rPr>
        <w:t xml:space="preserve"> to </w:t>
      </w:r>
      <w:r w:rsidR="0F0B4FB8" w:rsidRPr="00710F6E">
        <w:rPr>
          <w:rFonts w:cs="Calibri"/>
          <w:b/>
          <w:bCs/>
          <w:color w:val="000000" w:themeColor="text2"/>
        </w:rPr>
        <w:t xml:space="preserve">June 30, </w:t>
      </w:r>
      <w:r w:rsidRPr="00710F6E">
        <w:rPr>
          <w:rFonts w:cs="Calibri"/>
          <w:b/>
          <w:bCs/>
          <w:color w:val="000000" w:themeColor="text2"/>
        </w:rPr>
        <w:t>2024</w:t>
      </w:r>
      <w:r w:rsidR="00710F6E" w:rsidRPr="00710F6E">
        <w:rPr>
          <w:rFonts w:cs="Calibri"/>
          <w:b/>
          <w:bCs/>
          <w:color w:val="000000" w:themeColor="text2"/>
        </w:rPr>
        <w:t>, and July 1, 2024, to June 30, 2025</w:t>
      </w:r>
      <w:r w:rsidRPr="00710F6E">
        <w:rPr>
          <w:rFonts w:cs="Calibri"/>
          <w:b/>
          <w:bCs/>
          <w:color w:val="000000" w:themeColor="text2"/>
        </w:rPr>
        <w:t>.</w:t>
      </w:r>
      <w:r w:rsidRPr="273EBC48">
        <w:rPr>
          <w:rFonts w:cs="Calibri"/>
          <w:b/>
          <w:bCs/>
          <w:color w:val="000000" w:themeColor="text2"/>
        </w:rPr>
        <w:t xml:space="preserve"> </w:t>
      </w:r>
    </w:p>
    <w:p w14:paraId="1B8AE5FA" w14:textId="274AE10C" w:rsidR="00F16671" w:rsidRPr="00B24EDB" w:rsidRDefault="00F16671" w:rsidP="273EBC48">
      <w:pPr>
        <w:suppressAutoHyphens w:val="0"/>
        <w:autoSpaceDE w:val="0"/>
        <w:autoSpaceDN w:val="0"/>
        <w:adjustRightInd w:val="0"/>
        <w:spacing w:before="0" w:after="0"/>
        <w:rPr>
          <w:rFonts w:cs="Calibri"/>
          <w:color w:val="000000"/>
        </w:rPr>
      </w:pPr>
      <w:r w:rsidRPr="273EBC48">
        <w:rPr>
          <w:rFonts w:cs="Calibri"/>
          <w:color w:val="000000" w:themeColor="text2"/>
        </w:rPr>
        <w:t xml:space="preserve">Before writing the budget, consider the specific activities planned and the resources (staffing, supplies, equipment, etc.) needed to conduct those activities. Are there resources already available? Are there resources that need to be purchased? Which items will need to be replaced during the grant period? </w:t>
      </w:r>
      <w:r w:rsidR="00B20992" w:rsidRPr="273EBC48">
        <w:rPr>
          <w:rFonts w:cs="Calibri"/>
          <w:color w:val="000000" w:themeColor="text2"/>
        </w:rPr>
        <w:t>Consider</w:t>
      </w:r>
      <w:r w:rsidRPr="273EBC48">
        <w:rPr>
          <w:rFonts w:cs="Calibri"/>
          <w:color w:val="000000" w:themeColor="text2"/>
        </w:rPr>
        <w:t xml:space="preserve"> the skills needed to carry out the grant activity and comply with any requirements, particularly the financial aspect of the grant. </w:t>
      </w:r>
    </w:p>
    <w:p w14:paraId="3AA55A53" w14:textId="77777777" w:rsidR="00F16671" w:rsidRPr="00B24EDB" w:rsidRDefault="00F16671" w:rsidP="00F16671">
      <w:pPr>
        <w:suppressAutoHyphens w:val="0"/>
        <w:autoSpaceDE w:val="0"/>
        <w:autoSpaceDN w:val="0"/>
        <w:adjustRightInd w:val="0"/>
        <w:spacing w:before="0" w:after="0"/>
        <w:rPr>
          <w:rFonts w:cs="Calibri"/>
          <w:color w:val="000000"/>
          <w:szCs w:val="24"/>
        </w:rPr>
      </w:pPr>
      <w:r w:rsidRPr="00B24EDB">
        <w:rPr>
          <w:rFonts w:cs="Calibri"/>
          <w:color w:val="000000"/>
          <w:szCs w:val="24"/>
        </w:rPr>
        <w:t xml:space="preserve">You need to account for all your grant program costs under six different line items. The following paragraphs provide detailed information on what costs can go into those six lines. You will be required to show detailed calculations to support your costs. Failure to include the required detail could result in a delayed grant agreement if your application is selected for funding. </w:t>
      </w:r>
    </w:p>
    <w:p w14:paraId="7486E5F6" w14:textId="77777777" w:rsidR="00F16671" w:rsidRPr="00B24EDB" w:rsidRDefault="00F16671" w:rsidP="00F16671">
      <w:pPr>
        <w:suppressAutoHyphens w:val="0"/>
        <w:autoSpaceDE w:val="0"/>
        <w:autoSpaceDN w:val="0"/>
        <w:adjustRightInd w:val="0"/>
        <w:spacing w:before="0" w:after="0"/>
        <w:rPr>
          <w:rFonts w:cs="Calibri"/>
          <w:color w:val="000000"/>
          <w:szCs w:val="24"/>
        </w:rPr>
      </w:pPr>
      <w:r w:rsidRPr="00B24EDB">
        <w:rPr>
          <w:rFonts w:cs="Calibri"/>
          <w:color w:val="000000"/>
          <w:szCs w:val="24"/>
        </w:rPr>
        <w:t xml:space="preserve">All costs under this grant must be prorated to reflect fair share of the expense to this program. For example, if a computer is purchased for one staff person who works .5 FTE on this grant and .5 FTE on another program, the cost for that computer should be split 50 – 50 by this grant and the other program. </w:t>
      </w:r>
    </w:p>
    <w:p w14:paraId="7630F6F7" w14:textId="77777777" w:rsidR="00F16671" w:rsidRPr="00B24EDB" w:rsidRDefault="00F16671" w:rsidP="00F16671">
      <w:pPr>
        <w:suppressAutoHyphens w:val="0"/>
        <w:autoSpaceDE w:val="0"/>
        <w:autoSpaceDN w:val="0"/>
        <w:adjustRightInd w:val="0"/>
        <w:spacing w:before="0" w:after="0"/>
        <w:rPr>
          <w:rFonts w:cs="Calibri"/>
          <w:color w:val="000000"/>
          <w:szCs w:val="24"/>
        </w:rPr>
      </w:pPr>
      <w:r w:rsidRPr="00B24EDB">
        <w:rPr>
          <w:rFonts w:cs="Calibri"/>
          <w:color w:val="000000"/>
          <w:szCs w:val="24"/>
        </w:rPr>
        <w:t xml:space="preserve">If the grant agreement(s) are not fully executed in a timely manner, the award funded may be pro-rated to reflect the actual time frame the grant is in effect. </w:t>
      </w:r>
    </w:p>
    <w:p w14:paraId="4F7F5173" w14:textId="77777777" w:rsidR="00F16671" w:rsidRPr="00B24EDB" w:rsidRDefault="00F16671" w:rsidP="00F16671">
      <w:pPr>
        <w:suppressAutoHyphens w:val="0"/>
        <w:autoSpaceDE w:val="0"/>
        <w:autoSpaceDN w:val="0"/>
        <w:adjustRightInd w:val="0"/>
        <w:spacing w:before="0" w:after="0"/>
        <w:rPr>
          <w:rFonts w:cs="Calibri"/>
          <w:color w:val="000000"/>
          <w:szCs w:val="24"/>
        </w:rPr>
      </w:pPr>
      <w:r w:rsidRPr="00B24EDB">
        <w:rPr>
          <w:rFonts w:cs="Calibri"/>
          <w:color w:val="000000"/>
          <w:szCs w:val="24"/>
        </w:rPr>
        <w:t xml:space="preserve">It is strongly suggested that applicants incorporate into their budgets the costs of appropriate financial staff to provide financial oversight to the grant. This could be through contracting with an individual or organization or a staff person. </w:t>
      </w:r>
    </w:p>
    <w:p w14:paraId="5FFF32F1" w14:textId="77777777" w:rsidR="00315A23" w:rsidRDefault="00315A23" w:rsidP="00F16671">
      <w:pPr>
        <w:suppressAutoHyphens w:val="0"/>
        <w:autoSpaceDE w:val="0"/>
        <w:autoSpaceDN w:val="0"/>
        <w:adjustRightInd w:val="0"/>
        <w:spacing w:before="0" w:after="0"/>
        <w:rPr>
          <w:rFonts w:cs="Calibri"/>
          <w:b/>
          <w:bCs/>
          <w:color w:val="003864"/>
          <w:sz w:val="28"/>
          <w:szCs w:val="28"/>
        </w:rPr>
      </w:pPr>
    </w:p>
    <w:p w14:paraId="62647C05" w14:textId="3B199894" w:rsidR="00F16671" w:rsidRPr="00F16671" w:rsidRDefault="00F16671" w:rsidP="00F16671">
      <w:pPr>
        <w:suppressAutoHyphens w:val="0"/>
        <w:autoSpaceDE w:val="0"/>
        <w:autoSpaceDN w:val="0"/>
        <w:adjustRightInd w:val="0"/>
        <w:spacing w:before="0" w:after="0"/>
        <w:rPr>
          <w:rFonts w:cs="Calibri"/>
          <w:color w:val="003864"/>
          <w:sz w:val="28"/>
          <w:szCs w:val="28"/>
        </w:rPr>
      </w:pPr>
      <w:r w:rsidRPr="00F16671">
        <w:rPr>
          <w:rFonts w:cs="Calibri"/>
          <w:b/>
          <w:bCs/>
          <w:color w:val="003864"/>
          <w:sz w:val="28"/>
          <w:szCs w:val="28"/>
        </w:rPr>
        <w:t xml:space="preserve">Salary and Fringe: </w:t>
      </w:r>
    </w:p>
    <w:p w14:paraId="646890DE" w14:textId="77777777" w:rsidR="00CB0D45" w:rsidRDefault="00CB0D45" w:rsidP="00F16671">
      <w:pPr>
        <w:suppressAutoHyphens w:val="0"/>
        <w:autoSpaceDE w:val="0"/>
        <w:autoSpaceDN w:val="0"/>
        <w:adjustRightInd w:val="0"/>
        <w:spacing w:before="0" w:after="0"/>
        <w:rPr>
          <w:rFonts w:cs="Calibri"/>
          <w:color w:val="000000"/>
          <w:sz w:val="23"/>
          <w:szCs w:val="23"/>
        </w:rPr>
      </w:pPr>
    </w:p>
    <w:p w14:paraId="43F6C473" w14:textId="6477D663" w:rsidR="00F16671" w:rsidRPr="00B24EDB" w:rsidRDefault="00F16671" w:rsidP="00F16671">
      <w:pPr>
        <w:suppressAutoHyphens w:val="0"/>
        <w:autoSpaceDE w:val="0"/>
        <w:autoSpaceDN w:val="0"/>
        <w:adjustRightInd w:val="0"/>
        <w:spacing w:before="0" w:after="0"/>
        <w:rPr>
          <w:rFonts w:cs="Calibri"/>
          <w:color w:val="000000"/>
          <w:szCs w:val="24"/>
        </w:rPr>
      </w:pPr>
      <w:r w:rsidRPr="00B24EDB">
        <w:rPr>
          <w:rFonts w:cs="Calibri"/>
          <w:color w:val="000000"/>
          <w:szCs w:val="24"/>
        </w:rPr>
        <w:t xml:space="preserve">For each proposed funded position, indicate: </w:t>
      </w:r>
    </w:p>
    <w:p w14:paraId="6CDB5A8C" w14:textId="77777777" w:rsidR="00F16671" w:rsidRPr="00B24EDB" w:rsidRDefault="00F16671" w:rsidP="00CB0D45">
      <w:pPr>
        <w:suppressAutoHyphens w:val="0"/>
        <w:autoSpaceDE w:val="0"/>
        <w:autoSpaceDN w:val="0"/>
        <w:adjustRightInd w:val="0"/>
        <w:spacing w:before="0" w:after="0"/>
        <w:ind w:left="720"/>
        <w:rPr>
          <w:rFonts w:cs="Calibri"/>
          <w:color w:val="000000"/>
          <w:szCs w:val="24"/>
        </w:rPr>
      </w:pPr>
      <w:r w:rsidRPr="00B24EDB">
        <w:rPr>
          <w:rFonts w:ascii="Wingdings" w:hAnsi="Wingdings" w:cs="Wingdings"/>
          <w:color w:val="0281A1"/>
          <w:szCs w:val="24"/>
        </w:rPr>
        <w:t xml:space="preserve"> </w:t>
      </w:r>
      <w:r w:rsidRPr="00B24EDB">
        <w:rPr>
          <w:rFonts w:cs="Calibri"/>
          <w:color w:val="000000"/>
          <w:szCs w:val="24"/>
        </w:rPr>
        <w:t xml:space="preserve">Title </w:t>
      </w:r>
    </w:p>
    <w:p w14:paraId="362DA6D8" w14:textId="77777777" w:rsidR="00F16671" w:rsidRPr="00B24EDB" w:rsidRDefault="00F16671" w:rsidP="00CB0D45">
      <w:pPr>
        <w:suppressAutoHyphens w:val="0"/>
        <w:autoSpaceDE w:val="0"/>
        <w:autoSpaceDN w:val="0"/>
        <w:adjustRightInd w:val="0"/>
        <w:spacing w:before="0" w:after="0"/>
        <w:ind w:left="720"/>
        <w:rPr>
          <w:rFonts w:cs="Calibri"/>
          <w:color w:val="000000"/>
          <w:szCs w:val="24"/>
        </w:rPr>
      </w:pPr>
      <w:r w:rsidRPr="00B24EDB">
        <w:rPr>
          <w:rFonts w:ascii="Wingdings" w:hAnsi="Wingdings" w:cs="Wingdings"/>
          <w:color w:val="0281A1"/>
          <w:szCs w:val="24"/>
        </w:rPr>
        <w:t xml:space="preserve"> </w:t>
      </w:r>
      <w:r w:rsidRPr="00B24EDB">
        <w:rPr>
          <w:rFonts w:cs="Calibri"/>
          <w:color w:val="000000"/>
          <w:szCs w:val="24"/>
        </w:rPr>
        <w:t xml:space="preserve">Full time equivalent (FTE) on this grant (see example below) </w:t>
      </w:r>
    </w:p>
    <w:p w14:paraId="10667B39" w14:textId="77777777" w:rsidR="00F16671" w:rsidRPr="00B24EDB" w:rsidRDefault="00F16671" w:rsidP="00CB0D45">
      <w:pPr>
        <w:suppressAutoHyphens w:val="0"/>
        <w:autoSpaceDE w:val="0"/>
        <w:autoSpaceDN w:val="0"/>
        <w:adjustRightInd w:val="0"/>
        <w:spacing w:before="0" w:after="0"/>
        <w:ind w:left="720"/>
        <w:rPr>
          <w:rFonts w:cs="Calibri"/>
          <w:color w:val="000000"/>
          <w:szCs w:val="24"/>
        </w:rPr>
      </w:pPr>
      <w:r w:rsidRPr="00B24EDB">
        <w:rPr>
          <w:rFonts w:ascii="Wingdings" w:hAnsi="Wingdings" w:cs="Wingdings"/>
          <w:color w:val="0281A1"/>
          <w:szCs w:val="24"/>
        </w:rPr>
        <w:t xml:space="preserve"> </w:t>
      </w:r>
      <w:r w:rsidRPr="00B24EDB">
        <w:rPr>
          <w:rFonts w:cs="Calibri"/>
          <w:color w:val="000000"/>
          <w:szCs w:val="24"/>
        </w:rPr>
        <w:t xml:space="preserve">Expected rate of </w:t>
      </w:r>
      <w:proofErr w:type="gramStart"/>
      <w:r w:rsidRPr="00B24EDB">
        <w:rPr>
          <w:rFonts w:cs="Calibri"/>
          <w:color w:val="000000"/>
          <w:szCs w:val="24"/>
        </w:rPr>
        <w:t>pay</w:t>
      </w:r>
      <w:proofErr w:type="gramEnd"/>
      <w:r w:rsidRPr="00B24EDB">
        <w:rPr>
          <w:rFonts w:cs="Calibri"/>
          <w:color w:val="000000"/>
          <w:szCs w:val="24"/>
        </w:rPr>
        <w:t xml:space="preserve"> </w:t>
      </w:r>
    </w:p>
    <w:p w14:paraId="66B81C15" w14:textId="26A8DCF2" w:rsidR="00F16671" w:rsidRPr="00B24EDB" w:rsidRDefault="00F16671" w:rsidP="00CB0D45">
      <w:pPr>
        <w:suppressAutoHyphens w:val="0"/>
        <w:autoSpaceDE w:val="0"/>
        <w:autoSpaceDN w:val="0"/>
        <w:adjustRightInd w:val="0"/>
        <w:spacing w:before="0" w:after="0"/>
        <w:ind w:left="720"/>
        <w:rPr>
          <w:rFonts w:cs="Calibri"/>
          <w:color w:val="000000"/>
          <w:szCs w:val="24"/>
        </w:rPr>
      </w:pPr>
      <w:r w:rsidRPr="00B24EDB">
        <w:rPr>
          <w:rFonts w:ascii="Wingdings" w:hAnsi="Wingdings" w:cs="Wingdings"/>
          <w:color w:val="0281A1"/>
          <w:szCs w:val="24"/>
        </w:rPr>
        <w:t xml:space="preserve"> </w:t>
      </w:r>
      <w:r w:rsidRPr="00B24EDB">
        <w:rPr>
          <w:rFonts w:cs="Calibri"/>
          <w:color w:val="000000"/>
          <w:szCs w:val="24"/>
        </w:rPr>
        <w:t xml:space="preserve">Total amount applicant expects to pay the position for the </w:t>
      </w:r>
      <w:proofErr w:type="gramStart"/>
      <w:r w:rsidRPr="00B24EDB">
        <w:rPr>
          <w:rFonts w:cs="Calibri"/>
          <w:color w:val="000000"/>
          <w:szCs w:val="24"/>
        </w:rPr>
        <w:t>year</w:t>
      </w:r>
      <w:proofErr w:type="gramEnd"/>
      <w:r w:rsidRPr="00B24EDB">
        <w:rPr>
          <w:rFonts w:cs="Calibri"/>
          <w:color w:val="000000"/>
          <w:szCs w:val="24"/>
        </w:rPr>
        <w:t xml:space="preserve"> </w:t>
      </w:r>
    </w:p>
    <w:p w14:paraId="031B46C9" w14:textId="77777777" w:rsidR="00710F6E" w:rsidRDefault="24C16C4B" w:rsidP="6F0AED68">
      <w:pPr>
        <w:suppressAutoHyphens w:val="0"/>
        <w:autoSpaceDE w:val="0"/>
        <w:autoSpaceDN w:val="0"/>
        <w:adjustRightInd w:val="0"/>
        <w:spacing w:before="0" w:after="0"/>
        <w:ind w:left="720"/>
        <w:rPr>
          <w:rFonts w:cs="Calibri"/>
          <w:color w:val="000000" w:themeColor="text2"/>
        </w:rPr>
      </w:pPr>
      <w:r w:rsidRPr="6F0AED68">
        <w:rPr>
          <w:rFonts w:ascii="Wingdings" w:hAnsi="Wingdings" w:cs="Wingdings"/>
          <w:color w:val="0281A1"/>
        </w:rPr>
        <w:t xml:space="preserve"> </w:t>
      </w:r>
      <w:r w:rsidRPr="6F0AED68">
        <w:rPr>
          <w:rFonts w:cs="Calibri"/>
          <w:color w:val="000000" w:themeColor="text2"/>
        </w:rPr>
        <w:t xml:space="preserve">Brief description of what role the position will play in </w:t>
      </w:r>
      <w:r w:rsidR="0F4BB738" w:rsidRPr="6F0AED68">
        <w:rPr>
          <w:rFonts w:cs="Calibri"/>
          <w:color w:val="000000" w:themeColor="text2"/>
        </w:rPr>
        <w:t xml:space="preserve">providing </w:t>
      </w:r>
      <w:r w:rsidRPr="6F0AED68">
        <w:rPr>
          <w:rFonts w:cs="Calibri"/>
          <w:color w:val="000000" w:themeColor="text2"/>
        </w:rPr>
        <w:t>S</w:t>
      </w:r>
      <w:r w:rsidR="23F277D1" w:rsidRPr="6F0AED68">
        <w:rPr>
          <w:rFonts w:cs="Calibri"/>
          <w:color w:val="000000" w:themeColor="text2"/>
        </w:rPr>
        <w:t>BHC</w:t>
      </w:r>
      <w:r w:rsidRPr="6F0AED68">
        <w:rPr>
          <w:rFonts w:cs="Calibri"/>
          <w:color w:val="000000" w:themeColor="text2"/>
        </w:rPr>
        <w:t xml:space="preserve"> services (1 </w:t>
      </w:r>
    </w:p>
    <w:p w14:paraId="547BA1FD" w14:textId="4A129500" w:rsidR="00F16671" w:rsidRPr="00710F6E" w:rsidRDefault="24C16C4B" w:rsidP="00710F6E">
      <w:pPr>
        <w:pStyle w:val="ListParagraph"/>
        <w:numPr>
          <w:ilvl w:val="0"/>
          <w:numId w:val="54"/>
        </w:numPr>
        <w:suppressAutoHyphens w:val="0"/>
        <w:autoSpaceDE w:val="0"/>
        <w:autoSpaceDN w:val="0"/>
        <w:adjustRightInd w:val="0"/>
        <w:spacing w:before="0" w:after="0"/>
        <w:rPr>
          <w:rFonts w:cs="Calibri"/>
          <w:color w:val="000000"/>
        </w:rPr>
      </w:pPr>
      <w:r w:rsidRPr="00710F6E">
        <w:rPr>
          <w:rFonts w:cs="Calibri"/>
          <w:color w:val="000000" w:themeColor="text2"/>
        </w:rPr>
        <w:t xml:space="preserve">sentence) </w:t>
      </w:r>
    </w:p>
    <w:p w14:paraId="26023F1A" w14:textId="77777777" w:rsidR="00F16671" w:rsidRPr="00B24EDB" w:rsidRDefault="00F16671" w:rsidP="00F16671">
      <w:pPr>
        <w:suppressAutoHyphens w:val="0"/>
        <w:autoSpaceDE w:val="0"/>
        <w:autoSpaceDN w:val="0"/>
        <w:adjustRightInd w:val="0"/>
        <w:spacing w:before="0" w:after="0"/>
        <w:rPr>
          <w:rFonts w:cs="Calibri"/>
          <w:color w:val="000000"/>
          <w:szCs w:val="24"/>
        </w:rPr>
      </w:pPr>
    </w:p>
    <w:p w14:paraId="3F3B9A44" w14:textId="77777777" w:rsidR="00F16671" w:rsidRPr="00B24EDB" w:rsidRDefault="00F16671" w:rsidP="00F16671">
      <w:pPr>
        <w:suppressAutoHyphens w:val="0"/>
        <w:autoSpaceDE w:val="0"/>
        <w:autoSpaceDN w:val="0"/>
        <w:adjustRightInd w:val="0"/>
        <w:spacing w:before="0" w:after="0"/>
        <w:rPr>
          <w:rFonts w:cs="Calibri"/>
          <w:color w:val="000000"/>
          <w:szCs w:val="24"/>
        </w:rPr>
      </w:pPr>
      <w:r w:rsidRPr="00B24EDB">
        <w:rPr>
          <w:rFonts w:cs="Calibri"/>
          <w:color w:val="000000"/>
          <w:szCs w:val="24"/>
        </w:rPr>
        <w:t xml:space="preserve">Grant funds can be used for salary and fringe benefits for staff members directly involved in applicant’s proposed activities. Any salary costs included in the Salary and Fringe line of the budget and/or invoice must be if supported by proper time documentation. </w:t>
      </w:r>
    </w:p>
    <w:p w14:paraId="3A1E0223" w14:textId="77777777" w:rsidR="00CB0D45" w:rsidRPr="00B24EDB" w:rsidRDefault="00CB0D45" w:rsidP="00F16671">
      <w:pPr>
        <w:suppressAutoHyphens w:val="0"/>
        <w:autoSpaceDE w:val="0"/>
        <w:autoSpaceDN w:val="0"/>
        <w:adjustRightInd w:val="0"/>
        <w:spacing w:before="0" w:after="0"/>
        <w:rPr>
          <w:rFonts w:cs="Calibri"/>
          <w:color w:val="000000"/>
          <w:szCs w:val="24"/>
        </w:rPr>
      </w:pPr>
    </w:p>
    <w:p w14:paraId="6C9A0A07" w14:textId="61DEC44F" w:rsidR="00F16671" w:rsidRPr="00B24EDB" w:rsidRDefault="00F16671" w:rsidP="00F16671">
      <w:pPr>
        <w:suppressAutoHyphens w:val="0"/>
        <w:autoSpaceDE w:val="0"/>
        <w:autoSpaceDN w:val="0"/>
        <w:adjustRightInd w:val="0"/>
        <w:spacing w:before="0" w:after="0"/>
        <w:rPr>
          <w:rFonts w:cs="Calibri"/>
          <w:color w:val="000000"/>
          <w:szCs w:val="24"/>
        </w:rPr>
      </w:pPr>
      <w:r w:rsidRPr="00B24EDB">
        <w:rPr>
          <w:rFonts w:cs="Calibri"/>
          <w:color w:val="000000"/>
          <w:szCs w:val="24"/>
        </w:rPr>
        <w:t xml:space="preserve">Who can be included in Salary and Fringe: </w:t>
      </w:r>
    </w:p>
    <w:p w14:paraId="6C7F9AE3" w14:textId="77777777" w:rsidR="00F16671" w:rsidRPr="00B24EDB" w:rsidRDefault="00F16671" w:rsidP="00CB0D45">
      <w:pPr>
        <w:suppressAutoHyphens w:val="0"/>
        <w:autoSpaceDE w:val="0"/>
        <w:autoSpaceDN w:val="0"/>
        <w:adjustRightInd w:val="0"/>
        <w:spacing w:before="0" w:after="0"/>
        <w:ind w:left="720"/>
        <w:rPr>
          <w:rFonts w:cs="Calibri"/>
          <w:color w:val="000000"/>
          <w:szCs w:val="24"/>
        </w:rPr>
      </w:pPr>
      <w:r w:rsidRPr="00B24EDB">
        <w:rPr>
          <w:rFonts w:ascii="Wingdings" w:hAnsi="Wingdings" w:cs="Wingdings"/>
          <w:color w:val="0281A1"/>
          <w:szCs w:val="24"/>
        </w:rPr>
        <w:t xml:space="preserve"> </w:t>
      </w:r>
      <w:r w:rsidRPr="00B24EDB">
        <w:rPr>
          <w:rFonts w:cs="Calibri"/>
          <w:color w:val="000000"/>
          <w:szCs w:val="24"/>
        </w:rPr>
        <w:t xml:space="preserve">Staff members directly providing a </w:t>
      </w:r>
      <w:proofErr w:type="gramStart"/>
      <w:r w:rsidRPr="00B24EDB">
        <w:rPr>
          <w:rFonts w:cs="Calibri"/>
          <w:color w:val="000000"/>
          <w:szCs w:val="24"/>
        </w:rPr>
        <w:t>service</w:t>
      </w:r>
      <w:proofErr w:type="gramEnd"/>
      <w:r w:rsidRPr="00B24EDB">
        <w:rPr>
          <w:rFonts w:cs="Calibri"/>
          <w:color w:val="000000"/>
          <w:szCs w:val="24"/>
        </w:rPr>
        <w:t xml:space="preserve"> </w:t>
      </w:r>
    </w:p>
    <w:p w14:paraId="7665E97A" w14:textId="77777777" w:rsidR="00F16671" w:rsidRPr="00B24EDB" w:rsidRDefault="00F16671" w:rsidP="00CB0D45">
      <w:pPr>
        <w:suppressAutoHyphens w:val="0"/>
        <w:autoSpaceDE w:val="0"/>
        <w:autoSpaceDN w:val="0"/>
        <w:adjustRightInd w:val="0"/>
        <w:spacing w:before="0" w:after="0"/>
        <w:ind w:left="720"/>
        <w:rPr>
          <w:rFonts w:cs="Calibri"/>
          <w:color w:val="000000"/>
          <w:szCs w:val="24"/>
        </w:rPr>
      </w:pPr>
      <w:r w:rsidRPr="00B24EDB">
        <w:rPr>
          <w:rFonts w:ascii="Wingdings" w:hAnsi="Wingdings" w:cs="Wingdings"/>
          <w:color w:val="0281A1"/>
          <w:szCs w:val="24"/>
        </w:rPr>
        <w:t xml:space="preserve"> </w:t>
      </w:r>
      <w:r w:rsidRPr="00B24EDB">
        <w:rPr>
          <w:rFonts w:cs="Calibri"/>
          <w:color w:val="000000"/>
          <w:szCs w:val="24"/>
        </w:rPr>
        <w:t xml:space="preserve">Administrators overseeing program </w:t>
      </w:r>
      <w:proofErr w:type="gramStart"/>
      <w:r w:rsidRPr="00B24EDB">
        <w:rPr>
          <w:rFonts w:cs="Calibri"/>
          <w:color w:val="000000"/>
          <w:szCs w:val="24"/>
        </w:rPr>
        <w:t>implementation</w:t>
      </w:r>
      <w:proofErr w:type="gramEnd"/>
      <w:r w:rsidRPr="00B24EDB">
        <w:rPr>
          <w:rFonts w:cs="Calibri"/>
          <w:color w:val="000000"/>
          <w:szCs w:val="24"/>
        </w:rPr>
        <w:t xml:space="preserve"> </w:t>
      </w:r>
    </w:p>
    <w:p w14:paraId="3EBAE6A1" w14:textId="77777777" w:rsidR="00F16671" w:rsidRPr="00B24EDB" w:rsidRDefault="00F16671" w:rsidP="00CB0D45">
      <w:pPr>
        <w:suppressAutoHyphens w:val="0"/>
        <w:autoSpaceDE w:val="0"/>
        <w:autoSpaceDN w:val="0"/>
        <w:adjustRightInd w:val="0"/>
        <w:spacing w:before="0" w:after="0"/>
        <w:ind w:left="720"/>
        <w:rPr>
          <w:rFonts w:cs="Calibri"/>
          <w:color w:val="000000"/>
          <w:szCs w:val="24"/>
        </w:rPr>
      </w:pPr>
      <w:r w:rsidRPr="00B24EDB">
        <w:rPr>
          <w:rFonts w:ascii="Wingdings" w:hAnsi="Wingdings" w:cs="Wingdings"/>
          <w:color w:val="0281A1"/>
          <w:szCs w:val="24"/>
        </w:rPr>
        <w:t xml:space="preserve"> </w:t>
      </w:r>
      <w:r w:rsidRPr="00B24EDB">
        <w:rPr>
          <w:rFonts w:cs="Calibri"/>
          <w:color w:val="000000"/>
          <w:szCs w:val="24"/>
        </w:rPr>
        <w:t xml:space="preserve">Accounting, IT, and human resources staff </w:t>
      </w:r>
    </w:p>
    <w:p w14:paraId="232E8B54" w14:textId="77777777" w:rsidR="00F16671" w:rsidRPr="00B24EDB" w:rsidRDefault="00F16671" w:rsidP="00F16671">
      <w:pPr>
        <w:suppressAutoHyphens w:val="0"/>
        <w:autoSpaceDE w:val="0"/>
        <w:autoSpaceDN w:val="0"/>
        <w:adjustRightInd w:val="0"/>
        <w:spacing w:before="0" w:after="0"/>
        <w:rPr>
          <w:rFonts w:cs="Calibri"/>
          <w:color w:val="000000"/>
          <w:szCs w:val="24"/>
        </w:rPr>
      </w:pPr>
    </w:p>
    <w:p w14:paraId="4BA3CB04" w14:textId="23166D58" w:rsidR="00F16671" w:rsidRPr="00B24EDB" w:rsidRDefault="24C16C4B" w:rsidP="6F0AED68">
      <w:pPr>
        <w:suppressAutoHyphens w:val="0"/>
        <w:autoSpaceDE w:val="0"/>
        <w:autoSpaceDN w:val="0"/>
        <w:adjustRightInd w:val="0"/>
        <w:spacing w:before="0" w:after="0"/>
        <w:rPr>
          <w:rFonts w:cs="Calibri"/>
          <w:color w:val="000000"/>
        </w:rPr>
      </w:pPr>
      <w:r w:rsidRPr="6F0AED68">
        <w:rPr>
          <w:rFonts w:cs="Calibri"/>
          <w:color w:val="000000" w:themeColor="text2"/>
        </w:rPr>
        <w:t xml:space="preserve">Any salaries from the administrative support, accounting, human resources, or IT support, MUST be supported by some type of time tracking to be included in the Salary and Fringe line. </w:t>
      </w:r>
      <w:r w:rsidRPr="6F0AED68">
        <w:rPr>
          <w:rFonts w:cs="Calibri"/>
          <w:color w:val="000000" w:themeColor="text2"/>
        </w:rPr>
        <w:lastRenderedPageBreak/>
        <w:t xml:space="preserve">Salary and fringe expenses not supported by time reporting documentation may be included in the indirect line if these unsupported salaries and fringe were included on the Indirect Cost Questionnaire form and approved by MDH. Any salary and fringe expenses not supported, not included on the Indirect Cost Questionnaire, and not approved by MDH are unallowable and may not be charged to this grant. </w:t>
      </w:r>
    </w:p>
    <w:p w14:paraId="65B02674" w14:textId="77777777" w:rsidR="00F16671" w:rsidRPr="00B24EDB" w:rsidRDefault="00F16671" w:rsidP="00F16671">
      <w:pPr>
        <w:suppressAutoHyphens w:val="0"/>
        <w:autoSpaceDE w:val="0"/>
        <w:autoSpaceDN w:val="0"/>
        <w:adjustRightInd w:val="0"/>
        <w:spacing w:before="0" w:after="0"/>
        <w:rPr>
          <w:rFonts w:cs="Calibri"/>
          <w:color w:val="000000"/>
          <w:szCs w:val="24"/>
        </w:rPr>
      </w:pPr>
      <w:r w:rsidRPr="00B24EDB">
        <w:rPr>
          <w:rFonts w:cs="Calibri"/>
          <w:color w:val="000000"/>
          <w:szCs w:val="24"/>
        </w:rPr>
        <w:t xml:space="preserve">The following are examples of administrative costs that could be included in direct lines of the budget and/or invoice: </w:t>
      </w:r>
    </w:p>
    <w:p w14:paraId="31C00D5A" w14:textId="77777777" w:rsidR="00F16671" w:rsidRPr="00B24EDB" w:rsidRDefault="00F16671" w:rsidP="00CB0D45">
      <w:pPr>
        <w:suppressAutoHyphens w:val="0"/>
        <w:autoSpaceDE w:val="0"/>
        <w:autoSpaceDN w:val="0"/>
        <w:adjustRightInd w:val="0"/>
        <w:spacing w:before="0" w:after="64"/>
        <w:ind w:left="720"/>
        <w:rPr>
          <w:rFonts w:cs="Calibri"/>
          <w:color w:val="000000"/>
          <w:szCs w:val="24"/>
        </w:rPr>
      </w:pPr>
      <w:r w:rsidRPr="00B24EDB">
        <w:rPr>
          <w:rFonts w:ascii="Wingdings" w:hAnsi="Wingdings" w:cs="Wingdings"/>
          <w:color w:val="0281A1"/>
          <w:szCs w:val="24"/>
        </w:rPr>
        <w:t xml:space="preserve"> </w:t>
      </w:r>
      <w:r w:rsidRPr="00B24EDB">
        <w:rPr>
          <w:rFonts w:cs="Calibri"/>
          <w:color w:val="000000"/>
          <w:szCs w:val="24"/>
        </w:rPr>
        <w:t xml:space="preserve">The CHS administrator’s time that can be tracked through time studies to a specific grant (include in the Salary/Fringe line). </w:t>
      </w:r>
    </w:p>
    <w:p w14:paraId="2FCD0E09" w14:textId="77777777" w:rsidR="00F16671" w:rsidRPr="00B24EDB" w:rsidRDefault="00F16671" w:rsidP="00CB0D45">
      <w:pPr>
        <w:suppressAutoHyphens w:val="0"/>
        <w:autoSpaceDE w:val="0"/>
        <w:autoSpaceDN w:val="0"/>
        <w:adjustRightInd w:val="0"/>
        <w:spacing w:before="0" w:after="0"/>
        <w:ind w:left="720"/>
        <w:rPr>
          <w:rFonts w:cs="Calibri"/>
          <w:color w:val="000000"/>
          <w:szCs w:val="24"/>
        </w:rPr>
      </w:pPr>
      <w:r w:rsidRPr="00B24EDB">
        <w:rPr>
          <w:rFonts w:ascii="Wingdings" w:hAnsi="Wingdings" w:cs="Wingdings"/>
          <w:color w:val="0281A1"/>
          <w:szCs w:val="24"/>
        </w:rPr>
        <w:t xml:space="preserve"> </w:t>
      </w:r>
      <w:r w:rsidRPr="00B24EDB">
        <w:rPr>
          <w:rFonts w:cs="Calibri"/>
          <w:color w:val="000000"/>
          <w:szCs w:val="24"/>
        </w:rPr>
        <w:t xml:space="preserve">A portion of secretarial/administrative support, accounting, human </w:t>
      </w:r>
      <w:proofErr w:type="gramStart"/>
      <w:r w:rsidRPr="00B24EDB">
        <w:rPr>
          <w:rFonts w:cs="Calibri"/>
          <w:color w:val="000000"/>
          <w:szCs w:val="24"/>
        </w:rPr>
        <w:t>resources</w:t>
      </w:r>
      <w:proofErr w:type="gramEnd"/>
      <w:r w:rsidRPr="00B24EDB">
        <w:rPr>
          <w:rFonts w:cs="Calibri"/>
          <w:color w:val="000000"/>
          <w:szCs w:val="24"/>
        </w:rPr>
        <w:t xml:space="preserve"> or IT support staff expenses that can be tracked through time studies to a specific grant (include in the Salary/Fringe line). </w:t>
      </w:r>
    </w:p>
    <w:p w14:paraId="5DC4997D" w14:textId="7D964F8C" w:rsidR="00843215" w:rsidRDefault="00843215" w:rsidP="23A10302">
      <w:pPr>
        <w:suppressAutoHyphens w:val="0"/>
        <w:autoSpaceDE w:val="0"/>
        <w:autoSpaceDN w:val="0"/>
        <w:adjustRightInd w:val="0"/>
        <w:spacing w:before="0" w:after="0"/>
        <w:rPr>
          <w:rFonts w:cs="Calibri"/>
          <w:color w:val="000000" w:themeColor="text2"/>
        </w:rPr>
      </w:pPr>
    </w:p>
    <w:p w14:paraId="71464D38" w14:textId="7D771DF1" w:rsidR="00F16671" w:rsidRPr="00F16671" w:rsidRDefault="00F16671" w:rsidP="00F16671">
      <w:pPr>
        <w:suppressAutoHyphens w:val="0"/>
        <w:autoSpaceDE w:val="0"/>
        <w:autoSpaceDN w:val="0"/>
        <w:adjustRightInd w:val="0"/>
        <w:spacing w:before="0" w:after="0"/>
        <w:rPr>
          <w:rFonts w:cs="Calibri"/>
          <w:color w:val="003864"/>
          <w:sz w:val="28"/>
          <w:szCs w:val="28"/>
        </w:rPr>
      </w:pPr>
      <w:r w:rsidRPr="00F16671">
        <w:rPr>
          <w:rFonts w:cs="Calibri"/>
          <w:b/>
          <w:bCs/>
          <w:color w:val="003864"/>
          <w:sz w:val="28"/>
          <w:szCs w:val="28"/>
        </w:rPr>
        <w:t xml:space="preserve">Contractual Services </w:t>
      </w:r>
    </w:p>
    <w:p w14:paraId="310D492B" w14:textId="77777777" w:rsidR="00F16671" w:rsidRPr="00B24EDB" w:rsidRDefault="00F16671" w:rsidP="00F16671">
      <w:pPr>
        <w:suppressAutoHyphens w:val="0"/>
        <w:autoSpaceDE w:val="0"/>
        <w:autoSpaceDN w:val="0"/>
        <w:adjustRightInd w:val="0"/>
        <w:spacing w:before="0" w:after="0"/>
        <w:rPr>
          <w:rFonts w:cs="Calibri"/>
          <w:color w:val="000000"/>
          <w:szCs w:val="24"/>
        </w:rPr>
      </w:pPr>
      <w:r w:rsidRPr="00B24EDB">
        <w:rPr>
          <w:rFonts w:cs="Calibri"/>
          <w:color w:val="000000"/>
          <w:szCs w:val="24"/>
        </w:rPr>
        <w:t xml:space="preserve">Applicants must identify any subcontracts that will occur as part of carrying out the duties of this grant program as part of the Contractual Services budget line item in the proposed budget. The use of contractual services is subject to State review and may change based on final work plan and budget negotiations with selected grantees. Applicants will be responsible for monitoring any subcontractors to ensure they are following all State, Federal, and programmatic regulations including proper accounting methods. </w:t>
      </w:r>
    </w:p>
    <w:p w14:paraId="14AD8082" w14:textId="77777777" w:rsidR="00843215" w:rsidRPr="00B24EDB" w:rsidRDefault="00843215" w:rsidP="00F16671">
      <w:pPr>
        <w:suppressAutoHyphens w:val="0"/>
        <w:autoSpaceDE w:val="0"/>
        <w:autoSpaceDN w:val="0"/>
        <w:adjustRightInd w:val="0"/>
        <w:spacing w:before="0" w:after="0"/>
        <w:rPr>
          <w:rFonts w:cs="Calibri"/>
          <w:color w:val="000000"/>
          <w:szCs w:val="24"/>
        </w:rPr>
      </w:pPr>
    </w:p>
    <w:p w14:paraId="65BCB8C8" w14:textId="5A4142D3" w:rsidR="00F16671" w:rsidRPr="00B24EDB" w:rsidRDefault="00F16671" w:rsidP="00F16671">
      <w:pPr>
        <w:suppressAutoHyphens w:val="0"/>
        <w:autoSpaceDE w:val="0"/>
        <w:autoSpaceDN w:val="0"/>
        <w:adjustRightInd w:val="0"/>
        <w:spacing w:before="0" w:after="0"/>
        <w:rPr>
          <w:rFonts w:cs="Calibri"/>
          <w:color w:val="000000"/>
          <w:szCs w:val="24"/>
        </w:rPr>
      </w:pPr>
      <w:r w:rsidRPr="00B24EDB">
        <w:rPr>
          <w:rFonts w:cs="Calibri"/>
          <w:color w:val="000000"/>
          <w:szCs w:val="24"/>
        </w:rPr>
        <w:t xml:space="preserve">Applicant responses must include the following: </w:t>
      </w:r>
    </w:p>
    <w:p w14:paraId="1409B969" w14:textId="77777777" w:rsidR="00F16671" w:rsidRPr="00B24EDB" w:rsidRDefault="00F16671" w:rsidP="00843215">
      <w:pPr>
        <w:suppressAutoHyphens w:val="0"/>
        <w:autoSpaceDE w:val="0"/>
        <w:autoSpaceDN w:val="0"/>
        <w:adjustRightInd w:val="0"/>
        <w:spacing w:before="0" w:after="48"/>
        <w:ind w:left="720"/>
        <w:rPr>
          <w:rFonts w:cs="Calibri"/>
          <w:color w:val="000000"/>
          <w:szCs w:val="24"/>
        </w:rPr>
      </w:pPr>
      <w:r w:rsidRPr="00B24EDB">
        <w:rPr>
          <w:rFonts w:ascii="Wingdings" w:hAnsi="Wingdings" w:cs="Wingdings"/>
          <w:color w:val="0281A1"/>
          <w:szCs w:val="24"/>
        </w:rPr>
        <w:t xml:space="preserve"> </w:t>
      </w:r>
      <w:r w:rsidRPr="00B24EDB">
        <w:rPr>
          <w:rFonts w:cs="Calibri"/>
          <w:color w:val="000000"/>
          <w:szCs w:val="24"/>
        </w:rPr>
        <w:t xml:space="preserve">Description of services to be </w:t>
      </w:r>
      <w:proofErr w:type="gramStart"/>
      <w:r w:rsidRPr="00B24EDB">
        <w:rPr>
          <w:rFonts w:cs="Calibri"/>
          <w:color w:val="000000"/>
          <w:szCs w:val="24"/>
        </w:rPr>
        <w:t>contracted</w:t>
      </w:r>
      <w:proofErr w:type="gramEnd"/>
      <w:r w:rsidRPr="00B24EDB">
        <w:rPr>
          <w:rFonts w:cs="Calibri"/>
          <w:color w:val="000000"/>
          <w:szCs w:val="24"/>
        </w:rPr>
        <w:t xml:space="preserve"> </w:t>
      </w:r>
    </w:p>
    <w:p w14:paraId="541AA212" w14:textId="77777777" w:rsidR="00F16671" w:rsidRPr="00B24EDB" w:rsidRDefault="00F16671" w:rsidP="00843215">
      <w:pPr>
        <w:suppressAutoHyphens w:val="0"/>
        <w:autoSpaceDE w:val="0"/>
        <w:autoSpaceDN w:val="0"/>
        <w:adjustRightInd w:val="0"/>
        <w:spacing w:before="0" w:after="48"/>
        <w:ind w:left="720"/>
        <w:rPr>
          <w:rFonts w:cs="Calibri"/>
          <w:color w:val="000000"/>
          <w:szCs w:val="24"/>
        </w:rPr>
      </w:pPr>
      <w:r w:rsidRPr="00B24EDB">
        <w:rPr>
          <w:rFonts w:ascii="Wingdings" w:hAnsi="Wingdings" w:cs="Wingdings"/>
          <w:color w:val="0281A1"/>
          <w:szCs w:val="24"/>
        </w:rPr>
        <w:t xml:space="preserve"> </w:t>
      </w:r>
      <w:r w:rsidRPr="00B24EDB">
        <w:rPr>
          <w:rFonts w:cs="Calibri"/>
          <w:color w:val="000000"/>
          <w:szCs w:val="24"/>
        </w:rPr>
        <w:t xml:space="preserve">Anticipated contractor/consultant’s name (if known) or selection process to be </w:t>
      </w:r>
      <w:proofErr w:type="gramStart"/>
      <w:r w:rsidRPr="00B24EDB">
        <w:rPr>
          <w:rFonts w:cs="Calibri"/>
          <w:color w:val="000000"/>
          <w:szCs w:val="24"/>
        </w:rPr>
        <w:t>used</w:t>
      </w:r>
      <w:proofErr w:type="gramEnd"/>
      <w:r w:rsidRPr="00B24EDB">
        <w:rPr>
          <w:rFonts w:cs="Calibri"/>
          <w:color w:val="000000"/>
          <w:szCs w:val="24"/>
        </w:rPr>
        <w:t xml:space="preserve"> </w:t>
      </w:r>
    </w:p>
    <w:p w14:paraId="1CC87DD5" w14:textId="77777777" w:rsidR="00F16671" w:rsidRPr="00B24EDB" w:rsidRDefault="00F16671" w:rsidP="00843215">
      <w:pPr>
        <w:suppressAutoHyphens w:val="0"/>
        <w:autoSpaceDE w:val="0"/>
        <w:autoSpaceDN w:val="0"/>
        <w:adjustRightInd w:val="0"/>
        <w:spacing w:before="0" w:after="48"/>
        <w:ind w:left="720"/>
        <w:rPr>
          <w:rFonts w:cs="Calibri"/>
          <w:color w:val="000000"/>
          <w:szCs w:val="24"/>
        </w:rPr>
      </w:pPr>
      <w:r w:rsidRPr="00B24EDB">
        <w:rPr>
          <w:rFonts w:ascii="Wingdings" w:hAnsi="Wingdings" w:cs="Wingdings"/>
          <w:color w:val="0281A1"/>
          <w:szCs w:val="24"/>
        </w:rPr>
        <w:t xml:space="preserve"> </w:t>
      </w:r>
      <w:r w:rsidRPr="00B24EDB">
        <w:rPr>
          <w:rFonts w:cs="Calibri"/>
          <w:color w:val="000000"/>
          <w:szCs w:val="24"/>
        </w:rPr>
        <w:t xml:space="preserve">Length of time the services will be </w:t>
      </w:r>
      <w:proofErr w:type="gramStart"/>
      <w:r w:rsidRPr="00B24EDB">
        <w:rPr>
          <w:rFonts w:cs="Calibri"/>
          <w:color w:val="000000"/>
          <w:szCs w:val="24"/>
        </w:rPr>
        <w:t>provided</w:t>
      </w:r>
      <w:proofErr w:type="gramEnd"/>
      <w:r w:rsidRPr="00B24EDB">
        <w:rPr>
          <w:rFonts w:cs="Calibri"/>
          <w:color w:val="000000"/>
          <w:szCs w:val="24"/>
        </w:rPr>
        <w:t xml:space="preserve"> </w:t>
      </w:r>
    </w:p>
    <w:p w14:paraId="5290206E" w14:textId="77777777" w:rsidR="00F16671" w:rsidRPr="00B24EDB" w:rsidRDefault="00F16671" w:rsidP="00843215">
      <w:pPr>
        <w:suppressAutoHyphens w:val="0"/>
        <w:autoSpaceDE w:val="0"/>
        <w:autoSpaceDN w:val="0"/>
        <w:adjustRightInd w:val="0"/>
        <w:spacing w:before="0" w:after="0"/>
        <w:ind w:left="720"/>
        <w:rPr>
          <w:rFonts w:cs="Calibri"/>
          <w:color w:val="000000"/>
          <w:szCs w:val="24"/>
        </w:rPr>
      </w:pPr>
      <w:r w:rsidRPr="00B24EDB">
        <w:rPr>
          <w:rFonts w:ascii="Wingdings" w:hAnsi="Wingdings" w:cs="Wingdings"/>
          <w:color w:val="0281A1"/>
          <w:szCs w:val="24"/>
        </w:rPr>
        <w:t xml:space="preserve"> </w:t>
      </w:r>
      <w:r w:rsidRPr="00B24EDB">
        <w:rPr>
          <w:rFonts w:cs="Calibri"/>
          <w:color w:val="000000"/>
          <w:szCs w:val="24"/>
        </w:rPr>
        <w:t xml:space="preserve">Total amount to be paid to the </w:t>
      </w:r>
      <w:proofErr w:type="gramStart"/>
      <w:r w:rsidRPr="00B24EDB">
        <w:rPr>
          <w:rFonts w:cs="Calibri"/>
          <w:color w:val="000000"/>
          <w:szCs w:val="24"/>
        </w:rPr>
        <w:t>contractor</w:t>
      </w:r>
      <w:proofErr w:type="gramEnd"/>
      <w:r w:rsidRPr="00B24EDB">
        <w:rPr>
          <w:rFonts w:cs="Calibri"/>
          <w:color w:val="000000"/>
          <w:szCs w:val="24"/>
        </w:rPr>
        <w:t xml:space="preserve"> </w:t>
      </w:r>
    </w:p>
    <w:p w14:paraId="7E3903CF" w14:textId="77777777" w:rsidR="00F16671" w:rsidRPr="00F16671" w:rsidRDefault="00F16671" w:rsidP="00843215">
      <w:pPr>
        <w:suppressAutoHyphens w:val="0"/>
        <w:autoSpaceDE w:val="0"/>
        <w:autoSpaceDN w:val="0"/>
        <w:adjustRightInd w:val="0"/>
        <w:spacing w:before="0" w:after="0"/>
        <w:ind w:left="720"/>
        <w:rPr>
          <w:rFonts w:cs="Calibri"/>
          <w:color w:val="000000"/>
          <w:sz w:val="23"/>
          <w:szCs w:val="23"/>
        </w:rPr>
      </w:pPr>
    </w:p>
    <w:p w14:paraId="6A0AA677" w14:textId="77777777" w:rsidR="00F16671" w:rsidRPr="00F16671" w:rsidRDefault="00F16671" w:rsidP="00F16671">
      <w:pPr>
        <w:suppressAutoHyphens w:val="0"/>
        <w:autoSpaceDE w:val="0"/>
        <w:autoSpaceDN w:val="0"/>
        <w:adjustRightInd w:val="0"/>
        <w:spacing w:before="0" w:after="0"/>
        <w:rPr>
          <w:rFonts w:cs="Calibri"/>
          <w:color w:val="003864"/>
          <w:sz w:val="28"/>
          <w:szCs w:val="28"/>
        </w:rPr>
      </w:pPr>
      <w:r w:rsidRPr="00F16671">
        <w:rPr>
          <w:rFonts w:cs="Calibri"/>
          <w:b/>
          <w:bCs/>
          <w:color w:val="003864"/>
          <w:sz w:val="28"/>
          <w:szCs w:val="28"/>
        </w:rPr>
        <w:t xml:space="preserve">Travel </w:t>
      </w:r>
    </w:p>
    <w:p w14:paraId="35A111E7" w14:textId="77777777" w:rsidR="00F16671" w:rsidRPr="00B24EDB" w:rsidRDefault="00F16671" w:rsidP="00F16671">
      <w:pPr>
        <w:suppressAutoHyphens w:val="0"/>
        <w:autoSpaceDE w:val="0"/>
        <w:autoSpaceDN w:val="0"/>
        <w:adjustRightInd w:val="0"/>
        <w:spacing w:before="0" w:after="0"/>
        <w:rPr>
          <w:rFonts w:cs="Calibri"/>
          <w:color w:val="000000"/>
          <w:szCs w:val="24"/>
        </w:rPr>
      </w:pPr>
      <w:r w:rsidRPr="00B24EDB">
        <w:rPr>
          <w:rFonts w:cs="Calibri"/>
          <w:color w:val="000000"/>
          <w:szCs w:val="24"/>
        </w:rPr>
        <w:t xml:space="preserve">List the expected travel costs for staff working on the grant, including mileage, parking, hotel, and meals. </w:t>
      </w:r>
    </w:p>
    <w:p w14:paraId="2C2B93A6" w14:textId="77777777" w:rsidR="00C358FC" w:rsidRPr="00B24EDB" w:rsidRDefault="00C358FC" w:rsidP="00F16671">
      <w:pPr>
        <w:suppressAutoHyphens w:val="0"/>
        <w:autoSpaceDE w:val="0"/>
        <w:autoSpaceDN w:val="0"/>
        <w:adjustRightInd w:val="0"/>
        <w:spacing w:before="0" w:after="0"/>
        <w:rPr>
          <w:rFonts w:cs="Calibri"/>
          <w:color w:val="000000"/>
          <w:szCs w:val="24"/>
        </w:rPr>
      </w:pPr>
    </w:p>
    <w:p w14:paraId="7F388941" w14:textId="06314B8A" w:rsidR="00F16671" w:rsidRPr="00B24EDB" w:rsidRDefault="00F16671" w:rsidP="00F16671">
      <w:pPr>
        <w:suppressAutoHyphens w:val="0"/>
        <w:autoSpaceDE w:val="0"/>
        <w:autoSpaceDN w:val="0"/>
        <w:adjustRightInd w:val="0"/>
        <w:spacing w:before="0" w:after="0"/>
        <w:rPr>
          <w:rFonts w:cs="Calibri"/>
          <w:color w:val="000000"/>
          <w:szCs w:val="24"/>
        </w:rPr>
      </w:pPr>
      <w:r w:rsidRPr="00B24EDB">
        <w:rPr>
          <w:rFonts w:cs="Calibri"/>
          <w:color w:val="000000"/>
          <w:szCs w:val="24"/>
        </w:rPr>
        <w:t xml:space="preserve">If project staff will travel </w:t>
      </w:r>
      <w:proofErr w:type="gramStart"/>
      <w:r w:rsidRPr="00B24EDB">
        <w:rPr>
          <w:rFonts w:cs="Calibri"/>
          <w:color w:val="000000"/>
          <w:szCs w:val="24"/>
        </w:rPr>
        <w:t>during the course of</w:t>
      </w:r>
      <w:proofErr w:type="gramEnd"/>
      <w:r w:rsidRPr="00B24EDB">
        <w:rPr>
          <w:rFonts w:cs="Calibri"/>
          <w:color w:val="000000"/>
          <w:szCs w:val="24"/>
        </w:rPr>
        <w:t xml:space="preserve"> their jobs or for attendance at educational events, itemize the costs, frequency, and the nature of the travel. </w:t>
      </w:r>
    </w:p>
    <w:p w14:paraId="14774447" w14:textId="77777777" w:rsidR="00C358FC" w:rsidRPr="00B24EDB" w:rsidRDefault="00C358FC" w:rsidP="00F16671">
      <w:pPr>
        <w:suppressAutoHyphens w:val="0"/>
        <w:autoSpaceDE w:val="0"/>
        <w:autoSpaceDN w:val="0"/>
        <w:adjustRightInd w:val="0"/>
        <w:spacing w:before="0" w:after="0"/>
        <w:rPr>
          <w:rFonts w:cs="Calibri"/>
          <w:color w:val="000000"/>
          <w:szCs w:val="24"/>
        </w:rPr>
      </w:pPr>
    </w:p>
    <w:p w14:paraId="36F6879D" w14:textId="1ECC08B8" w:rsidR="00F16671" w:rsidRPr="00B24EDB" w:rsidRDefault="00F16671" w:rsidP="00F16671">
      <w:pPr>
        <w:suppressAutoHyphens w:val="0"/>
        <w:autoSpaceDE w:val="0"/>
        <w:autoSpaceDN w:val="0"/>
        <w:adjustRightInd w:val="0"/>
        <w:spacing w:before="0" w:after="0"/>
        <w:rPr>
          <w:rFonts w:cs="Calibri"/>
          <w:color w:val="000000"/>
          <w:szCs w:val="24"/>
        </w:rPr>
      </w:pPr>
      <w:r w:rsidRPr="23A10302">
        <w:rPr>
          <w:rFonts w:cs="Calibri"/>
          <w:color w:val="000000" w:themeColor="text2"/>
        </w:rPr>
        <w:t xml:space="preserve">Grant funds </w:t>
      </w:r>
      <w:r w:rsidRPr="23A10302">
        <w:rPr>
          <w:rFonts w:cs="Calibri"/>
          <w:b/>
          <w:bCs/>
          <w:color w:val="000000" w:themeColor="text2"/>
        </w:rPr>
        <w:t xml:space="preserve">cannot </w:t>
      </w:r>
      <w:r w:rsidRPr="23A10302">
        <w:rPr>
          <w:rFonts w:cs="Calibri"/>
          <w:color w:val="000000" w:themeColor="text2"/>
        </w:rPr>
        <w:t xml:space="preserve">be used for </w:t>
      </w:r>
      <w:r w:rsidRPr="23A10302">
        <w:rPr>
          <w:rFonts w:cs="Calibri"/>
          <w:b/>
          <w:bCs/>
          <w:color w:val="000000" w:themeColor="text2"/>
        </w:rPr>
        <w:t>out-of-state travel without prior written approval from MDH</w:t>
      </w:r>
      <w:r w:rsidRPr="23A10302">
        <w:rPr>
          <w:rFonts w:cs="Calibri"/>
          <w:color w:val="000000" w:themeColor="text2"/>
        </w:rPr>
        <w:t xml:space="preserve">. Minnesota will be considered the home state for determining whether travel is out of state. </w:t>
      </w:r>
    </w:p>
    <w:p w14:paraId="029A9CC3" w14:textId="77777777" w:rsidR="00C358FC" w:rsidRPr="00B24EDB" w:rsidRDefault="00C358FC" w:rsidP="00F16671">
      <w:pPr>
        <w:suppressAutoHyphens w:val="0"/>
        <w:autoSpaceDE w:val="0"/>
        <w:autoSpaceDN w:val="0"/>
        <w:adjustRightInd w:val="0"/>
        <w:spacing w:before="0" w:after="0"/>
        <w:rPr>
          <w:rFonts w:cs="Calibri"/>
          <w:b/>
          <w:bCs/>
          <w:color w:val="003864"/>
          <w:szCs w:val="24"/>
        </w:rPr>
      </w:pPr>
    </w:p>
    <w:p w14:paraId="5ECE888C" w14:textId="249EFE9D" w:rsidR="00F16671" w:rsidRPr="00B24EDB" w:rsidRDefault="00F16671" w:rsidP="00F16671">
      <w:pPr>
        <w:suppressAutoHyphens w:val="0"/>
        <w:autoSpaceDE w:val="0"/>
        <w:autoSpaceDN w:val="0"/>
        <w:adjustRightInd w:val="0"/>
        <w:spacing w:before="0" w:after="0"/>
        <w:rPr>
          <w:rFonts w:cs="Calibri"/>
          <w:color w:val="003864"/>
          <w:szCs w:val="24"/>
        </w:rPr>
      </w:pPr>
      <w:r w:rsidRPr="00B24EDB">
        <w:rPr>
          <w:rFonts w:cs="Calibri"/>
          <w:b/>
          <w:bCs/>
          <w:color w:val="003864"/>
          <w:szCs w:val="24"/>
        </w:rPr>
        <w:t xml:space="preserve">Tribal Nation Applicants </w:t>
      </w:r>
    </w:p>
    <w:p w14:paraId="34595A25" w14:textId="77777777" w:rsidR="00F16671" w:rsidRPr="00697C95" w:rsidRDefault="00F16671" w:rsidP="00F16671">
      <w:pPr>
        <w:suppressAutoHyphens w:val="0"/>
        <w:autoSpaceDE w:val="0"/>
        <w:autoSpaceDN w:val="0"/>
        <w:adjustRightInd w:val="0"/>
        <w:spacing w:before="0" w:after="0"/>
        <w:rPr>
          <w:rFonts w:cs="Calibri"/>
          <w:color w:val="000000"/>
          <w:szCs w:val="24"/>
        </w:rPr>
      </w:pPr>
      <w:r w:rsidRPr="00697C95">
        <w:rPr>
          <w:rFonts w:cs="Calibri"/>
          <w:color w:val="000000"/>
          <w:szCs w:val="24"/>
        </w:rPr>
        <w:t xml:space="preserve">Budget for travel costs (mileage, lodging, and meals) using the </w:t>
      </w:r>
      <w:r w:rsidRPr="00697C95">
        <w:rPr>
          <w:rFonts w:cs="Calibri"/>
          <w:color w:val="003864"/>
          <w:szCs w:val="24"/>
        </w:rPr>
        <w:t>Per Diem Rates by the Government Services Administration (GSA) (www.gsa.gov)</w:t>
      </w:r>
      <w:r w:rsidRPr="00697C95">
        <w:rPr>
          <w:rFonts w:cs="Calibri"/>
          <w:color w:val="000000"/>
          <w:szCs w:val="24"/>
        </w:rPr>
        <w:t xml:space="preserve">. Current lodging amounts and meal reimbursement rates vary depending on where the travel occurs in Minnesota. </w:t>
      </w:r>
    </w:p>
    <w:p w14:paraId="62E41DDF" w14:textId="77777777" w:rsidR="00F16671" w:rsidRPr="00697C95" w:rsidRDefault="00F16671" w:rsidP="00F16671">
      <w:pPr>
        <w:suppressAutoHyphens w:val="0"/>
        <w:autoSpaceDE w:val="0"/>
        <w:autoSpaceDN w:val="0"/>
        <w:adjustRightInd w:val="0"/>
        <w:spacing w:before="0" w:after="0"/>
        <w:rPr>
          <w:rFonts w:cs="Calibri"/>
          <w:color w:val="000000"/>
          <w:szCs w:val="24"/>
        </w:rPr>
      </w:pPr>
      <w:r w:rsidRPr="00697C95">
        <w:rPr>
          <w:rFonts w:cs="Calibri"/>
          <w:color w:val="000000"/>
          <w:szCs w:val="24"/>
        </w:rPr>
        <w:t xml:space="preserve">Consult the breakdown of the current </w:t>
      </w:r>
      <w:r w:rsidRPr="00697C95">
        <w:rPr>
          <w:rFonts w:cs="Calibri"/>
          <w:color w:val="003864"/>
          <w:szCs w:val="24"/>
        </w:rPr>
        <w:t>Meals and Incidental Expense (M&amp;IE) rates (www.gsa.gov)</w:t>
      </w:r>
      <w:r w:rsidRPr="00697C95">
        <w:rPr>
          <w:rFonts w:cs="Calibri"/>
          <w:color w:val="000000"/>
          <w:szCs w:val="24"/>
        </w:rPr>
        <w:t xml:space="preserve">. </w:t>
      </w:r>
    </w:p>
    <w:p w14:paraId="645AEB72" w14:textId="77777777" w:rsidR="00F16671" w:rsidRPr="00697C95" w:rsidRDefault="00F16671" w:rsidP="00F16671">
      <w:pPr>
        <w:suppressAutoHyphens w:val="0"/>
        <w:autoSpaceDE w:val="0"/>
        <w:autoSpaceDN w:val="0"/>
        <w:adjustRightInd w:val="0"/>
        <w:spacing w:before="0" w:after="0"/>
        <w:rPr>
          <w:rFonts w:cs="Calibri"/>
          <w:color w:val="000000"/>
          <w:szCs w:val="24"/>
        </w:rPr>
      </w:pPr>
      <w:r w:rsidRPr="00697C95">
        <w:rPr>
          <w:rFonts w:cs="Calibri"/>
          <w:color w:val="000000"/>
          <w:szCs w:val="24"/>
        </w:rPr>
        <w:t xml:space="preserve">Mileage will be reimbursed at the current IRS rate at the time of travel. </w:t>
      </w:r>
    </w:p>
    <w:p w14:paraId="48731B83" w14:textId="77777777" w:rsidR="00C358FC" w:rsidRPr="00697C95" w:rsidRDefault="00C358FC" w:rsidP="00F16671">
      <w:pPr>
        <w:suppressAutoHyphens w:val="0"/>
        <w:autoSpaceDE w:val="0"/>
        <w:autoSpaceDN w:val="0"/>
        <w:adjustRightInd w:val="0"/>
        <w:spacing w:before="0" w:after="0"/>
        <w:rPr>
          <w:rFonts w:cs="Calibri"/>
          <w:color w:val="000000"/>
          <w:szCs w:val="24"/>
        </w:rPr>
      </w:pPr>
    </w:p>
    <w:p w14:paraId="0F0762C9" w14:textId="77777777" w:rsidR="00F16671" w:rsidRPr="00697C95" w:rsidRDefault="00F16671" w:rsidP="00F16671">
      <w:pPr>
        <w:suppressAutoHyphens w:val="0"/>
        <w:autoSpaceDE w:val="0"/>
        <w:autoSpaceDN w:val="0"/>
        <w:adjustRightInd w:val="0"/>
        <w:spacing w:before="0" w:after="0"/>
        <w:rPr>
          <w:rFonts w:cs="Calibri"/>
          <w:color w:val="003864"/>
          <w:szCs w:val="24"/>
        </w:rPr>
      </w:pPr>
      <w:r w:rsidRPr="00697C95">
        <w:rPr>
          <w:rFonts w:cs="Calibri"/>
          <w:b/>
          <w:bCs/>
          <w:color w:val="003864"/>
          <w:szCs w:val="24"/>
        </w:rPr>
        <w:lastRenderedPageBreak/>
        <w:t xml:space="preserve">Non-Tribal Applicants </w:t>
      </w:r>
    </w:p>
    <w:p w14:paraId="296581DA" w14:textId="77777777" w:rsidR="00F16671" w:rsidRPr="00B24EDB" w:rsidRDefault="00F16671" w:rsidP="00F16671">
      <w:pPr>
        <w:suppressAutoHyphens w:val="0"/>
        <w:autoSpaceDE w:val="0"/>
        <w:autoSpaceDN w:val="0"/>
        <w:adjustRightInd w:val="0"/>
        <w:spacing w:before="0" w:after="0"/>
        <w:rPr>
          <w:rFonts w:cs="Calibri"/>
          <w:color w:val="000000"/>
          <w:szCs w:val="24"/>
        </w:rPr>
      </w:pPr>
      <w:r w:rsidRPr="00697C95">
        <w:rPr>
          <w:rFonts w:cs="Calibri"/>
          <w:color w:val="000000"/>
          <w:szCs w:val="24"/>
        </w:rPr>
        <w:t xml:space="preserve">Budget for travel costs (mileage, lodging, and meals) using the rates listed in </w:t>
      </w:r>
      <w:r w:rsidRPr="00697C95">
        <w:rPr>
          <w:rFonts w:cs="Calibri"/>
          <w:color w:val="003864"/>
          <w:szCs w:val="24"/>
        </w:rPr>
        <w:t>State of Minnesota's Commissioner Plan (mn.gov)</w:t>
      </w:r>
      <w:r w:rsidRPr="00697C95">
        <w:rPr>
          <w:rFonts w:cs="Calibri"/>
          <w:color w:val="000000"/>
          <w:szCs w:val="24"/>
        </w:rPr>
        <w:t>.</w:t>
      </w:r>
      <w:r w:rsidRPr="00B24EDB">
        <w:rPr>
          <w:rFonts w:cs="Calibri"/>
          <w:color w:val="000000"/>
          <w:szCs w:val="24"/>
        </w:rPr>
        <w:t xml:space="preserve"> </w:t>
      </w:r>
    </w:p>
    <w:p w14:paraId="363350F4" w14:textId="77777777" w:rsidR="00F16671" w:rsidRPr="00B24EDB" w:rsidRDefault="00F16671" w:rsidP="00F16671">
      <w:pPr>
        <w:suppressAutoHyphens w:val="0"/>
        <w:autoSpaceDE w:val="0"/>
        <w:autoSpaceDN w:val="0"/>
        <w:adjustRightInd w:val="0"/>
        <w:spacing w:before="0" w:after="0"/>
        <w:rPr>
          <w:rFonts w:cs="Calibri"/>
          <w:color w:val="000000"/>
          <w:szCs w:val="24"/>
        </w:rPr>
      </w:pPr>
      <w:r w:rsidRPr="00B24EDB">
        <w:rPr>
          <w:rFonts w:cs="Calibri"/>
          <w:color w:val="000000"/>
          <w:szCs w:val="24"/>
        </w:rPr>
        <w:t xml:space="preserve">Hotel and motel expenses should be reasonable and consistent with the facilities available. Grantees are expected to exercise good judgement when incurring lodging expenses. </w:t>
      </w:r>
    </w:p>
    <w:p w14:paraId="69B5626D" w14:textId="77777777" w:rsidR="00F16671" w:rsidRPr="00B24EDB" w:rsidRDefault="00F16671" w:rsidP="00F16671">
      <w:pPr>
        <w:suppressAutoHyphens w:val="0"/>
        <w:autoSpaceDE w:val="0"/>
        <w:autoSpaceDN w:val="0"/>
        <w:adjustRightInd w:val="0"/>
        <w:spacing w:before="0" w:after="0"/>
        <w:rPr>
          <w:rFonts w:cs="Calibri"/>
          <w:color w:val="000000"/>
          <w:szCs w:val="24"/>
        </w:rPr>
      </w:pPr>
      <w:r w:rsidRPr="00B24EDB">
        <w:rPr>
          <w:rFonts w:cs="Calibri"/>
          <w:color w:val="000000"/>
          <w:szCs w:val="24"/>
        </w:rPr>
        <w:t xml:space="preserve">Mileage will be reimbursed at the current IRS rate at the time of travel. (65.5 cents per mile for miles driven during 2023) </w:t>
      </w:r>
    </w:p>
    <w:p w14:paraId="4A5B5796" w14:textId="77777777" w:rsidR="00C358FC" w:rsidRDefault="00C358FC" w:rsidP="00F16671">
      <w:pPr>
        <w:suppressAutoHyphens w:val="0"/>
        <w:autoSpaceDE w:val="0"/>
        <w:autoSpaceDN w:val="0"/>
        <w:adjustRightInd w:val="0"/>
        <w:spacing w:before="0" w:after="0"/>
        <w:rPr>
          <w:rFonts w:cs="Calibri"/>
          <w:b/>
          <w:bCs/>
          <w:color w:val="003864"/>
          <w:sz w:val="28"/>
          <w:szCs w:val="28"/>
        </w:rPr>
      </w:pPr>
    </w:p>
    <w:p w14:paraId="6E8DDBDE" w14:textId="02F3499A" w:rsidR="00F16671" w:rsidRPr="00F16671" w:rsidRDefault="00F16671" w:rsidP="00F16671">
      <w:pPr>
        <w:suppressAutoHyphens w:val="0"/>
        <w:autoSpaceDE w:val="0"/>
        <w:autoSpaceDN w:val="0"/>
        <w:adjustRightInd w:val="0"/>
        <w:spacing w:before="0" w:after="0"/>
        <w:rPr>
          <w:rFonts w:cs="Calibri"/>
          <w:color w:val="003864"/>
          <w:sz w:val="28"/>
          <w:szCs w:val="28"/>
        </w:rPr>
      </w:pPr>
      <w:r w:rsidRPr="00F16671">
        <w:rPr>
          <w:rFonts w:cs="Calibri"/>
          <w:b/>
          <w:bCs/>
          <w:color w:val="003864"/>
          <w:sz w:val="28"/>
          <w:szCs w:val="28"/>
        </w:rPr>
        <w:t xml:space="preserve">Supplies and Expenses </w:t>
      </w:r>
    </w:p>
    <w:p w14:paraId="5338BF8B" w14:textId="77777777" w:rsidR="00F16671" w:rsidRPr="00C63589" w:rsidRDefault="00F16671" w:rsidP="00F16671">
      <w:pPr>
        <w:suppressAutoHyphens w:val="0"/>
        <w:autoSpaceDE w:val="0"/>
        <w:autoSpaceDN w:val="0"/>
        <w:adjustRightInd w:val="0"/>
        <w:spacing w:before="0" w:after="0"/>
        <w:rPr>
          <w:rFonts w:cs="Calibri"/>
          <w:color w:val="000000"/>
          <w:szCs w:val="24"/>
        </w:rPr>
      </w:pPr>
      <w:r w:rsidRPr="00C63589">
        <w:rPr>
          <w:rFonts w:cs="Calibri"/>
          <w:color w:val="000000"/>
          <w:szCs w:val="24"/>
        </w:rPr>
        <w:t xml:space="preserve">Briefly explain the expected costs for items and services the applicant will purchase to run the program. These might include additional telephone equipment; postage; printing; photocopying; office supplies; training materials; and equipment. Include the costs expected to be incurred to ensure that community representatives, partners, or clients who are included in the applicant’s process or program can participate fully. Examples of these costs are fees paid to translators or interpreters. </w:t>
      </w:r>
    </w:p>
    <w:p w14:paraId="10847BA0" w14:textId="77777777" w:rsidR="00556B97" w:rsidRPr="00C63589" w:rsidRDefault="00556B97" w:rsidP="00F16671">
      <w:pPr>
        <w:suppressAutoHyphens w:val="0"/>
        <w:autoSpaceDE w:val="0"/>
        <w:autoSpaceDN w:val="0"/>
        <w:adjustRightInd w:val="0"/>
        <w:spacing w:before="0" w:after="0"/>
        <w:rPr>
          <w:rFonts w:cs="Calibri"/>
          <w:color w:val="000000"/>
          <w:szCs w:val="24"/>
        </w:rPr>
      </w:pPr>
    </w:p>
    <w:p w14:paraId="60153B44" w14:textId="0327DF31" w:rsidR="00556B97" w:rsidRDefault="00B763FD" w:rsidP="00F16671">
      <w:pPr>
        <w:suppressAutoHyphens w:val="0"/>
        <w:autoSpaceDE w:val="0"/>
        <w:autoSpaceDN w:val="0"/>
        <w:adjustRightInd w:val="0"/>
        <w:spacing w:before="0" w:after="0"/>
        <w:rPr>
          <w:rFonts w:eastAsia="Calibri" w:cs="Calibri"/>
        </w:rPr>
      </w:pPr>
      <w:r w:rsidRPr="00D37432">
        <w:rPr>
          <w:rFonts w:eastAsia="Calibri" w:cs="Calibri"/>
        </w:rPr>
        <w:t xml:space="preserve">Grant funds need to follow the </w:t>
      </w:r>
      <w:r w:rsidRPr="00D37432">
        <w:rPr>
          <w:bCs/>
          <w:szCs w:val="24"/>
        </w:rPr>
        <w:t>Contracting and Bidding Requirements outlined in section 2.4 of this RFP for</w:t>
      </w:r>
      <w:r>
        <w:rPr>
          <w:bCs/>
          <w:szCs w:val="24"/>
        </w:rPr>
        <w:t xml:space="preserve"> </w:t>
      </w:r>
      <w:r w:rsidRPr="00D37432">
        <w:rPr>
          <w:rFonts w:eastAsia="Calibri" w:cs="Calibri"/>
        </w:rPr>
        <w:t>purchases of any individual piece of equipment that costs more than $5,000, or for major capital improvements to property.</w:t>
      </w:r>
    </w:p>
    <w:p w14:paraId="2BAA06EF" w14:textId="77777777" w:rsidR="00B763FD" w:rsidRDefault="00B763FD" w:rsidP="00F16671">
      <w:pPr>
        <w:suppressAutoHyphens w:val="0"/>
        <w:autoSpaceDE w:val="0"/>
        <w:autoSpaceDN w:val="0"/>
        <w:adjustRightInd w:val="0"/>
        <w:spacing w:before="0" w:after="0"/>
        <w:rPr>
          <w:rFonts w:cs="Calibri"/>
          <w:color w:val="003864"/>
          <w:sz w:val="20"/>
          <w:szCs w:val="20"/>
        </w:rPr>
      </w:pPr>
    </w:p>
    <w:p w14:paraId="42F1FCAD" w14:textId="051A6159" w:rsidR="00F16671" w:rsidRPr="00F16671" w:rsidRDefault="00F16671" w:rsidP="00F16671">
      <w:pPr>
        <w:suppressAutoHyphens w:val="0"/>
        <w:autoSpaceDE w:val="0"/>
        <w:autoSpaceDN w:val="0"/>
        <w:adjustRightInd w:val="0"/>
        <w:spacing w:before="0" w:after="0"/>
        <w:rPr>
          <w:rFonts w:cs="Calibri"/>
          <w:color w:val="003864"/>
          <w:sz w:val="28"/>
          <w:szCs w:val="28"/>
        </w:rPr>
      </w:pPr>
      <w:r w:rsidRPr="00F16671">
        <w:rPr>
          <w:rFonts w:cs="Calibri"/>
          <w:b/>
          <w:bCs/>
          <w:color w:val="003864"/>
          <w:sz w:val="28"/>
          <w:szCs w:val="28"/>
        </w:rPr>
        <w:t xml:space="preserve">Other </w:t>
      </w:r>
    </w:p>
    <w:p w14:paraId="58775A2E" w14:textId="77777777" w:rsidR="00F16671" w:rsidRPr="00C63589" w:rsidRDefault="00F16671" w:rsidP="00F16671">
      <w:pPr>
        <w:suppressAutoHyphens w:val="0"/>
        <w:autoSpaceDE w:val="0"/>
        <w:autoSpaceDN w:val="0"/>
        <w:adjustRightInd w:val="0"/>
        <w:spacing w:before="0" w:after="0"/>
        <w:rPr>
          <w:rFonts w:cs="Calibri"/>
          <w:color w:val="000000"/>
          <w:szCs w:val="24"/>
        </w:rPr>
      </w:pPr>
      <w:r w:rsidRPr="00C63589">
        <w:rPr>
          <w:rFonts w:cs="Calibri"/>
          <w:color w:val="000000"/>
          <w:szCs w:val="24"/>
        </w:rPr>
        <w:t xml:space="preserve">Include in this section any expenses the applicant expects to have for other items that do not fit in any other category. Some examples include but are not limited to: </w:t>
      </w:r>
    </w:p>
    <w:p w14:paraId="4DCED7DE" w14:textId="77777777" w:rsidR="00556B97" w:rsidRDefault="00556B97" w:rsidP="00F16671">
      <w:pPr>
        <w:suppressAutoHyphens w:val="0"/>
        <w:autoSpaceDE w:val="0"/>
        <w:autoSpaceDN w:val="0"/>
        <w:adjustRightInd w:val="0"/>
        <w:spacing w:before="0" w:after="0"/>
        <w:rPr>
          <w:rFonts w:cs="Calibri"/>
          <w:b/>
          <w:bCs/>
          <w:color w:val="003864"/>
          <w:sz w:val="23"/>
          <w:szCs w:val="23"/>
        </w:rPr>
      </w:pPr>
    </w:p>
    <w:p w14:paraId="1861C621" w14:textId="6A9E166A" w:rsidR="00F16671" w:rsidRPr="00F16671" w:rsidRDefault="00F16671" w:rsidP="00F16671">
      <w:pPr>
        <w:suppressAutoHyphens w:val="0"/>
        <w:autoSpaceDE w:val="0"/>
        <w:autoSpaceDN w:val="0"/>
        <w:adjustRightInd w:val="0"/>
        <w:spacing w:before="0" w:after="0"/>
        <w:rPr>
          <w:rFonts w:cs="Calibri"/>
          <w:color w:val="003864"/>
          <w:sz w:val="23"/>
          <w:szCs w:val="23"/>
        </w:rPr>
      </w:pPr>
      <w:r w:rsidRPr="00F16671">
        <w:rPr>
          <w:rFonts w:cs="Calibri"/>
          <w:b/>
          <w:bCs/>
          <w:color w:val="003864"/>
          <w:sz w:val="23"/>
          <w:szCs w:val="23"/>
        </w:rPr>
        <w:t xml:space="preserve">Staff Training </w:t>
      </w:r>
    </w:p>
    <w:p w14:paraId="79FAAD63" w14:textId="77777777" w:rsidR="00F16671" w:rsidRPr="00C63589" w:rsidRDefault="00F16671" w:rsidP="00F16671">
      <w:pPr>
        <w:suppressAutoHyphens w:val="0"/>
        <w:autoSpaceDE w:val="0"/>
        <w:autoSpaceDN w:val="0"/>
        <w:adjustRightInd w:val="0"/>
        <w:spacing w:before="0" w:after="0"/>
        <w:rPr>
          <w:rFonts w:cs="Calibri"/>
          <w:color w:val="000000"/>
          <w:szCs w:val="24"/>
        </w:rPr>
      </w:pPr>
      <w:r w:rsidRPr="00C63589">
        <w:rPr>
          <w:rFonts w:cs="Calibri"/>
          <w:color w:val="000000"/>
          <w:szCs w:val="24"/>
        </w:rPr>
        <w:t xml:space="preserve">This can include volunteers actively involved in grant activities. </w:t>
      </w:r>
    </w:p>
    <w:p w14:paraId="7E654E79" w14:textId="77777777" w:rsidR="00F16671" w:rsidRPr="00C63589" w:rsidRDefault="00F16671" w:rsidP="00F16671">
      <w:pPr>
        <w:suppressAutoHyphens w:val="0"/>
        <w:autoSpaceDE w:val="0"/>
        <w:autoSpaceDN w:val="0"/>
        <w:adjustRightInd w:val="0"/>
        <w:spacing w:before="0" w:after="0"/>
        <w:rPr>
          <w:rFonts w:cs="Calibri"/>
          <w:color w:val="000000"/>
          <w:szCs w:val="24"/>
        </w:rPr>
      </w:pPr>
    </w:p>
    <w:p w14:paraId="0F807B16" w14:textId="77777777" w:rsidR="00F16671" w:rsidRPr="007573B8" w:rsidRDefault="00F16671" w:rsidP="00F16671">
      <w:pPr>
        <w:suppressAutoHyphens w:val="0"/>
        <w:autoSpaceDE w:val="0"/>
        <w:autoSpaceDN w:val="0"/>
        <w:adjustRightInd w:val="0"/>
        <w:spacing w:before="0" w:after="0"/>
        <w:rPr>
          <w:rFonts w:cs="Calibri"/>
          <w:color w:val="003864"/>
          <w:szCs w:val="24"/>
        </w:rPr>
      </w:pPr>
      <w:r w:rsidRPr="007573B8">
        <w:rPr>
          <w:rFonts w:cs="Calibri"/>
          <w:b/>
          <w:bCs/>
          <w:color w:val="003864"/>
          <w:szCs w:val="24"/>
        </w:rPr>
        <w:t xml:space="preserve">Food and Beverage Costs </w:t>
      </w:r>
    </w:p>
    <w:p w14:paraId="4EFEA9AC" w14:textId="77777777" w:rsidR="00F16671" w:rsidRPr="007573B8" w:rsidRDefault="00F16671" w:rsidP="00F16671">
      <w:pPr>
        <w:suppressAutoHyphens w:val="0"/>
        <w:autoSpaceDE w:val="0"/>
        <w:autoSpaceDN w:val="0"/>
        <w:adjustRightInd w:val="0"/>
        <w:spacing w:before="0" w:after="0"/>
        <w:rPr>
          <w:rFonts w:cs="Calibri"/>
          <w:color w:val="000000"/>
          <w:szCs w:val="24"/>
        </w:rPr>
      </w:pPr>
      <w:r w:rsidRPr="007573B8">
        <w:rPr>
          <w:rFonts w:cs="Calibri"/>
          <w:color w:val="000000"/>
          <w:szCs w:val="24"/>
        </w:rPr>
        <w:t xml:space="preserve">Generally, the cost of food is not an allowable item. However, if there will be group meetings or grant activities where there is justification for a grantee to provide food, please include those food costs in the “Other” line of the budget and follow the guidelines below. </w:t>
      </w:r>
    </w:p>
    <w:p w14:paraId="1AC00B8C" w14:textId="77777777" w:rsidR="00F16671" w:rsidRPr="007573B8" w:rsidRDefault="00F16671" w:rsidP="00556B97">
      <w:pPr>
        <w:suppressAutoHyphens w:val="0"/>
        <w:autoSpaceDE w:val="0"/>
        <w:autoSpaceDN w:val="0"/>
        <w:adjustRightInd w:val="0"/>
        <w:spacing w:before="0" w:after="64"/>
        <w:ind w:left="720"/>
        <w:rPr>
          <w:rFonts w:cs="Calibri"/>
          <w:color w:val="000000"/>
          <w:szCs w:val="24"/>
        </w:rPr>
      </w:pPr>
      <w:r w:rsidRPr="007573B8">
        <w:rPr>
          <w:rFonts w:ascii="Wingdings" w:hAnsi="Wingdings" w:cs="Wingdings"/>
          <w:color w:val="0281A1"/>
          <w:szCs w:val="24"/>
        </w:rPr>
        <w:t xml:space="preserve"> </w:t>
      </w:r>
      <w:r w:rsidRPr="007573B8">
        <w:rPr>
          <w:rFonts w:cs="Calibri"/>
          <w:color w:val="000000"/>
          <w:szCs w:val="24"/>
        </w:rPr>
        <w:t xml:space="preserve">Food can only be provided if </w:t>
      </w:r>
      <w:proofErr w:type="gramStart"/>
      <w:r w:rsidRPr="007573B8">
        <w:rPr>
          <w:rFonts w:cs="Calibri"/>
          <w:color w:val="000000"/>
          <w:szCs w:val="24"/>
        </w:rPr>
        <w:t>the majority of</w:t>
      </w:r>
      <w:proofErr w:type="gramEnd"/>
      <w:r w:rsidRPr="007573B8">
        <w:rPr>
          <w:rFonts w:cs="Calibri"/>
          <w:color w:val="000000"/>
          <w:szCs w:val="24"/>
        </w:rPr>
        <w:t xml:space="preserve"> the attendees are non-grantee staff. </w:t>
      </w:r>
    </w:p>
    <w:p w14:paraId="5487A817" w14:textId="77777777" w:rsidR="00F16671" w:rsidRPr="007573B8" w:rsidRDefault="00F16671" w:rsidP="00556B97">
      <w:pPr>
        <w:suppressAutoHyphens w:val="0"/>
        <w:autoSpaceDE w:val="0"/>
        <w:autoSpaceDN w:val="0"/>
        <w:adjustRightInd w:val="0"/>
        <w:spacing w:before="0" w:after="64"/>
        <w:ind w:left="720"/>
        <w:rPr>
          <w:rFonts w:cs="Calibri"/>
          <w:color w:val="000000"/>
          <w:szCs w:val="24"/>
        </w:rPr>
      </w:pPr>
      <w:r w:rsidRPr="007573B8">
        <w:rPr>
          <w:rFonts w:ascii="Wingdings" w:hAnsi="Wingdings" w:cs="Wingdings"/>
          <w:color w:val="0281A1"/>
          <w:szCs w:val="24"/>
        </w:rPr>
        <w:t xml:space="preserve"> </w:t>
      </w:r>
      <w:r w:rsidRPr="007573B8">
        <w:rPr>
          <w:rFonts w:cs="Calibri"/>
          <w:color w:val="000000"/>
          <w:szCs w:val="24"/>
        </w:rPr>
        <w:t xml:space="preserve">Grant funds may not be used to provide food for award dinners, grant project celebrations or parties, etc. </w:t>
      </w:r>
    </w:p>
    <w:p w14:paraId="734856F7" w14:textId="77777777" w:rsidR="00F16671" w:rsidRPr="007573B8" w:rsidRDefault="00F16671" w:rsidP="00556B97">
      <w:pPr>
        <w:suppressAutoHyphens w:val="0"/>
        <w:autoSpaceDE w:val="0"/>
        <w:autoSpaceDN w:val="0"/>
        <w:adjustRightInd w:val="0"/>
        <w:spacing w:before="0" w:after="0"/>
        <w:ind w:left="720"/>
        <w:rPr>
          <w:rFonts w:cs="Calibri"/>
          <w:color w:val="000000"/>
          <w:szCs w:val="24"/>
        </w:rPr>
      </w:pPr>
      <w:r w:rsidRPr="007573B8">
        <w:rPr>
          <w:rFonts w:ascii="Wingdings" w:hAnsi="Wingdings" w:cs="Wingdings"/>
          <w:color w:val="0281A1"/>
          <w:szCs w:val="24"/>
        </w:rPr>
        <w:t xml:space="preserve"> </w:t>
      </w:r>
      <w:r w:rsidRPr="007573B8">
        <w:rPr>
          <w:rFonts w:cs="Calibri"/>
          <w:color w:val="000000"/>
          <w:szCs w:val="24"/>
        </w:rPr>
        <w:t xml:space="preserve">If meals are provided, the following limits as stated in the </w:t>
      </w:r>
      <w:r w:rsidRPr="007573B8">
        <w:rPr>
          <w:rFonts w:cs="Calibri"/>
          <w:color w:val="003864"/>
          <w:szCs w:val="24"/>
        </w:rPr>
        <w:t>State of Minnesota's Commissioner Plan (mn.gov)</w:t>
      </w:r>
      <w:r w:rsidRPr="007573B8">
        <w:rPr>
          <w:rFonts w:cs="Calibri"/>
          <w:color w:val="000000"/>
          <w:szCs w:val="24"/>
        </w:rPr>
        <w:t xml:space="preserve">. </w:t>
      </w:r>
    </w:p>
    <w:p w14:paraId="393D2F0D" w14:textId="77777777" w:rsidR="00F16671" w:rsidRPr="007573B8" w:rsidRDefault="00F16671" w:rsidP="00F16671">
      <w:pPr>
        <w:suppressAutoHyphens w:val="0"/>
        <w:autoSpaceDE w:val="0"/>
        <w:autoSpaceDN w:val="0"/>
        <w:adjustRightInd w:val="0"/>
        <w:spacing w:before="0" w:after="0"/>
        <w:rPr>
          <w:rFonts w:cs="Calibri"/>
          <w:color w:val="000000"/>
          <w:szCs w:val="24"/>
        </w:rPr>
      </w:pPr>
    </w:p>
    <w:p w14:paraId="7B42E028" w14:textId="77777777" w:rsidR="00F16671" w:rsidRPr="007573B8" w:rsidRDefault="00F16671" w:rsidP="00F16671">
      <w:pPr>
        <w:suppressAutoHyphens w:val="0"/>
        <w:autoSpaceDE w:val="0"/>
        <w:autoSpaceDN w:val="0"/>
        <w:adjustRightInd w:val="0"/>
        <w:spacing w:before="0" w:after="0"/>
        <w:rPr>
          <w:rFonts w:cs="Calibri"/>
          <w:color w:val="003864"/>
          <w:sz w:val="28"/>
          <w:szCs w:val="28"/>
        </w:rPr>
      </w:pPr>
      <w:r w:rsidRPr="007573B8">
        <w:rPr>
          <w:rFonts w:cs="Calibri"/>
          <w:b/>
          <w:bCs/>
          <w:color w:val="003864"/>
          <w:sz w:val="28"/>
          <w:szCs w:val="28"/>
        </w:rPr>
        <w:t xml:space="preserve">Incentives </w:t>
      </w:r>
    </w:p>
    <w:p w14:paraId="4F9E67F3" w14:textId="77777777" w:rsidR="00F16671" w:rsidRPr="007573B8" w:rsidRDefault="00F16671" w:rsidP="23A10302">
      <w:pPr>
        <w:suppressAutoHyphens w:val="0"/>
        <w:autoSpaceDE w:val="0"/>
        <w:autoSpaceDN w:val="0"/>
        <w:adjustRightInd w:val="0"/>
        <w:spacing w:before="0" w:after="0"/>
        <w:rPr>
          <w:rFonts w:cs="Calibri"/>
          <w:color w:val="000000"/>
          <w:szCs w:val="24"/>
        </w:rPr>
      </w:pPr>
      <w:r w:rsidRPr="23A10302">
        <w:rPr>
          <w:rFonts w:cs="Calibri"/>
          <w:color w:val="000000" w:themeColor="text2"/>
          <w:szCs w:val="24"/>
        </w:rPr>
        <w:t xml:space="preserve">Incentives are items purchased with grant funds and used to encourage participating in the specific grant program </w:t>
      </w:r>
      <w:proofErr w:type="gramStart"/>
      <w:r w:rsidRPr="23A10302">
        <w:rPr>
          <w:rFonts w:cs="Calibri"/>
          <w:color w:val="000000" w:themeColor="text2"/>
          <w:szCs w:val="24"/>
        </w:rPr>
        <w:t>in order for</w:t>
      </w:r>
      <w:proofErr w:type="gramEnd"/>
      <w:r w:rsidRPr="23A10302">
        <w:rPr>
          <w:rFonts w:cs="Calibri"/>
          <w:color w:val="000000" w:themeColor="text2"/>
          <w:szCs w:val="24"/>
        </w:rPr>
        <w:t xml:space="preserve"> the grantee to adequately fulfill the goals and objectives of the grant program. Incentives may include gift cards or specific items. </w:t>
      </w:r>
    </w:p>
    <w:p w14:paraId="0B06B437" w14:textId="77777777" w:rsidR="00F16671" w:rsidRPr="007573B8" w:rsidRDefault="00F16671" w:rsidP="23A10302">
      <w:pPr>
        <w:suppressAutoHyphens w:val="0"/>
        <w:autoSpaceDE w:val="0"/>
        <w:autoSpaceDN w:val="0"/>
        <w:adjustRightInd w:val="0"/>
        <w:spacing w:before="0" w:after="0"/>
        <w:rPr>
          <w:rFonts w:cs="Calibri"/>
          <w:color w:val="000000"/>
          <w:szCs w:val="24"/>
        </w:rPr>
      </w:pPr>
      <w:r w:rsidRPr="23A10302">
        <w:rPr>
          <w:rFonts w:cs="Calibri"/>
          <w:color w:val="000000" w:themeColor="text2"/>
          <w:szCs w:val="24"/>
        </w:rPr>
        <w:t xml:space="preserve">Incentives may be in various forms, including but not limited to, pre-paid gift cards, water bottles, stress balls, give-away items, and other reasonable items that can be associated with the programmatic goals and objectives of the project. Pre-paid gift cards are the same as having cash on hand and must be treated as such. </w:t>
      </w:r>
    </w:p>
    <w:p w14:paraId="1B3C5AC7" w14:textId="77777777" w:rsidR="00F16671" w:rsidRPr="007573B8" w:rsidRDefault="00F16671" w:rsidP="23A10302">
      <w:pPr>
        <w:suppressAutoHyphens w:val="0"/>
        <w:autoSpaceDE w:val="0"/>
        <w:autoSpaceDN w:val="0"/>
        <w:adjustRightInd w:val="0"/>
        <w:spacing w:before="0" w:after="0"/>
        <w:rPr>
          <w:rFonts w:cs="Calibri"/>
          <w:color w:val="000000"/>
          <w:szCs w:val="24"/>
        </w:rPr>
      </w:pPr>
      <w:r w:rsidRPr="23A10302">
        <w:rPr>
          <w:rFonts w:cs="Calibri"/>
          <w:color w:val="000000" w:themeColor="text2"/>
          <w:szCs w:val="24"/>
        </w:rPr>
        <w:lastRenderedPageBreak/>
        <w:t xml:space="preserve">The costs of incentives are to be reasonable and in compliance with any grant agreement restrictions, terms, and conditions. A cost is reasonable if, in its nature and amount, it does not exceed that which would be incurred by a prudent person under the circumstances prevailing at the time the decision was made to incur the cost. </w:t>
      </w:r>
    </w:p>
    <w:p w14:paraId="757351FE" w14:textId="77777777" w:rsidR="00F16671" w:rsidRPr="007573B8" w:rsidRDefault="00F16671" w:rsidP="23A10302">
      <w:pPr>
        <w:suppressAutoHyphens w:val="0"/>
        <w:autoSpaceDE w:val="0"/>
        <w:autoSpaceDN w:val="0"/>
        <w:adjustRightInd w:val="0"/>
        <w:spacing w:before="0" w:after="0"/>
        <w:rPr>
          <w:rFonts w:cs="Calibri"/>
          <w:color w:val="000000"/>
          <w:szCs w:val="24"/>
        </w:rPr>
      </w:pPr>
      <w:r w:rsidRPr="23A10302">
        <w:rPr>
          <w:rFonts w:cs="Calibri"/>
          <w:color w:val="000000" w:themeColor="text2"/>
          <w:szCs w:val="24"/>
        </w:rPr>
        <w:t xml:space="preserve">Applicants proposing activities that involve the distribution use of incentives for program participation must include the costs for purchasing incentives in the “Other” line of the budget and follow the guidelines stated below. </w:t>
      </w:r>
    </w:p>
    <w:p w14:paraId="641D64F9" w14:textId="77777777" w:rsidR="00F16671" w:rsidRPr="007573B8" w:rsidRDefault="00F16671" w:rsidP="23A10302">
      <w:pPr>
        <w:suppressAutoHyphens w:val="0"/>
        <w:autoSpaceDE w:val="0"/>
        <w:autoSpaceDN w:val="0"/>
        <w:adjustRightInd w:val="0"/>
        <w:spacing w:before="0" w:after="0"/>
        <w:rPr>
          <w:rFonts w:cs="Calibri"/>
          <w:color w:val="000000"/>
          <w:szCs w:val="24"/>
        </w:rPr>
      </w:pPr>
      <w:r w:rsidRPr="23A10302">
        <w:rPr>
          <w:rFonts w:cs="Calibri"/>
          <w:color w:val="000000" w:themeColor="text2"/>
          <w:szCs w:val="24"/>
        </w:rPr>
        <w:t xml:space="preserve">Applicants must adhere to the following rules regarding incentives: </w:t>
      </w:r>
    </w:p>
    <w:p w14:paraId="56B78D48" w14:textId="77777777" w:rsidR="00F16671" w:rsidRPr="007573B8" w:rsidRDefault="00F16671" w:rsidP="23A10302">
      <w:pPr>
        <w:suppressAutoHyphens w:val="0"/>
        <w:autoSpaceDE w:val="0"/>
        <w:autoSpaceDN w:val="0"/>
        <w:adjustRightInd w:val="0"/>
        <w:spacing w:before="0" w:after="64"/>
        <w:rPr>
          <w:rFonts w:cs="Calibri"/>
          <w:color w:val="000000"/>
          <w:szCs w:val="24"/>
        </w:rPr>
      </w:pPr>
      <w:r w:rsidRPr="23A10302">
        <w:rPr>
          <w:rFonts w:ascii="Wingdings" w:hAnsi="Wingdings" w:cs="Wingdings"/>
          <w:color w:val="0281A1"/>
          <w:szCs w:val="24"/>
        </w:rPr>
        <w:t xml:space="preserve"> </w:t>
      </w:r>
      <w:r w:rsidRPr="23A10302">
        <w:rPr>
          <w:rFonts w:cs="Calibri"/>
          <w:color w:val="000000" w:themeColor="text2"/>
          <w:szCs w:val="24"/>
        </w:rPr>
        <w:t xml:space="preserve">In order for the expense of incentives to be reimbursable, the applicant must: </w:t>
      </w:r>
    </w:p>
    <w:p w14:paraId="5AB3E16A" w14:textId="77777777" w:rsidR="00F16671" w:rsidRPr="007573B8" w:rsidRDefault="00F16671" w:rsidP="23A10302">
      <w:pPr>
        <w:suppressAutoHyphens w:val="0"/>
        <w:autoSpaceDE w:val="0"/>
        <w:autoSpaceDN w:val="0"/>
        <w:adjustRightInd w:val="0"/>
        <w:spacing w:before="0" w:after="64"/>
        <w:rPr>
          <w:rFonts w:cs="Calibri"/>
          <w:color w:val="000000"/>
          <w:szCs w:val="24"/>
        </w:rPr>
      </w:pPr>
      <w:r w:rsidRPr="23A10302">
        <w:rPr>
          <w:rFonts w:ascii="Wingdings" w:hAnsi="Wingdings" w:cs="Wingdings"/>
          <w:color w:val="0281A1"/>
          <w:szCs w:val="24"/>
        </w:rPr>
        <w:t xml:space="preserve"> </w:t>
      </w:r>
      <w:r w:rsidRPr="23A10302">
        <w:rPr>
          <w:rFonts w:cs="Calibri"/>
          <w:color w:val="000000" w:themeColor="text2"/>
          <w:szCs w:val="24"/>
        </w:rPr>
        <w:t xml:space="preserve">Address the use of incentives in the text of the RFP </w:t>
      </w:r>
      <w:proofErr w:type="gramStart"/>
      <w:r w:rsidRPr="23A10302">
        <w:rPr>
          <w:rFonts w:cs="Calibri"/>
          <w:color w:val="000000" w:themeColor="text2"/>
          <w:szCs w:val="24"/>
        </w:rPr>
        <w:t>application</w:t>
      </w:r>
      <w:proofErr w:type="gramEnd"/>
      <w:r w:rsidRPr="23A10302">
        <w:rPr>
          <w:rFonts w:cs="Calibri"/>
          <w:color w:val="000000" w:themeColor="text2"/>
          <w:szCs w:val="24"/>
        </w:rPr>
        <w:t xml:space="preserve"> </w:t>
      </w:r>
    </w:p>
    <w:p w14:paraId="41DB8CAE" w14:textId="77777777" w:rsidR="00F16671" w:rsidRPr="007573B8" w:rsidRDefault="00F16671" w:rsidP="23A10302">
      <w:pPr>
        <w:suppressAutoHyphens w:val="0"/>
        <w:autoSpaceDE w:val="0"/>
        <w:autoSpaceDN w:val="0"/>
        <w:adjustRightInd w:val="0"/>
        <w:spacing w:before="0" w:after="0"/>
        <w:rPr>
          <w:rFonts w:cs="Calibri"/>
          <w:color w:val="000000"/>
          <w:szCs w:val="24"/>
        </w:rPr>
      </w:pPr>
      <w:r w:rsidRPr="23A10302">
        <w:rPr>
          <w:rFonts w:ascii="Wingdings" w:hAnsi="Wingdings" w:cs="Wingdings"/>
          <w:color w:val="0281A1"/>
          <w:szCs w:val="24"/>
        </w:rPr>
        <w:t xml:space="preserve"> </w:t>
      </w:r>
      <w:r w:rsidRPr="23A10302">
        <w:rPr>
          <w:rFonts w:cs="Calibri"/>
          <w:color w:val="000000" w:themeColor="text2"/>
          <w:szCs w:val="24"/>
        </w:rPr>
        <w:t xml:space="preserve">Account for the incentives in the “Other” line of the budget justification form </w:t>
      </w:r>
    </w:p>
    <w:p w14:paraId="1EB0BBA4" w14:textId="77777777" w:rsidR="00F16671" w:rsidRPr="007573B8" w:rsidRDefault="00F16671" w:rsidP="23A10302">
      <w:pPr>
        <w:suppressAutoHyphens w:val="0"/>
        <w:autoSpaceDE w:val="0"/>
        <w:autoSpaceDN w:val="0"/>
        <w:adjustRightInd w:val="0"/>
        <w:spacing w:before="0" w:after="0"/>
        <w:rPr>
          <w:rFonts w:cs="Calibri"/>
          <w:color w:val="000000"/>
          <w:szCs w:val="24"/>
        </w:rPr>
      </w:pPr>
    </w:p>
    <w:p w14:paraId="100E3CB6" w14:textId="77777777" w:rsidR="00F16671" w:rsidRPr="007573B8" w:rsidRDefault="00F16671" w:rsidP="23A10302">
      <w:pPr>
        <w:suppressAutoHyphens w:val="0"/>
        <w:autoSpaceDE w:val="0"/>
        <w:autoSpaceDN w:val="0"/>
        <w:adjustRightInd w:val="0"/>
        <w:spacing w:before="0" w:after="64"/>
        <w:rPr>
          <w:rFonts w:cs="Calibri"/>
          <w:color w:val="000000"/>
          <w:szCs w:val="24"/>
        </w:rPr>
      </w:pPr>
      <w:r w:rsidRPr="23A10302">
        <w:rPr>
          <w:rFonts w:ascii="Wingdings" w:hAnsi="Wingdings" w:cs="Wingdings"/>
          <w:color w:val="0281A1"/>
          <w:szCs w:val="24"/>
        </w:rPr>
        <w:t xml:space="preserve"> </w:t>
      </w:r>
      <w:r w:rsidRPr="23A10302">
        <w:rPr>
          <w:rFonts w:cs="Calibri"/>
          <w:color w:val="000000" w:themeColor="text2"/>
          <w:szCs w:val="24"/>
        </w:rPr>
        <w:t xml:space="preserve">Obtain MDH’s approval of the budget justification that includes the </w:t>
      </w:r>
      <w:proofErr w:type="gramStart"/>
      <w:r w:rsidRPr="23A10302">
        <w:rPr>
          <w:rFonts w:cs="Calibri"/>
          <w:color w:val="000000" w:themeColor="text2"/>
          <w:szCs w:val="24"/>
        </w:rPr>
        <w:t>incentives</w:t>
      </w:r>
      <w:proofErr w:type="gramEnd"/>
      <w:r w:rsidRPr="23A10302">
        <w:rPr>
          <w:rFonts w:cs="Calibri"/>
          <w:color w:val="000000" w:themeColor="text2"/>
          <w:szCs w:val="24"/>
        </w:rPr>
        <w:t xml:space="preserve"> </w:t>
      </w:r>
    </w:p>
    <w:p w14:paraId="0D3BD601" w14:textId="77777777" w:rsidR="00F16671" w:rsidRPr="007573B8" w:rsidRDefault="00F16671" w:rsidP="23A10302">
      <w:pPr>
        <w:suppressAutoHyphens w:val="0"/>
        <w:autoSpaceDE w:val="0"/>
        <w:autoSpaceDN w:val="0"/>
        <w:adjustRightInd w:val="0"/>
        <w:spacing w:before="0" w:after="64"/>
        <w:rPr>
          <w:rFonts w:cs="Calibri"/>
          <w:color w:val="000000"/>
          <w:szCs w:val="24"/>
        </w:rPr>
      </w:pPr>
      <w:r w:rsidRPr="23A10302">
        <w:rPr>
          <w:rFonts w:ascii="Wingdings" w:hAnsi="Wingdings" w:cs="Wingdings"/>
          <w:color w:val="0281A1"/>
          <w:szCs w:val="24"/>
        </w:rPr>
        <w:t xml:space="preserve"> </w:t>
      </w:r>
      <w:r w:rsidRPr="23A10302">
        <w:rPr>
          <w:rFonts w:cs="Calibri"/>
          <w:color w:val="000000" w:themeColor="text2"/>
          <w:szCs w:val="24"/>
        </w:rPr>
        <w:t xml:space="preserve">Incentives must be distributed in the funding year in which they are purchased. </w:t>
      </w:r>
    </w:p>
    <w:p w14:paraId="4B8DAD91" w14:textId="77777777" w:rsidR="00F16671" w:rsidRPr="007573B8" w:rsidRDefault="00F16671" w:rsidP="23A10302">
      <w:pPr>
        <w:suppressAutoHyphens w:val="0"/>
        <w:autoSpaceDE w:val="0"/>
        <w:autoSpaceDN w:val="0"/>
        <w:adjustRightInd w:val="0"/>
        <w:spacing w:before="0" w:after="64"/>
        <w:rPr>
          <w:rFonts w:cs="Calibri"/>
          <w:color w:val="000000"/>
          <w:szCs w:val="24"/>
        </w:rPr>
      </w:pPr>
      <w:r w:rsidRPr="23A10302">
        <w:rPr>
          <w:rFonts w:ascii="Wingdings" w:hAnsi="Wingdings" w:cs="Wingdings"/>
          <w:color w:val="0281A1"/>
          <w:szCs w:val="24"/>
        </w:rPr>
        <w:t xml:space="preserve"> </w:t>
      </w:r>
      <w:r w:rsidRPr="23A10302">
        <w:rPr>
          <w:rFonts w:cs="Calibri"/>
          <w:color w:val="000000" w:themeColor="text2"/>
          <w:szCs w:val="24"/>
        </w:rPr>
        <w:t xml:space="preserve">Incentives must be </w:t>
      </w:r>
      <w:proofErr w:type="gramStart"/>
      <w:r w:rsidRPr="23A10302">
        <w:rPr>
          <w:rFonts w:cs="Calibri"/>
          <w:color w:val="000000" w:themeColor="text2"/>
          <w:szCs w:val="24"/>
        </w:rPr>
        <w:t>kept in a secure locked location at all times</w:t>
      </w:r>
      <w:proofErr w:type="gramEnd"/>
      <w:r w:rsidRPr="23A10302">
        <w:rPr>
          <w:rFonts w:cs="Calibri"/>
          <w:color w:val="000000" w:themeColor="text2"/>
          <w:szCs w:val="24"/>
        </w:rPr>
        <w:t xml:space="preserve"> (ex: locked drawer, locked cabinet). </w:t>
      </w:r>
    </w:p>
    <w:p w14:paraId="15487F47" w14:textId="77777777" w:rsidR="00F16671" w:rsidRPr="007573B8" w:rsidRDefault="00F16671" w:rsidP="23A10302">
      <w:pPr>
        <w:suppressAutoHyphens w:val="0"/>
        <w:autoSpaceDE w:val="0"/>
        <w:autoSpaceDN w:val="0"/>
        <w:adjustRightInd w:val="0"/>
        <w:spacing w:before="0" w:after="0"/>
        <w:rPr>
          <w:rFonts w:cs="Calibri"/>
          <w:color w:val="000000"/>
          <w:szCs w:val="24"/>
        </w:rPr>
      </w:pPr>
      <w:r w:rsidRPr="23A10302">
        <w:rPr>
          <w:rFonts w:ascii="Wingdings" w:hAnsi="Wingdings" w:cs="Wingdings"/>
          <w:color w:val="0281A1"/>
          <w:szCs w:val="24"/>
        </w:rPr>
        <w:t xml:space="preserve"> </w:t>
      </w:r>
      <w:r w:rsidRPr="23A10302">
        <w:rPr>
          <w:rFonts w:cs="Calibri"/>
          <w:color w:val="000000" w:themeColor="text2"/>
          <w:szCs w:val="24"/>
        </w:rPr>
        <w:t xml:space="preserve">The applicant/grantee must track which client/participant received the incentive and the dollar value of that incentive. Applicants/grantees must ensure data privacy when tracking the distribution of incentives. </w:t>
      </w:r>
    </w:p>
    <w:p w14:paraId="194773FA" w14:textId="77777777" w:rsidR="00F16671" w:rsidRPr="007573B8" w:rsidRDefault="00F16671" w:rsidP="23A10302">
      <w:pPr>
        <w:suppressAutoHyphens w:val="0"/>
        <w:autoSpaceDE w:val="0"/>
        <w:autoSpaceDN w:val="0"/>
        <w:adjustRightInd w:val="0"/>
        <w:spacing w:before="0" w:after="0"/>
        <w:rPr>
          <w:rFonts w:cs="Calibri"/>
          <w:color w:val="000000"/>
          <w:szCs w:val="24"/>
        </w:rPr>
      </w:pPr>
    </w:p>
    <w:p w14:paraId="6539059A" w14:textId="77777777" w:rsidR="00F16671" w:rsidRPr="007573B8" w:rsidRDefault="00F16671" w:rsidP="23A10302">
      <w:pPr>
        <w:suppressAutoHyphens w:val="0"/>
        <w:autoSpaceDE w:val="0"/>
        <w:autoSpaceDN w:val="0"/>
        <w:adjustRightInd w:val="0"/>
        <w:spacing w:before="0" w:after="0"/>
        <w:rPr>
          <w:rFonts w:cs="Calibri"/>
          <w:color w:val="000000"/>
          <w:szCs w:val="24"/>
        </w:rPr>
      </w:pPr>
      <w:r w:rsidRPr="23A10302">
        <w:rPr>
          <w:rFonts w:cs="Calibri"/>
          <w:b/>
          <w:bCs/>
          <w:color w:val="000000" w:themeColor="text2"/>
          <w:szCs w:val="24"/>
        </w:rPr>
        <w:t xml:space="preserve">Grant funds cannot be used for </w:t>
      </w:r>
      <w:r w:rsidRPr="23A10302">
        <w:rPr>
          <w:rFonts w:cs="Calibri"/>
          <w:color w:val="000000" w:themeColor="text2"/>
          <w:szCs w:val="24"/>
        </w:rPr>
        <w:t xml:space="preserve">capital purchases, permanent improvements; cash assistance paid directly to individuals; or any cost not directly related to the grant. Expenses in the “Other” line should represent the appropriate fair share to the grant. </w:t>
      </w:r>
    </w:p>
    <w:p w14:paraId="669847CB" w14:textId="77777777" w:rsidR="00556B97" w:rsidRPr="007573B8" w:rsidRDefault="00556B97" w:rsidP="00F16671">
      <w:pPr>
        <w:suppressAutoHyphens w:val="0"/>
        <w:autoSpaceDE w:val="0"/>
        <w:autoSpaceDN w:val="0"/>
        <w:adjustRightInd w:val="0"/>
        <w:spacing w:before="0" w:after="0"/>
        <w:rPr>
          <w:rFonts w:cs="Calibri"/>
          <w:b/>
          <w:bCs/>
          <w:color w:val="003864"/>
          <w:sz w:val="32"/>
          <w:szCs w:val="32"/>
        </w:rPr>
      </w:pPr>
    </w:p>
    <w:p w14:paraId="5798BF3C" w14:textId="6578CE89" w:rsidR="00F16671" w:rsidRPr="00F16671" w:rsidRDefault="00F16671" w:rsidP="00F16671">
      <w:pPr>
        <w:suppressAutoHyphens w:val="0"/>
        <w:autoSpaceDE w:val="0"/>
        <w:autoSpaceDN w:val="0"/>
        <w:adjustRightInd w:val="0"/>
        <w:spacing w:before="0" w:after="0"/>
        <w:rPr>
          <w:rFonts w:cs="Calibri"/>
          <w:color w:val="003864"/>
          <w:sz w:val="28"/>
          <w:szCs w:val="28"/>
        </w:rPr>
      </w:pPr>
      <w:r w:rsidRPr="00F16671">
        <w:rPr>
          <w:rFonts w:cs="Calibri"/>
          <w:b/>
          <w:bCs/>
          <w:color w:val="003864"/>
          <w:sz w:val="28"/>
          <w:szCs w:val="28"/>
        </w:rPr>
        <w:t xml:space="preserve">Indirect Costs </w:t>
      </w:r>
    </w:p>
    <w:p w14:paraId="19ED35EB" w14:textId="77777777" w:rsidR="00F16671" w:rsidRPr="00B24EDB" w:rsidRDefault="00F16671" w:rsidP="00F16671">
      <w:pPr>
        <w:suppressAutoHyphens w:val="0"/>
        <w:autoSpaceDE w:val="0"/>
        <w:autoSpaceDN w:val="0"/>
        <w:adjustRightInd w:val="0"/>
        <w:spacing w:before="0" w:after="0"/>
        <w:rPr>
          <w:rFonts w:cs="Calibri"/>
          <w:color w:val="000000"/>
          <w:szCs w:val="24"/>
        </w:rPr>
      </w:pPr>
      <w:r w:rsidRPr="00B24EDB">
        <w:rPr>
          <w:rFonts w:cs="Calibri"/>
          <w:color w:val="000000"/>
          <w:szCs w:val="24"/>
        </w:rPr>
        <w:t xml:space="preserve">Indirect costs are expenses of doing business that cannot be directly attributed to a specific grant program or budget line item. These costs are often allocated across an entire agency and may include administrative, executive and/or supervisory salaries and fringe, rent, facilities maintenance, insurance premiums, etc. </w:t>
      </w:r>
    </w:p>
    <w:p w14:paraId="25416B15" w14:textId="77777777" w:rsidR="008732E7" w:rsidRPr="00B24EDB" w:rsidRDefault="008732E7" w:rsidP="00F16671">
      <w:pPr>
        <w:suppressAutoHyphens w:val="0"/>
        <w:autoSpaceDE w:val="0"/>
        <w:autoSpaceDN w:val="0"/>
        <w:adjustRightInd w:val="0"/>
        <w:spacing w:before="0" w:after="0"/>
        <w:rPr>
          <w:rFonts w:cs="Calibri"/>
          <w:color w:val="000000"/>
          <w:szCs w:val="24"/>
        </w:rPr>
      </w:pPr>
    </w:p>
    <w:p w14:paraId="3C3A3909" w14:textId="16E9DFF5" w:rsidR="00F16671" w:rsidRPr="00B24EDB" w:rsidRDefault="00F16671" w:rsidP="00F16671">
      <w:pPr>
        <w:suppressAutoHyphens w:val="0"/>
        <w:autoSpaceDE w:val="0"/>
        <w:autoSpaceDN w:val="0"/>
        <w:adjustRightInd w:val="0"/>
        <w:spacing w:before="0" w:after="0"/>
        <w:rPr>
          <w:rFonts w:cs="Calibri"/>
          <w:color w:val="000000"/>
          <w:szCs w:val="24"/>
        </w:rPr>
      </w:pPr>
      <w:r w:rsidRPr="00B24EDB">
        <w:rPr>
          <w:rFonts w:cs="Calibri"/>
          <w:color w:val="000000"/>
          <w:szCs w:val="24"/>
        </w:rPr>
        <w:t xml:space="preserve">The following are examples that could be included in indirect costs: </w:t>
      </w:r>
    </w:p>
    <w:p w14:paraId="20AADEBF" w14:textId="77777777" w:rsidR="00F16671" w:rsidRPr="00B24EDB" w:rsidRDefault="00F16671" w:rsidP="008732E7">
      <w:pPr>
        <w:suppressAutoHyphens w:val="0"/>
        <w:autoSpaceDE w:val="0"/>
        <w:autoSpaceDN w:val="0"/>
        <w:adjustRightInd w:val="0"/>
        <w:spacing w:before="0" w:after="64"/>
        <w:ind w:left="720"/>
        <w:rPr>
          <w:rFonts w:cs="Calibri"/>
          <w:color w:val="000000"/>
          <w:szCs w:val="24"/>
        </w:rPr>
      </w:pPr>
      <w:r w:rsidRPr="00B24EDB">
        <w:rPr>
          <w:rFonts w:ascii="Wingdings" w:hAnsi="Wingdings" w:cs="Wingdings"/>
          <w:color w:val="0281A1"/>
          <w:szCs w:val="24"/>
        </w:rPr>
        <w:t xml:space="preserve"> </w:t>
      </w:r>
      <w:r w:rsidRPr="00B24EDB">
        <w:rPr>
          <w:rFonts w:cs="Calibri"/>
          <w:color w:val="000000"/>
          <w:szCs w:val="24"/>
        </w:rPr>
        <w:t xml:space="preserve">Your department pays a general percentage to the city/county attorney’s office or the sheriff’s department and these costs cannot be specifically attributed to an individual grant. </w:t>
      </w:r>
    </w:p>
    <w:p w14:paraId="562FFC02" w14:textId="77777777" w:rsidR="00F16671" w:rsidRPr="00B24EDB" w:rsidRDefault="00F16671" w:rsidP="008732E7">
      <w:pPr>
        <w:suppressAutoHyphens w:val="0"/>
        <w:autoSpaceDE w:val="0"/>
        <w:autoSpaceDN w:val="0"/>
        <w:adjustRightInd w:val="0"/>
        <w:spacing w:before="0" w:after="64"/>
        <w:ind w:left="720"/>
        <w:rPr>
          <w:rFonts w:cs="Calibri"/>
          <w:color w:val="000000"/>
          <w:szCs w:val="24"/>
        </w:rPr>
      </w:pPr>
      <w:r w:rsidRPr="00B24EDB">
        <w:rPr>
          <w:rFonts w:ascii="Wingdings" w:hAnsi="Wingdings" w:cs="Wingdings"/>
          <w:color w:val="0281A1"/>
          <w:szCs w:val="24"/>
        </w:rPr>
        <w:t xml:space="preserve"> </w:t>
      </w:r>
      <w:r w:rsidRPr="00B24EDB">
        <w:rPr>
          <w:rFonts w:cs="Calibri"/>
          <w:color w:val="000000"/>
          <w:szCs w:val="24"/>
        </w:rPr>
        <w:t xml:space="preserve">Your Community Health Board (CHB) or department pays a fee or percentage to the county/city human resources department and these costs are not tied to a specific grant. </w:t>
      </w:r>
    </w:p>
    <w:p w14:paraId="09E3C287" w14:textId="77777777" w:rsidR="00F16671" w:rsidRPr="00B24EDB" w:rsidRDefault="00F16671" w:rsidP="008732E7">
      <w:pPr>
        <w:suppressAutoHyphens w:val="0"/>
        <w:autoSpaceDE w:val="0"/>
        <w:autoSpaceDN w:val="0"/>
        <w:adjustRightInd w:val="0"/>
        <w:spacing w:before="0" w:after="0"/>
        <w:ind w:left="720"/>
        <w:rPr>
          <w:rFonts w:cs="Calibri"/>
          <w:color w:val="000000"/>
          <w:szCs w:val="24"/>
        </w:rPr>
      </w:pPr>
      <w:r w:rsidRPr="00B24EDB">
        <w:rPr>
          <w:rFonts w:ascii="Wingdings" w:hAnsi="Wingdings" w:cs="Wingdings"/>
          <w:color w:val="0281A1"/>
          <w:szCs w:val="24"/>
        </w:rPr>
        <w:t xml:space="preserve"> </w:t>
      </w:r>
      <w:r w:rsidRPr="00B24EDB">
        <w:rPr>
          <w:rFonts w:cs="Calibri"/>
          <w:color w:val="000000"/>
          <w:szCs w:val="24"/>
        </w:rPr>
        <w:t xml:space="preserve">The CHBs accounting system does not allow community health services (CHS) administrator’s time to be directly attributed to specific grant activities. </w:t>
      </w:r>
    </w:p>
    <w:p w14:paraId="01AA7ACE" w14:textId="77777777" w:rsidR="00F16671" w:rsidRPr="00B24EDB" w:rsidRDefault="00F16671" w:rsidP="00F16671">
      <w:pPr>
        <w:suppressAutoHyphens w:val="0"/>
        <w:autoSpaceDE w:val="0"/>
        <w:autoSpaceDN w:val="0"/>
        <w:adjustRightInd w:val="0"/>
        <w:spacing w:before="0" w:after="0"/>
        <w:rPr>
          <w:rFonts w:cs="Calibri"/>
          <w:color w:val="000000"/>
          <w:szCs w:val="24"/>
        </w:rPr>
      </w:pPr>
    </w:p>
    <w:p w14:paraId="0435E870" w14:textId="77777777" w:rsidR="00F16671" w:rsidRPr="00B24EDB" w:rsidRDefault="00F16671" w:rsidP="00F16671">
      <w:pPr>
        <w:suppressAutoHyphens w:val="0"/>
        <w:autoSpaceDE w:val="0"/>
        <w:autoSpaceDN w:val="0"/>
        <w:adjustRightInd w:val="0"/>
        <w:spacing w:before="0" w:after="0"/>
        <w:rPr>
          <w:rFonts w:cs="Calibri"/>
          <w:color w:val="000000"/>
          <w:szCs w:val="24"/>
        </w:rPr>
      </w:pPr>
      <w:r w:rsidRPr="00B24EDB">
        <w:rPr>
          <w:rFonts w:cs="Calibri"/>
          <w:color w:val="000000"/>
          <w:szCs w:val="24"/>
        </w:rPr>
        <w:t xml:space="preserve">In contrast, administrative costs are expenses not directly related to delivering grant objectives, but necessary to support a particular grant program. These are items that while general expenses, can be attributed and appropriately tracked to specific awards. These items should be included in the grantee budget as direct expenses in the appropriate lines of Salaries and </w:t>
      </w:r>
      <w:r w:rsidRPr="00B24EDB">
        <w:rPr>
          <w:rFonts w:cs="Calibri"/>
          <w:color w:val="000000"/>
          <w:szCs w:val="24"/>
        </w:rPr>
        <w:lastRenderedPageBreak/>
        <w:t xml:space="preserve">Fringe, Supplies, Contractual Services, or Other. They </w:t>
      </w:r>
      <w:r w:rsidRPr="00B24EDB">
        <w:rPr>
          <w:rFonts w:cs="Calibri"/>
          <w:b/>
          <w:bCs/>
          <w:color w:val="000000"/>
          <w:szCs w:val="24"/>
        </w:rPr>
        <w:t xml:space="preserve">should not </w:t>
      </w:r>
      <w:r w:rsidRPr="00B24EDB">
        <w:rPr>
          <w:rFonts w:cs="Calibri"/>
          <w:color w:val="000000"/>
          <w:szCs w:val="24"/>
        </w:rPr>
        <w:t xml:space="preserve">be included in the Indirect line. For example, printing and supplies that your accounting system </w:t>
      </w:r>
      <w:proofErr w:type="gramStart"/>
      <w:r w:rsidRPr="00B24EDB">
        <w:rPr>
          <w:rFonts w:cs="Calibri"/>
          <w:color w:val="000000"/>
          <w:szCs w:val="24"/>
        </w:rPr>
        <w:t>is able to</w:t>
      </w:r>
      <w:proofErr w:type="gramEnd"/>
      <w:r w:rsidRPr="00B24EDB">
        <w:rPr>
          <w:rFonts w:cs="Calibri"/>
          <w:color w:val="000000"/>
          <w:szCs w:val="24"/>
        </w:rPr>
        <w:t xml:space="preserve"> track (for example through copy codes) to a specific grant (include in the Supply line). </w:t>
      </w:r>
    </w:p>
    <w:p w14:paraId="30FF14F3" w14:textId="77777777" w:rsidR="008732E7" w:rsidRPr="00B24EDB" w:rsidRDefault="008732E7" w:rsidP="00F16671">
      <w:pPr>
        <w:suppressAutoHyphens w:val="0"/>
        <w:autoSpaceDE w:val="0"/>
        <w:autoSpaceDN w:val="0"/>
        <w:adjustRightInd w:val="0"/>
        <w:spacing w:before="0" w:after="0"/>
        <w:rPr>
          <w:rFonts w:cs="Calibri"/>
          <w:color w:val="000000"/>
          <w:szCs w:val="24"/>
        </w:rPr>
      </w:pPr>
    </w:p>
    <w:p w14:paraId="2322BBA0" w14:textId="59B5DD7E" w:rsidR="00F16671" w:rsidRPr="00B24EDB" w:rsidRDefault="00F16671" w:rsidP="00F16671">
      <w:pPr>
        <w:suppressAutoHyphens w:val="0"/>
        <w:autoSpaceDE w:val="0"/>
        <w:autoSpaceDN w:val="0"/>
        <w:adjustRightInd w:val="0"/>
        <w:spacing w:before="0" w:after="0"/>
        <w:rPr>
          <w:rFonts w:cs="Calibri"/>
          <w:color w:val="000000"/>
          <w:szCs w:val="24"/>
        </w:rPr>
      </w:pPr>
      <w:r w:rsidRPr="00B24EDB">
        <w:rPr>
          <w:rFonts w:cs="Calibri"/>
          <w:color w:val="000000"/>
          <w:szCs w:val="24"/>
        </w:rPr>
        <w:t xml:space="preserve">The total allowed for indirect costs can be charges up to your federally approved indirect rate, or up to a maximum of 10%. </w:t>
      </w:r>
    </w:p>
    <w:p w14:paraId="5F3D68A2" w14:textId="0684B6AC" w:rsidR="0092756C" w:rsidRDefault="00F16671" w:rsidP="00F16671">
      <w:pPr>
        <w:suppressAutoHyphens w:val="0"/>
        <w:spacing w:before="60" w:after="60"/>
        <w:rPr>
          <w:rFonts w:cs="Calibri"/>
          <w:color w:val="003864"/>
          <w:sz w:val="32"/>
          <w:szCs w:val="32"/>
          <w:highlight w:val="yellow"/>
        </w:rPr>
      </w:pPr>
      <w:r w:rsidRPr="00B24EDB">
        <w:rPr>
          <w:rFonts w:cs="Calibri"/>
          <w:b/>
          <w:bCs/>
          <w:color w:val="000000"/>
          <w:szCs w:val="24"/>
        </w:rPr>
        <w:t xml:space="preserve">If you will use a Federally Negotiated Indirect Cost Rate, submit your most current federally approved indirect rate with your application. </w:t>
      </w:r>
      <w:r w:rsidR="0092756C">
        <w:rPr>
          <w:rFonts w:cs="Calibri"/>
          <w:color w:val="003864"/>
          <w:sz w:val="32"/>
          <w:szCs w:val="32"/>
          <w:highlight w:val="yellow"/>
        </w:rPr>
        <w:br w:type="page"/>
      </w:r>
    </w:p>
    <w:p w14:paraId="3E6E1E8D" w14:textId="1C6E3E33" w:rsidR="00573EB4" w:rsidRPr="00573EB4" w:rsidRDefault="00573EB4" w:rsidP="00573EB4">
      <w:pPr>
        <w:suppressAutoHyphens w:val="0"/>
        <w:autoSpaceDE w:val="0"/>
        <w:autoSpaceDN w:val="0"/>
        <w:adjustRightInd w:val="0"/>
        <w:spacing w:before="0" w:after="0"/>
        <w:rPr>
          <w:rFonts w:cs="Calibri"/>
          <w:color w:val="003864"/>
          <w:sz w:val="32"/>
          <w:szCs w:val="32"/>
        </w:rPr>
      </w:pPr>
      <w:r w:rsidRPr="00B24B66">
        <w:rPr>
          <w:rFonts w:cs="Calibri"/>
          <w:color w:val="003864"/>
          <w:sz w:val="32"/>
          <w:szCs w:val="32"/>
        </w:rPr>
        <w:lastRenderedPageBreak/>
        <w:t xml:space="preserve">Appendix </w:t>
      </w:r>
      <w:r w:rsidR="006F4C38" w:rsidRPr="00B24B66">
        <w:rPr>
          <w:rFonts w:cs="Calibri"/>
          <w:color w:val="003864"/>
          <w:sz w:val="32"/>
          <w:szCs w:val="32"/>
        </w:rPr>
        <w:t>C</w:t>
      </w:r>
      <w:r w:rsidRPr="00B24B66">
        <w:rPr>
          <w:rFonts w:cs="Calibri"/>
          <w:color w:val="003864"/>
          <w:sz w:val="32"/>
          <w:szCs w:val="32"/>
        </w:rPr>
        <w:t>: Eligible and Ineligible Expenses for Grants</w:t>
      </w:r>
      <w:r w:rsidRPr="00573EB4">
        <w:rPr>
          <w:rFonts w:cs="Calibri"/>
          <w:color w:val="003864"/>
          <w:sz w:val="32"/>
          <w:szCs w:val="32"/>
        </w:rPr>
        <w:t xml:space="preserve"> </w:t>
      </w:r>
    </w:p>
    <w:p w14:paraId="2196CFE8" w14:textId="77777777" w:rsidR="00573EB4" w:rsidRPr="00573EB4" w:rsidRDefault="00573EB4" w:rsidP="00573EB4">
      <w:pPr>
        <w:suppressAutoHyphens w:val="0"/>
        <w:autoSpaceDE w:val="0"/>
        <w:autoSpaceDN w:val="0"/>
        <w:adjustRightInd w:val="0"/>
        <w:spacing w:before="0" w:after="0"/>
        <w:rPr>
          <w:rFonts w:cs="Calibri"/>
          <w:color w:val="000000"/>
          <w:szCs w:val="24"/>
        </w:rPr>
      </w:pPr>
      <w:r w:rsidRPr="00573EB4">
        <w:rPr>
          <w:rFonts w:cs="Calibri"/>
          <w:color w:val="000000"/>
          <w:szCs w:val="24"/>
        </w:rPr>
        <w:t xml:space="preserve">The following describes what expenses are eligible for reimbursement in a grant. </w:t>
      </w:r>
    </w:p>
    <w:p w14:paraId="781127CB" w14:textId="5661BA6E" w:rsidR="004D130A" w:rsidRDefault="00471CB7" w:rsidP="00573EB4">
      <w:pPr>
        <w:suppressAutoHyphens w:val="0"/>
        <w:autoSpaceDE w:val="0"/>
        <w:autoSpaceDN w:val="0"/>
        <w:adjustRightInd w:val="0"/>
        <w:spacing w:before="0" w:after="0"/>
        <w:rPr>
          <w:rFonts w:eastAsia="Calibri" w:cs="Calibri"/>
        </w:rPr>
      </w:pPr>
      <w:r w:rsidRPr="00D37432">
        <w:rPr>
          <w:rFonts w:eastAsia="Calibri" w:cs="Calibri"/>
        </w:rPr>
        <w:t xml:space="preserve">Grant funds need to follow the </w:t>
      </w:r>
      <w:r w:rsidRPr="00D37432">
        <w:rPr>
          <w:bCs/>
          <w:szCs w:val="24"/>
        </w:rPr>
        <w:t>Contracting and Bidding Requirements outlined in section 2.4 of this RFP for</w:t>
      </w:r>
      <w:r>
        <w:rPr>
          <w:bCs/>
          <w:szCs w:val="24"/>
        </w:rPr>
        <w:t xml:space="preserve"> </w:t>
      </w:r>
      <w:r w:rsidRPr="00D37432">
        <w:rPr>
          <w:rFonts w:eastAsia="Calibri" w:cs="Calibri"/>
        </w:rPr>
        <w:t>purchases of any individual piece of equipment that costs more than $5,000, or for major capital improvements to property.</w:t>
      </w:r>
    </w:p>
    <w:p w14:paraId="7E3A023F" w14:textId="77777777" w:rsidR="00471CB7" w:rsidRPr="006F4C38" w:rsidRDefault="00471CB7" w:rsidP="00573EB4">
      <w:pPr>
        <w:suppressAutoHyphens w:val="0"/>
        <w:autoSpaceDE w:val="0"/>
        <w:autoSpaceDN w:val="0"/>
        <w:adjustRightInd w:val="0"/>
        <w:spacing w:before="0" w:after="0"/>
        <w:rPr>
          <w:rFonts w:cs="Calibri"/>
          <w:b/>
          <w:bCs/>
          <w:color w:val="003864"/>
          <w:sz w:val="32"/>
          <w:szCs w:val="32"/>
        </w:rPr>
      </w:pPr>
    </w:p>
    <w:p w14:paraId="31B2B21A" w14:textId="2CF2C235" w:rsidR="00573EB4" w:rsidRPr="00573EB4" w:rsidRDefault="00573EB4" w:rsidP="00573EB4">
      <w:pPr>
        <w:suppressAutoHyphens w:val="0"/>
        <w:autoSpaceDE w:val="0"/>
        <w:autoSpaceDN w:val="0"/>
        <w:adjustRightInd w:val="0"/>
        <w:spacing w:before="0" w:after="0"/>
        <w:rPr>
          <w:rFonts w:cs="Calibri"/>
          <w:color w:val="003864"/>
          <w:sz w:val="32"/>
          <w:szCs w:val="32"/>
        </w:rPr>
      </w:pPr>
      <w:r w:rsidRPr="00573EB4">
        <w:rPr>
          <w:rFonts w:cs="Calibri"/>
          <w:b/>
          <w:bCs/>
          <w:color w:val="003864"/>
          <w:sz w:val="32"/>
          <w:szCs w:val="32"/>
        </w:rPr>
        <w:t xml:space="preserve">Eligible Expenses </w:t>
      </w:r>
    </w:p>
    <w:p w14:paraId="2F67597A" w14:textId="77777777" w:rsidR="00573EB4" w:rsidRPr="00573EB4" w:rsidRDefault="00573EB4" w:rsidP="00573EB4">
      <w:pPr>
        <w:suppressAutoHyphens w:val="0"/>
        <w:autoSpaceDE w:val="0"/>
        <w:autoSpaceDN w:val="0"/>
        <w:adjustRightInd w:val="0"/>
        <w:spacing w:before="0" w:after="64"/>
        <w:rPr>
          <w:rFonts w:cs="Calibri"/>
          <w:color w:val="000000"/>
          <w:szCs w:val="24"/>
        </w:rPr>
      </w:pPr>
      <w:r w:rsidRPr="00573EB4">
        <w:rPr>
          <w:rFonts w:ascii="Wingdings" w:hAnsi="Wingdings" w:cs="Wingdings"/>
          <w:color w:val="0281A1"/>
          <w:szCs w:val="24"/>
        </w:rPr>
        <w:t xml:space="preserve"> </w:t>
      </w:r>
      <w:r w:rsidRPr="00573EB4">
        <w:rPr>
          <w:rFonts w:cs="Calibri"/>
          <w:color w:val="000000"/>
          <w:szCs w:val="24"/>
        </w:rPr>
        <w:t xml:space="preserve">Program planning </w:t>
      </w:r>
    </w:p>
    <w:p w14:paraId="2AE0627B" w14:textId="77777777" w:rsidR="00573EB4" w:rsidRPr="00573EB4" w:rsidRDefault="00573EB4" w:rsidP="00573EB4">
      <w:pPr>
        <w:suppressAutoHyphens w:val="0"/>
        <w:autoSpaceDE w:val="0"/>
        <w:autoSpaceDN w:val="0"/>
        <w:adjustRightInd w:val="0"/>
        <w:spacing w:before="0" w:after="64"/>
        <w:rPr>
          <w:rFonts w:cs="Calibri"/>
          <w:color w:val="000000"/>
          <w:szCs w:val="24"/>
        </w:rPr>
      </w:pPr>
      <w:r w:rsidRPr="00573EB4">
        <w:rPr>
          <w:rFonts w:ascii="Wingdings" w:hAnsi="Wingdings" w:cs="Wingdings"/>
          <w:color w:val="0281A1"/>
          <w:szCs w:val="24"/>
        </w:rPr>
        <w:t xml:space="preserve"> </w:t>
      </w:r>
      <w:r w:rsidRPr="00573EB4">
        <w:rPr>
          <w:rFonts w:cs="Calibri"/>
          <w:color w:val="000000"/>
          <w:szCs w:val="24"/>
        </w:rPr>
        <w:t xml:space="preserve">Program implementation </w:t>
      </w:r>
    </w:p>
    <w:p w14:paraId="7D2ED542" w14:textId="77777777" w:rsidR="00573EB4" w:rsidRPr="00573EB4" w:rsidRDefault="00573EB4" w:rsidP="00573EB4">
      <w:pPr>
        <w:suppressAutoHyphens w:val="0"/>
        <w:autoSpaceDE w:val="0"/>
        <w:autoSpaceDN w:val="0"/>
        <w:adjustRightInd w:val="0"/>
        <w:spacing w:before="0" w:after="64"/>
        <w:rPr>
          <w:rFonts w:cs="Calibri"/>
          <w:color w:val="000000"/>
          <w:szCs w:val="24"/>
        </w:rPr>
      </w:pPr>
      <w:r w:rsidRPr="00573EB4">
        <w:rPr>
          <w:rFonts w:ascii="Wingdings" w:hAnsi="Wingdings" w:cs="Wingdings"/>
          <w:color w:val="0281A1"/>
          <w:szCs w:val="24"/>
        </w:rPr>
        <w:t xml:space="preserve"> </w:t>
      </w:r>
      <w:r w:rsidRPr="00573EB4">
        <w:rPr>
          <w:rFonts w:cs="Calibri"/>
          <w:color w:val="000000"/>
          <w:szCs w:val="24"/>
        </w:rPr>
        <w:t xml:space="preserve">Program evaluation </w:t>
      </w:r>
    </w:p>
    <w:p w14:paraId="08B8373F" w14:textId="77777777" w:rsidR="00573EB4" w:rsidRPr="00573EB4" w:rsidRDefault="00573EB4" w:rsidP="00573EB4">
      <w:pPr>
        <w:suppressAutoHyphens w:val="0"/>
        <w:autoSpaceDE w:val="0"/>
        <w:autoSpaceDN w:val="0"/>
        <w:adjustRightInd w:val="0"/>
        <w:spacing w:before="0" w:after="64"/>
        <w:rPr>
          <w:rFonts w:cs="Calibri"/>
          <w:color w:val="000000"/>
          <w:szCs w:val="24"/>
        </w:rPr>
      </w:pPr>
      <w:r w:rsidRPr="00573EB4">
        <w:rPr>
          <w:rFonts w:ascii="Wingdings" w:hAnsi="Wingdings" w:cs="Wingdings"/>
          <w:color w:val="0281A1"/>
          <w:szCs w:val="24"/>
        </w:rPr>
        <w:t xml:space="preserve"> </w:t>
      </w:r>
      <w:r w:rsidRPr="00573EB4">
        <w:rPr>
          <w:rFonts w:cs="Calibri"/>
          <w:color w:val="000000"/>
          <w:szCs w:val="24"/>
        </w:rPr>
        <w:t xml:space="preserve">Program management </w:t>
      </w:r>
    </w:p>
    <w:p w14:paraId="1E2C1F84" w14:textId="77777777" w:rsidR="00573EB4" w:rsidRPr="00573EB4" w:rsidRDefault="00573EB4" w:rsidP="00573EB4">
      <w:pPr>
        <w:suppressAutoHyphens w:val="0"/>
        <w:autoSpaceDE w:val="0"/>
        <w:autoSpaceDN w:val="0"/>
        <w:adjustRightInd w:val="0"/>
        <w:spacing w:before="0" w:after="0"/>
        <w:rPr>
          <w:rFonts w:cs="Calibri"/>
          <w:color w:val="000000"/>
          <w:szCs w:val="24"/>
        </w:rPr>
      </w:pPr>
      <w:r w:rsidRPr="00573EB4">
        <w:rPr>
          <w:rFonts w:ascii="Wingdings" w:hAnsi="Wingdings" w:cs="Wingdings"/>
          <w:color w:val="0281A1"/>
          <w:szCs w:val="24"/>
        </w:rPr>
        <w:t xml:space="preserve"> </w:t>
      </w:r>
      <w:r w:rsidRPr="00573EB4">
        <w:rPr>
          <w:rFonts w:cs="Calibri"/>
          <w:color w:val="000000"/>
          <w:szCs w:val="24"/>
        </w:rPr>
        <w:t xml:space="preserve">Staff professional development </w:t>
      </w:r>
    </w:p>
    <w:p w14:paraId="1DC1C433" w14:textId="77777777" w:rsidR="00573EB4" w:rsidRPr="00573EB4" w:rsidRDefault="00573EB4" w:rsidP="00573EB4">
      <w:pPr>
        <w:suppressAutoHyphens w:val="0"/>
        <w:autoSpaceDE w:val="0"/>
        <w:autoSpaceDN w:val="0"/>
        <w:adjustRightInd w:val="0"/>
        <w:spacing w:before="0" w:after="0"/>
        <w:rPr>
          <w:rFonts w:cs="Calibri"/>
          <w:color w:val="000000"/>
          <w:szCs w:val="24"/>
        </w:rPr>
      </w:pPr>
    </w:p>
    <w:p w14:paraId="2D90A9AD" w14:textId="77777777" w:rsidR="00573EB4" w:rsidRPr="00573EB4" w:rsidRDefault="00573EB4" w:rsidP="00573EB4">
      <w:pPr>
        <w:suppressAutoHyphens w:val="0"/>
        <w:autoSpaceDE w:val="0"/>
        <w:autoSpaceDN w:val="0"/>
        <w:adjustRightInd w:val="0"/>
        <w:spacing w:before="0" w:after="0"/>
        <w:rPr>
          <w:rFonts w:cs="Calibri"/>
          <w:color w:val="003864"/>
          <w:sz w:val="32"/>
          <w:szCs w:val="32"/>
        </w:rPr>
      </w:pPr>
      <w:r w:rsidRPr="00573EB4">
        <w:rPr>
          <w:rFonts w:cs="Calibri"/>
          <w:b/>
          <w:bCs/>
          <w:color w:val="003864"/>
          <w:sz w:val="32"/>
          <w:szCs w:val="32"/>
        </w:rPr>
        <w:t xml:space="preserve">Ineligible Expenses </w:t>
      </w:r>
    </w:p>
    <w:p w14:paraId="21CA20D3" w14:textId="77777777" w:rsidR="00573EB4" w:rsidRPr="00573EB4" w:rsidRDefault="00573EB4" w:rsidP="00573EB4">
      <w:pPr>
        <w:suppressAutoHyphens w:val="0"/>
        <w:autoSpaceDE w:val="0"/>
        <w:autoSpaceDN w:val="0"/>
        <w:adjustRightInd w:val="0"/>
        <w:spacing w:before="0" w:after="64"/>
        <w:rPr>
          <w:rFonts w:cs="Calibri"/>
          <w:color w:val="000000"/>
          <w:szCs w:val="24"/>
        </w:rPr>
      </w:pPr>
      <w:r w:rsidRPr="00573EB4">
        <w:rPr>
          <w:rFonts w:ascii="Wingdings" w:hAnsi="Wingdings" w:cs="Wingdings"/>
          <w:color w:val="0281A1"/>
          <w:szCs w:val="24"/>
        </w:rPr>
        <w:t xml:space="preserve"> </w:t>
      </w:r>
      <w:r w:rsidRPr="00573EB4">
        <w:rPr>
          <w:rFonts w:cs="Calibri"/>
          <w:color w:val="000000"/>
          <w:szCs w:val="24"/>
        </w:rPr>
        <w:t xml:space="preserve">Fundraising </w:t>
      </w:r>
    </w:p>
    <w:p w14:paraId="625A035C" w14:textId="77777777" w:rsidR="00573EB4" w:rsidRPr="00573EB4" w:rsidRDefault="00573EB4" w:rsidP="00573EB4">
      <w:pPr>
        <w:suppressAutoHyphens w:val="0"/>
        <w:autoSpaceDE w:val="0"/>
        <w:autoSpaceDN w:val="0"/>
        <w:adjustRightInd w:val="0"/>
        <w:spacing w:before="0" w:after="64"/>
        <w:rPr>
          <w:rFonts w:cs="Calibri"/>
          <w:color w:val="000000"/>
          <w:szCs w:val="24"/>
        </w:rPr>
      </w:pPr>
      <w:r w:rsidRPr="00573EB4">
        <w:rPr>
          <w:rFonts w:ascii="Wingdings" w:hAnsi="Wingdings" w:cs="Wingdings"/>
          <w:color w:val="0281A1"/>
          <w:szCs w:val="24"/>
        </w:rPr>
        <w:t xml:space="preserve"> </w:t>
      </w:r>
      <w:r w:rsidRPr="00573EB4">
        <w:rPr>
          <w:rFonts w:cs="Calibri"/>
          <w:color w:val="000000"/>
          <w:szCs w:val="24"/>
        </w:rPr>
        <w:t xml:space="preserve">Taxes, except sales tax on goods and services </w:t>
      </w:r>
    </w:p>
    <w:p w14:paraId="323FCFEB" w14:textId="77777777" w:rsidR="00573EB4" w:rsidRPr="00573EB4" w:rsidRDefault="00573EB4" w:rsidP="00573EB4">
      <w:pPr>
        <w:suppressAutoHyphens w:val="0"/>
        <w:autoSpaceDE w:val="0"/>
        <w:autoSpaceDN w:val="0"/>
        <w:adjustRightInd w:val="0"/>
        <w:spacing w:before="0" w:after="64"/>
        <w:rPr>
          <w:rFonts w:cs="Calibri"/>
          <w:color w:val="000000"/>
          <w:szCs w:val="24"/>
        </w:rPr>
      </w:pPr>
      <w:r w:rsidRPr="00573EB4">
        <w:rPr>
          <w:rFonts w:ascii="Wingdings" w:hAnsi="Wingdings" w:cs="Wingdings"/>
          <w:color w:val="0281A1"/>
          <w:szCs w:val="24"/>
        </w:rPr>
        <w:t xml:space="preserve"> </w:t>
      </w:r>
      <w:r w:rsidRPr="00573EB4">
        <w:rPr>
          <w:rFonts w:cs="Calibri"/>
          <w:color w:val="000000"/>
          <w:szCs w:val="24"/>
        </w:rPr>
        <w:t xml:space="preserve">Lobbying, lobbyists, political </w:t>
      </w:r>
      <w:proofErr w:type="gramStart"/>
      <w:r w:rsidRPr="00573EB4">
        <w:rPr>
          <w:rFonts w:cs="Calibri"/>
          <w:color w:val="000000"/>
          <w:szCs w:val="24"/>
        </w:rPr>
        <w:t>contributions</w:t>
      </w:r>
      <w:proofErr w:type="gramEnd"/>
      <w:r w:rsidRPr="00573EB4">
        <w:rPr>
          <w:rFonts w:cs="Calibri"/>
          <w:color w:val="000000"/>
          <w:szCs w:val="24"/>
        </w:rPr>
        <w:t xml:space="preserve"> </w:t>
      </w:r>
    </w:p>
    <w:p w14:paraId="1ADBCCE2" w14:textId="0DEA7253" w:rsidR="00573EB4" w:rsidRPr="00471CB7" w:rsidRDefault="00573EB4" w:rsidP="158E77D4">
      <w:pPr>
        <w:suppressAutoHyphens w:val="0"/>
        <w:autoSpaceDE w:val="0"/>
        <w:autoSpaceDN w:val="0"/>
        <w:adjustRightInd w:val="0"/>
        <w:spacing w:before="0" w:after="64"/>
        <w:rPr>
          <w:rFonts w:cs="Calibri"/>
          <w:color w:val="000000"/>
          <w:szCs w:val="24"/>
        </w:rPr>
      </w:pPr>
      <w:r w:rsidRPr="00573EB4">
        <w:rPr>
          <w:rFonts w:ascii="Wingdings" w:hAnsi="Wingdings" w:cs="Wingdings"/>
          <w:color w:val="0281A1"/>
          <w:szCs w:val="24"/>
        </w:rPr>
        <w:t xml:space="preserve"> </w:t>
      </w:r>
      <w:r w:rsidRPr="00573EB4">
        <w:rPr>
          <w:rFonts w:cs="Calibri"/>
          <w:color w:val="000000"/>
          <w:szCs w:val="24"/>
        </w:rPr>
        <w:t xml:space="preserve">Bad debts, late payment feeds, finance charges or contingency funds </w:t>
      </w:r>
    </w:p>
    <w:p w14:paraId="7D4FC181" w14:textId="77777777" w:rsidR="00573EB4" w:rsidRPr="00573EB4" w:rsidRDefault="00573EB4" w:rsidP="00573EB4">
      <w:pPr>
        <w:suppressAutoHyphens w:val="0"/>
        <w:autoSpaceDE w:val="0"/>
        <w:autoSpaceDN w:val="0"/>
        <w:adjustRightInd w:val="0"/>
        <w:spacing w:before="0" w:after="64"/>
        <w:rPr>
          <w:rFonts w:cs="Calibri"/>
          <w:color w:val="000000"/>
          <w:szCs w:val="24"/>
        </w:rPr>
      </w:pPr>
      <w:r w:rsidRPr="00573EB4">
        <w:rPr>
          <w:rFonts w:ascii="Wingdings" w:hAnsi="Wingdings" w:cs="Wingdings"/>
          <w:color w:val="0281A1"/>
          <w:szCs w:val="24"/>
        </w:rPr>
        <w:t xml:space="preserve"> </w:t>
      </w:r>
      <w:r w:rsidRPr="00573EB4">
        <w:rPr>
          <w:rFonts w:cs="Calibri"/>
          <w:color w:val="000000"/>
          <w:szCs w:val="24"/>
        </w:rPr>
        <w:t xml:space="preserve">Cash assistance paid directly to individuals to meet their personal or family </w:t>
      </w:r>
      <w:proofErr w:type="gramStart"/>
      <w:r w:rsidRPr="00573EB4">
        <w:rPr>
          <w:rFonts w:cs="Calibri"/>
          <w:color w:val="000000"/>
          <w:szCs w:val="24"/>
        </w:rPr>
        <w:t>need</w:t>
      </w:r>
      <w:proofErr w:type="gramEnd"/>
      <w:r w:rsidRPr="00573EB4">
        <w:rPr>
          <w:rFonts w:cs="Calibri"/>
          <w:color w:val="000000"/>
          <w:szCs w:val="24"/>
        </w:rPr>
        <w:t xml:space="preserve"> </w:t>
      </w:r>
    </w:p>
    <w:p w14:paraId="072020FF" w14:textId="6B961C0F" w:rsidR="00573EB4" w:rsidRPr="00573EB4" w:rsidRDefault="00573EB4" w:rsidP="00573EB4">
      <w:pPr>
        <w:suppressAutoHyphens w:val="0"/>
        <w:autoSpaceDE w:val="0"/>
        <w:autoSpaceDN w:val="0"/>
        <w:adjustRightInd w:val="0"/>
        <w:spacing w:before="0" w:after="64"/>
        <w:rPr>
          <w:rFonts w:cs="Calibri"/>
          <w:color w:val="000000"/>
          <w:szCs w:val="24"/>
        </w:rPr>
      </w:pPr>
      <w:r w:rsidRPr="00573EB4">
        <w:rPr>
          <w:rFonts w:ascii="Wingdings" w:hAnsi="Wingdings" w:cs="Wingdings"/>
          <w:color w:val="0281A1"/>
          <w:szCs w:val="24"/>
        </w:rPr>
        <w:t xml:space="preserve"> </w:t>
      </w:r>
      <w:r w:rsidRPr="00573EB4">
        <w:rPr>
          <w:rFonts w:cs="Calibri"/>
          <w:color w:val="000000"/>
          <w:szCs w:val="24"/>
        </w:rPr>
        <w:t xml:space="preserve">Cash payments to participants (incentives must be non-cash) </w:t>
      </w:r>
    </w:p>
    <w:p w14:paraId="769E9580" w14:textId="77777777" w:rsidR="00573EB4" w:rsidRPr="00573EB4" w:rsidRDefault="00573EB4" w:rsidP="00573EB4">
      <w:pPr>
        <w:suppressAutoHyphens w:val="0"/>
        <w:autoSpaceDE w:val="0"/>
        <w:autoSpaceDN w:val="0"/>
        <w:adjustRightInd w:val="0"/>
        <w:spacing w:before="0" w:after="64"/>
        <w:rPr>
          <w:rFonts w:cs="Calibri"/>
          <w:color w:val="000000"/>
          <w:szCs w:val="24"/>
        </w:rPr>
      </w:pPr>
      <w:r w:rsidRPr="00573EB4">
        <w:rPr>
          <w:rFonts w:ascii="Wingdings" w:hAnsi="Wingdings" w:cs="Wingdings"/>
          <w:color w:val="0281A1"/>
          <w:szCs w:val="24"/>
        </w:rPr>
        <w:t xml:space="preserve"> </w:t>
      </w:r>
      <w:r w:rsidRPr="00573EB4">
        <w:rPr>
          <w:rFonts w:cs="Calibri"/>
          <w:color w:val="000000"/>
          <w:szCs w:val="24"/>
        </w:rPr>
        <w:t xml:space="preserve">Any cost not directly related to the </w:t>
      </w:r>
      <w:proofErr w:type="gramStart"/>
      <w:r w:rsidRPr="00573EB4">
        <w:rPr>
          <w:rFonts w:cs="Calibri"/>
          <w:color w:val="000000"/>
          <w:szCs w:val="24"/>
        </w:rPr>
        <w:t>grant</w:t>
      </w:r>
      <w:proofErr w:type="gramEnd"/>
      <w:r w:rsidRPr="00573EB4">
        <w:rPr>
          <w:rFonts w:cs="Calibri"/>
          <w:color w:val="000000"/>
          <w:szCs w:val="24"/>
        </w:rPr>
        <w:t xml:space="preserve"> </w:t>
      </w:r>
    </w:p>
    <w:p w14:paraId="3CDA388D" w14:textId="77777777" w:rsidR="00573EB4" w:rsidRPr="00573EB4" w:rsidRDefault="00573EB4" w:rsidP="00573EB4">
      <w:pPr>
        <w:suppressAutoHyphens w:val="0"/>
        <w:autoSpaceDE w:val="0"/>
        <w:autoSpaceDN w:val="0"/>
        <w:adjustRightInd w:val="0"/>
        <w:spacing w:before="0" w:after="0"/>
        <w:rPr>
          <w:rFonts w:cs="Calibri"/>
          <w:color w:val="000000"/>
          <w:szCs w:val="24"/>
        </w:rPr>
      </w:pPr>
      <w:r w:rsidRPr="00573EB4">
        <w:rPr>
          <w:rFonts w:ascii="Wingdings" w:hAnsi="Wingdings" w:cs="Wingdings"/>
          <w:color w:val="0281A1"/>
          <w:szCs w:val="24"/>
        </w:rPr>
        <w:t xml:space="preserve"> </w:t>
      </w:r>
      <w:r w:rsidRPr="00573EB4">
        <w:rPr>
          <w:rFonts w:cs="Calibri"/>
          <w:color w:val="000000"/>
          <w:szCs w:val="24"/>
        </w:rPr>
        <w:t xml:space="preserve">Purchase of vehicle(s) for program use </w:t>
      </w:r>
    </w:p>
    <w:p w14:paraId="582E9F3E" w14:textId="05BAFE20" w:rsidR="00CC4911" w:rsidRDefault="00CC4911" w:rsidP="00913460"/>
    <w:p w14:paraId="71B3D4FC" w14:textId="1AFEACB4" w:rsidR="00543D25" w:rsidRDefault="00543D25" w:rsidP="00913460"/>
    <w:p w14:paraId="37343142" w14:textId="68528FD5" w:rsidR="00543D25" w:rsidRDefault="00543D25" w:rsidP="00913460"/>
    <w:p w14:paraId="4264DCEF" w14:textId="327C8EA6" w:rsidR="00543D25" w:rsidRDefault="00543D25" w:rsidP="00913460"/>
    <w:p w14:paraId="6F793744" w14:textId="184A180D" w:rsidR="00543D25" w:rsidRDefault="00543D25" w:rsidP="00913460"/>
    <w:p w14:paraId="6D89775F" w14:textId="4DB570BF" w:rsidR="00543D25" w:rsidRDefault="00543D25" w:rsidP="00913460"/>
    <w:p w14:paraId="44B32554" w14:textId="6CE6BA60" w:rsidR="00543D25" w:rsidRPr="00173894" w:rsidRDefault="00543D25" w:rsidP="00913460"/>
    <w:sectPr w:rsidR="00543D25" w:rsidRPr="00173894" w:rsidSect="00B61327">
      <w:headerReference w:type="default" r:id="rId58"/>
      <w:footerReference w:type="default" r:id="rId59"/>
      <w:type w:val="continuous"/>
      <w:pgSz w:w="12240" w:h="15840"/>
      <w:pgMar w:top="720" w:right="1440" w:bottom="72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EF380" w14:textId="77777777" w:rsidR="009E702C" w:rsidRDefault="009E702C" w:rsidP="00D36495">
      <w:r>
        <w:separator/>
      </w:r>
    </w:p>
  </w:endnote>
  <w:endnote w:type="continuationSeparator" w:id="0">
    <w:p w14:paraId="64CB82BA" w14:textId="77777777" w:rsidR="009E702C" w:rsidRDefault="009E702C" w:rsidP="00D36495">
      <w:r>
        <w:continuationSeparator/>
      </w:r>
    </w:p>
  </w:endnote>
  <w:endnote w:type="continuationNotice" w:id="1">
    <w:p w14:paraId="6959A430" w14:textId="77777777" w:rsidR="009E702C" w:rsidRDefault="009E702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465352"/>
      <w:docPartObj>
        <w:docPartGallery w:val="Page Numbers (Bottom of Page)"/>
        <w:docPartUnique/>
      </w:docPartObj>
    </w:sdtPr>
    <w:sdtContent>
      <w:p w14:paraId="5AEA5922" w14:textId="77777777" w:rsidR="004329E5" w:rsidRDefault="004329E5">
        <w:r w:rsidRPr="000F7548">
          <w:fldChar w:fldCharType="begin"/>
        </w:r>
        <w:r w:rsidRPr="000F7548">
          <w:instrText xml:space="preserve"> PAGE   \* MERGEFORMAT </w:instrText>
        </w:r>
        <w:r w:rsidRPr="000F7548">
          <w:fldChar w:fldCharType="separate"/>
        </w:r>
        <w:r>
          <w:rPr>
            <w:noProof/>
          </w:rPr>
          <w:t>4</w:t>
        </w:r>
        <w:r w:rsidRPr="000F754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Content>
      <w:p w14:paraId="71ADD84B" w14:textId="37FBBF0F" w:rsidR="000F3371" w:rsidRDefault="000F3371">
        <w:r w:rsidRPr="000F7548">
          <w:fldChar w:fldCharType="begin"/>
        </w:r>
        <w:r w:rsidRPr="000F7548">
          <w:instrText xml:space="preserve"> PAGE   \* MERGEFORMAT </w:instrText>
        </w:r>
        <w:r w:rsidRPr="000F7548">
          <w:fldChar w:fldCharType="separate"/>
        </w:r>
        <w:r w:rsidR="00756F01">
          <w:rPr>
            <w:noProof/>
          </w:rPr>
          <w:t>12</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AC397" w14:textId="77777777" w:rsidR="009E702C" w:rsidRDefault="009E702C" w:rsidP="00D36495">
      <w:r>
        <w:separator/>
      </w:r>
    </w:p>
  </w:footnote>
  <w:footnote w:type="continuationSeparator" w:id="0">
    <w:p w14:paraId="50FA3F23" w14:textId="77777777" w:rsidR="009E702C" w:rsidRDefault="009E702C" w:rsidP="00D36495">
      <w:r>
        <w:continuationSeparator/>
      </w:r>
    </w:p>
  </w:footnote>
  <w:footnote w:type="continuationNotice" w:id="1">
    <w:p w14:paraId="79B2E0AE" w14:textId="77777777" w:rsidR="009E702C" w:rsidRDefault="009E702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8079" w14:textId="77777777" w:rsidR="004329E5" w:rsidRPr="00D552D7" w:rsidRDefault="004329E5" w:rsidP="001E09DA">
    <w:pPr>
      <w:pStyle w:val="Header"/>
    </w:pPr>
    <w:r>
      <w:t>grant application score sheet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E3ED" w14:textId="0DE5F23C" w:rsidR="000F3371" w:rsidRPr="00FE60DD" w:rsidRDefault="00FE60DD" w:rsidP="00FE60DD">
    <w:pPr>
      <w:jc w:val="center"/>
    </w:pPr>
    <w:r w:rsidRPr="00FE60DD">
      <w:t>MN New and Emerging School-Based Health Center Grant</w:t>
    </w:r>
  </w:p>
</w:hdr>
</file>

<file path=word/intelligence2.xml><?xml version="1.0" encoding="utf-8"?>
<int2:intelligence xmlns:int2="http://schemas.microsoft.com/office/intelligence/2020/intelligence" xmlns:oel="http://schemas.microsoft.com/office/2019/extlst">
  <int2:observations>
    <int2:bookmark int2:bookmarkName="_Int_tj4BRlsg" int2:invalidationBookmarkName="" int2:hashCode="QWMpsqgw9OTBo4" int2:id="RNAEStb1">
      <int2:state int2:value="Rejected" int2:type="LegacyProofing"/>
    </int2:bookmark>
    <int2:bookmark int2:bookmarkName="_Int_rVVYAkMr" int2:invalidationBookmarkName="" int2:hashCode="m/D4/19di8v/ud" int2:id="VGKO3oxA">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3289522"/>
    <w:multiLevelType w:val="hybridMultilevel"/>
    <w:tmpl w:val="09149CE2"/>
    <w:lvl w:ilvl="0" w:tplc="03541F7E">
      <w:start w:val="6"/>
      <w:numFmt w:val="decimal"/>
      <w:lvlText w:val="%1."/>
      <w:lvlJc w:val="left"/>
      <w:pPr>
        <w:ind w:left="720" w:hanging="360"/>
      </w:pPr>
    </w:lvl>
    <w:lvl w:ilvl="1" w:tplc="957E906A">
      <w:start w:val="1"/>
      <w:numFmt w:val="lowerLetter"/>
      <w:lvlText w:val="%2."/>
      <w:lvlJc w:val="left"/>
      <w:pPr>
        <w:ind w:left="1440" w:hanging="360"/>
      </w:pPr>
    </w:lvl>
    <w:lvl w:ilvl="2" w:tplc="95EAB9E4">
      <w:start w:val="1"/>
      <w:numFmt w:val="lowerRoman"/>
      <w:lvlText w:val="%3."/>
      <w:lvlJc w:val="right"/>
      <w:pPr>
        <w:ind w:left="2160" w:hanging="180"/>
      </w:pPr>
    </w:lvl>
    <w:lvl w:ilvl="3" w:tplc="10C6BC08">
      <w:start w:val="1"/>
      <w:numFmt w:val="decimal"/>
      <w:lvlText w:val="%4."/>
      <w:lvlJc w:val="left"/>
      <w:pPr>
        <w:ind w:left="2880" w:hanging="360"/>
      </w:pPr>
    </w:lvl>
    <w:lvl w:ilvl="4" w:tplc="25349D54">
      <w:start w:val="1"/>
      <w:numFmt w:val="lowerLetter"/>
      <w:lvlText w:val="%5."/>
      <w:lvlJc w:val="left"/>
      <w:pPr>
        <w:ind w:left="3600" w:hanging="360"/>
      </w:pPr>
    </w:lvl>
    <w:lvl w:ilvl="5" w:tplc="21E47504">
      <w:start w:val="1"/>
      <w:numFmt w:val="lowerRoman"/>
      <w:lvlText w:val="%6."/>
      <w:lvlJc w:val="right"/>
      <w:pPr>
        <w:ind w:left="4320" w:hanging="180"/>
      </w:pPr>
    </w:lvl>
    <w:lvl w:ilvl="6" w:tplc="B64ACB7E">
      <w:start w:val="1"/>
      <w:numFmt w:val="decimal"/>
      <w:lvlText w:val="%7."/>
      <w:lvlJc w:val="left"/>
      <w:pPr>
        <w:ind w:left="5040" w:hanging="360"/>
      </w:pPr>
    </w:lvl>
    <w:lvl w:ilvl="7" w:tplc="42B80D1A">
      <w:start w:val="1"/>
      <w:numFmt w:val="lowerLetter"/>
      <w:lvlText w:val="%8."/>
      <w:lvlJc w:val="left"/>
      <w:pPr>
        <w:ind w:left="5760" w:hanging="360"/>
      </w:pPr>
    </w:lvl>
    <w:lvl w:ilvl="8" w:tplc="1BEA44E4">
      <w:start w:val="1"/>
      <w:numFmt w:val="lowerRoman"/>
      <w:lvlText w:val="%9."/>
      <w:lvlJc w:val="right"/>
      <w:pPr>
        <w:ind w:left="6480" w:hanging="180"/>
      </w:pPr>
    </w:lvl>
  </w:abstractNum>
  <w:abstractNum w:abstractNumId="4" w15:restartNumberingAfterBreak="0">
    <w:nsid w:val="03B879E4"/>
    <w:multiLevelType w:val="hybridMultilevel"/>
    <w:tmpl w:val="86FE53F2"/>
    <w:lvl w:ilvl="0" w:tplc="BE9E50C6">
      <w:start w:val="1"/>
      <w:numFmt w:val="bullet"/>
      <w:lvlText w:val="·"/>
      <w:lvlJc w:val="left"/>
      <w:pPr>
        <w:ind w:left="720" w:hanging="360"/>
      </w:pPr>
      <w:rPr>
        <w:rFonts w:ascii="Symbol" w:hAnsi="Symbol" w:hint="default"/>
      </w:rPr>
    </w:lvl>
    <w:lvl w:ilvl="1" w:tplc="217870F2">
      <w:start w:val="1"/>
      <w:numFmt w:val="bullet"/>
      <w:lvlText w:val="o"/>
      <w:lvlJc w:val="left"/>
      <w:pPr>
        <w:ind w:left="1440" w:hanging="360"/>
      </w:pPr>
      <w:rPr>
        <w:rFonts w:ascii="Courier New" w:hAnsi="Courier New" w:hint="default"/>
      </w:rPr>
    </w:lvl>
    <w:lvl w:ilvl="2" w:tplc="63DA1B28">
      <w:start w:val="1"/>
      <w:numFmt w:val="bullet"/>
      <w:lvlText w:val=""/>
      <w:lvlJc w:val="left"/>
      <w:pPr>
        <w:ind w:left="2160" w:hanging="360"/>
      </w:pPr>
      <w:rPr>
        <w:rFonts w:ascii="Wingdings" w:hAnsi="Wingdings" w:hint="default"/>
      </w:rPr>
    </w:lvl>
    <w:lvl w:ilvl="3" w:tplc="123E54C0">
      <w:start w:val="1"/>
      <w:numFmt w:val="bullet"/>
      <w:lvlText w:val=""/>
      <w:lvlJc w:val="left"/>
      <w:pPr>
        <w:ind w:left="2880" w:hanging="360"/>
      </w:pPr>
      <w:rPr>
        <w:rFonts w:ascii="Symbol" w:hAnsi="Symbol" w:hint="default"/>
      </w:rPr>
    </w:lvl>
    <w:lvl w:ilvl="4" w:tplc="B63E1CE0">
      <w:start w:val="1"/>
      <w:numFmt w:val="bullet"/>
      <w:lvlText w:val="o"/>
      <w:lvlJc w:val="left"/>
      <w:pPr>
        <w:ind w:left="3600" w:hanging="360"/>
      </w:pPr>
      <w:rPr>
        <w:rFonts w:ascii="Courier New" w:hAnsi="Courier New" w:hint="default"/>
      </w:rPr>
    </w:lvl>
    <w:lvl w:ilvl="5" w:tplc="1B3E9370">
      <w:start w:val="1"/>
      <w:numFmt w:val="bullet"/>
      <w:lvlText w:val=""/>
      <w:lvlJc w:val="left"/>
      <w:pPr>
        <w:ind w:left="4320" w:hanging="360"/>
      </w:pPr>
      <w:rPr>
        <w:rFonts w:ascii="Wingdings" w:hAnsi="Wingdings" w:hint="default"/>
      </w:rPr>
    </w:lvl>
    <w:lvl w:ilvl="6" w:tplc="975C1C60">
      <w:start w:val="1"/>
      <w:numFmt w:val="bullet"/>
      <w:lvlText w:val=""/>
      <w:lvlJc w:val="left"/>
      <w:pPr>
        <w:ind w:left="5040" w:hanging="360"/>
      </w:pPr>
      <w:rPr>
        <w:rFonts w:ascii="Symbol" w:hAnsi="Symbol" w:hint="default"/>
      </w:rPr>
    </w:lvl>
    <w:lvl w:ilvl="7" w:tplc="DD3A9BC8">
      <w:start w:val="1"/>
      <w:numFmt w:val="bullet"/>
      <w:lvlText w:val="o"/>
      <w:lvlJc w:val="left"/>
      <w:pPr>
        <w:ind w:left="5760" w:hanging="360"/>
      </w:pPr>
      <w:rPr>
        <w:rFonts w:ascii="Courier New" w:hAnsi="Courier New" w:hint="default"/>
      </w:rPr>
    </w:lvl>
    <w:lvl w:ilvl="8" w:tplc="D06C6048">
      <w:start w:val="1"/>
      <w:numFmt w:val="bullet"/>
      <w:lvlText w:val=""/>
      <w:lvlJc w:val="left"/>
      <w:pPr>
        <w:ind w:left="6480" w:hanging="360"/>
      </w:pPr>
      <w:rPr>
        <w:rFonts w:ascii="Wingdings" w:hAnsi="Wingdings" w:hint="default"/>
      </w:rPr>
    </w:lvl>
  </w:abstractNum>
  <w:abstractNum w:abstractNumId="5" w15:restartNumberingAfterBreak="0">
    <w:nsid w:val="066B6A81"/>
    <w:multiLevelType w:val="hybridMultilevel"/>
    <w:tmpl w:val="1A8CC6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7" w15:restartNumberingAfterBreak="0">
    <w:nsid w:val="09B63FB3"/>
    <w:multiLevelType w:val="hybridMultilevel"/>
    <w:tmpl w:val="4C90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533BAC"/>
    <w:multiLevelType w:val="hybridMultilevel"/>
    <w:tmpl w:val="F438B15E"/>
    <w:lvl w:ilvl="0" w:tplc="70169A1E">
      <w:numFmt w:val="bullet"/>
      <w:lvlText w:val=""/>
      <w:lvlJc w:val="left"/>
      <w:pPr>
        <w:ind w:left="1080" w:hanging="360"/>
      </w:pPr>
      <w:rPr>
        <w:rFonts w:ascii="Wingdings" w:eastAsiaTheme="minorEastAsia" w:hAnsi="Wingdings" w:cs="Wingdings" w:hint="default"/>
        <w:color w:val="0281A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EC6B60A"/>
    <w:multiLevelType w:val="hybridMultilevel"/>
    <w:tmpl w:val="0270CD9A"/>
    <w:lvl w:ilvl="0" w:tplc="0F5C968C">
      <w:start w:val="1"/>
      <w:numFmt w:val="decimal"/>
      <w:lvlText w:val="%1."/>
      <w:lvlJc w:val="left"/>
      <w:pPr>
        <w:ind w:left="720" w:hanging="360"/>
      </w:pPr>
    </w:lvl>
    <w:lvl w:ilvl="1" w:tplc="016E3110">
      <w:start w:val="1"/>
      <w:numFmt w:val="lowerLetter"/>
      <w:lvlText w:val="%2."/>
      <w:lvlJc w:val="left"/>
      <w:pPr>
        <w:ind w:left="1440" w:hanging="360"/>
      </w:pPr>
    </w:lvl>
    <w:lvl w:ilvl="2" w:tplc="BE8EDC44">
      <w:start w:val="1"/>
      <w:numFmt w:val="lowerRoman"/>
      <w:lvlText w:val="%3."/>
      <w:lvlJc w:val="right"/>
      <w:pPr>
        <w:ind w:left="2160" w:hanging="180"/>
      </w:pPr>
    </w:lvl>
    <w:lvl w:ilvl="3" w:tplc="9A1C92C6">
      <w:start w:val="1"/>
      <w:numFmt w:val="decimal"/>
      <w:lvlText w:val="%4."/>
      <w:lvlJc w:val="left"/>
      <w:pPr>
        <w:ind w:left="2880" w:hanging="360"/>
      </w:pPr>
    </w:lvl>
    <w:lvl w:ilvl="4" w:tplc="3D2AC83E">
      <w:start w:val="1"/>
      <w:numFmt w:val="lowerLetter"/>
      <w:lvlText w:val="%5."/>
      <w:lvlJc w:val="left"/>
      <w:pPr>
        <w:ind w:left="3600" w:hanging="360"/>
      </w:pPr>
    </w:lvl>
    <w:lvl w:ilvl="5" w:tplc="7D56AAA0">
      <w:start w:val="1"/>
      <w:numFmt w:val="lowerRoman"/>
      <w:lvlText w:val="%6."/>
      <w:lvlJc w:val="right"/>
      <w:pPr>
        <w:ind w:left="4320" w:hanging="180"/>
      </w:pPr>
    </w:lvl>
    <w:lvl w:ilvl="6" w:tplc="47B8DD6A">
      <w:start w:val="1"/>
      <w:numFmt w:val="decimal"/>
      <w:lvlText w:val="%7."/>
      <w:lvlJc w:val="left"/>
      <w:pPr>
        <w:ind w:left="5040" w:hanging="360"/>
      </w:pPr>
    </w:lvl>
    <w:lvl w:ilvl="7" w:tplc="D6168B7A">
      <w:start w:val="1"/>
      <w:numFmt w:val="lowerLetter"/>
      <w:lvlText w:val="%8."/>
      <w:lvlJc w:val="left"/>
      <w:pPr>
        <w:ind w:left="5760" w:hanging="360"/>
      </w:pPr>
    </w:lvl>
    <w:lvl w:ilvl="8" w:tplc="449A41CA">
      <w:start w:val="1"/>
      <w:numFmt w:val="lowerRoman"/>
      <w:lvlText w:val="%9."/>
      <w:lvlJc w:val="right"/>
      <w:pPr>
        <w:ind w:left="6480" w:hanging="180"/>
      </w:pPr>
    </w:lvl>
  </w:abstractNum>
  <w:abstractNum w:abstractNumId="10" w15:restartNumberingAfterBreak="0">
    <w:nsid w:val="0F64203F"/>
    <w:multiLevelType w:val="hybridMultilevel"/>
    <w:tmpl w:val="7DFA5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9027F0"/>
    <w:multiLevelType w:val="hybridMultilevel"/>
    <w:tmpl w:val="B8FE9688"/>
    <w:lvl w:ilvl="0" w:tplc="63E60302">
      <w:start w:val="5"/>
      <w:numFmt w:val="decimal"/>
      <w:lvlText w:val="%1."/>
      <w:lvlJc w:val="left"/>
      <w:pPr>
        <w:ind w:left="720" w:hanging="360"/>
      </w:pPr>
      <w:rPr>
        <w:rFonts w:cstheme="minorBid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0374B3"/>
    <w:multiLevelType w:val="hybridMultilevel"/>
    <w:tmpl w:val="A33E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83C8FF"/>
    <w:multiLevelType w:val="hybridMultilevel"/>
    <w:tmpl w:val="FD0AF68A"/>
    <w:lvl w:ilvl="0" w:tplc="D0A268E4">
      <w:start w:val="1"/>
      <w:numFmt w:val="bullet"/>
      <w:lvlText w:val="·"/>
      <w:lvlJc w:val="left"/>
      <w:pPr>
        <w:ind w:left="720" w:hanging="360"/>
      </w:pPr>
      <w:rPr>
        <w:rFonts w:ascii="Symbol" w:hAnsi="Symbol" w:hint="default"/>
      </w:rPr>
    </w:lvl>
    <w:lvl w:ilvl="1" w:tplc="554C95B4">
      <w:start w:val="1"/>
      <w:numFmt w:val="bullet"/>
      <w:lvlText w:val="o"/>
      <w:lvlJc w:val="left"/>
      <w:pPr>
        <w:ind w:left="1440" w:hanging="360"/>
      </w:pPr>
      <w:rPr>
        <w:rFonts w:ascii="Courier New" w:hAnsi="Courier New" w:hint="default"/>
      </w:rPr>
    </w:lvl>
    <w:lvl w:ilvl="2" w:tplc="999EAAAC">
      <w:start w:val="1"/>
      <w:numFmt w:val="bullet"/>
      <w:lvlText w:val=""/>
      <w:lvlJc w:val="left"/>
      <w:pPr>
        <w:ind w:left="2160" w:hanging="360"/>
      </w:pPr>
      <w:rPr>
        <w:rFonts w:ascii="Wingdings" w:hAnsi="Wingdings" w:hint="default"/>
      </w:rPr>
    </w:lvl>
    <w:lvl w:ilvl="3" w:tplc="FB6AC660">
      <w:start w:val="1"/>
      <w:numFmt w:val="bullet"/>
      <w:lvlText w:val=""/>
      <w:lvlJc w:val="left"/>
      <w:pPr>
        <w:ind w:left="2880" w:hanging="360"/>
      </w:pPr>
      <w:rPr>
        <w:rFonts w:ascii="Symbol" w:hAnsi="Symbol" w:hint="default"/>
      </w:rPr>
    </w:lvl>
    <w:lvl w:ilvl="4" w:tplc="FCDADD68">
      <w:start w:val="1"/>
      <w:numFmt w:val="bullet"/>
      <w:lvlText w:val="o"/>
      <w:lvlJc w:val="left"/>
      <w:pPr>
        <w:ind w:left="3600" w:hanging="360"/>
      </w:pPr>
      <w:rPr>
        <w:rFonts w:ascii="Courier New" w:hAnsi="Courier New" w:hint="default"/>
      </w:rPr>
    </w:lvl>
    <w:lvl w:ilvl="5" w:tplc="76948F30">
      <w:start w:val="1"/>
      <w:numFmt w:val="bullet"/>
      <w:lvlText w:val=""/>
      <w:lvlJc w:val="left"/>
      <w:pPr>
        <w:ind w:left="4320" w:hanging="360"/>
      </w:pPr>
      <w:rPr>
        <w:rFonts w:ascii="Wingdings" w:hAnsi="Wingdings" w:hint="default"/>
      </w:rPr>
    </w:lvl>
    <w:lvl w:ilvl="6" w:tplc="98160AD8">
      <w:start w:val="1"/>
      <w:numFmt w:val="bullet"/>
      <w:lvlText w:val=""/>
      <w:lvlJc w:val="left"/>
      <w:pPr>
        <w:ind w:left="5040" w:hanging="360"/>
      </w:pPr>
      <w:rPr>
        <w:rFonts w:ascii="Symbol" w:hAnsi="Symbol" w:hint="default"/>
      </w:rPr>
    </w:lvl>
    <w:lvl w:ilvl="7" w:tplc="859AD08A">
      <w:start w:val="1"/>
      <w:numFmt w:val="bullet"/>
      <w:lvlText w:val="o"/>
      <w:lvlJc w:val="left"/>
      <w:pPr>
        <w:ind w:left="5760" w:hanging="360"/>
      </w:pPr>
      <w:rPr>
        <w:rFonts w:ascii="Courier New" w:hAnsi="Courier New" w:hint="default"/>
      </w:rPr>
    </w:lvl>
    <w:lvl w:ilvl="8" w:tplc="F0300596">
      <w:start w:val="1"/>
      <w:numFmt w:val="bullet"/>
      <w:lvlText w:val=""/>
      <w:lvlJc w:val="left"/>
      <w:pPr>
        <w:ind w:left="6480" w:hanging="360"/>
      </w:pPr>
      <w:rPr>
        <w:rFonts w:ascii="Wingdings" w:hAnsi="Wingdings" w:hint="default"/>
      </w:rPr>
    </w:lvl>
  </w:abstractNum>
  <w:abstractNum w:abstractNumId="14" w15:restartNumberingAfterBreak="0">
    <w:nsid w:val="145C460A"/>
    <w:multiLevelType w:val="hybridMultilevel"/>
    <w:tmpl w:val="F5682366"/>
    <w:lvl w:ilvl="0" w:tplc="FD16B95E">
      <w:start w:val="5"/>
      <w:numFmt w:val="decimal"/>
      <w:lvlText w:val="%1."/>
      <w:lvlJc w:val="left"/>
      <w:pPr>
        <w:ind w:left="720" w:hanging="360"/>
      </w:pPr>
      <w:rPr>
        <w:rFonts w:cstheme="minorBid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2B4F21"/>
    <w:multiLevelType w:val="hybridMultilevel"/>
    <w:tmpl w:val="5EA4471A"/>
    <w:lvl w:ilvl="0" w:tplc="1D664106">
      <w:start w:val="3"/>
      <w:numFmt w:val="decimal"/>
      <w:lvlText w:val="%1."/>
      <w:lvlJc w:val="left"/>
      <w:pPr>
        <w:ind w:left="720" w:hanging="360"/>
      </w:pPr>
    </w:lvl>
    <w:lvl w:ilvl="1" w:tplc="05A6042C">
      <w:start w:val="1"/>
      <w:numFmt w:val="lowerLetter"/>
      <w:lvlText w:val="%2."/>
      <w:lvlJc w:val="left"/>
      <w:pPr>
        <w:ind w:left="1440" w:hanging="360"/>
      </w:pPr>
    </w:lvl>
    <w:lvl w:ilvl="2" w:tplc="8DC2F828">
      <w:start w:val="1"/>
      <w:numFmt w:val="lowerRoman"/>
      <w:lvlText w:val="%3."/>
      <w:lvlJc w:val="right"/>
      <w:pPr>
        <w:ind w:left="2160" w:hanging="180"/>
      </w:pPr>
    </w:lvl>
    <w:lvl w:ilvl="3" w:tplc="B9881580">
      <w:start w:val="1"/>
      <w:numFmt w:val="decimal"/>
      <w:lvlText w:val="%4."/>
      <w:lvlJc w:val="left"/>
      <w:pPr>
        <w:ind w:left="2880" w:hanging="360"/>
      </w:pPr>
    </w:lvl>
    <w:lvl w:ilvl="4" w:tplc="1E562C02">
      <w:start w:val="1"/>
      <w:numFmt w:val="lowerLetter"/>
      <w:lvlText w:val="%5."/>
      <w:lvlJc w:val="left"/>
      <w:pPr>
        <w:ind w:left="3600" w:hanging="360"/>
      </w:pPr>
    </w:lvl>
    <w:lvl w:ilvl="5" w:tplc="909E7C2E">
      <w:start w:val="1"/>
      <w:numFmt w:val="lowerRoman"/>
      <w:lvlText w:val="%6."/>
      <w:lvlJc w:val="right"/>
      <w:pPr>
        <w:ind w:left="4320" w:hanging="180"/>
      </w:pPr>
    </w:lvl>
    <w:lvl w:ilvl="6" w:tplc="613A8CD6">
      <w:start w:val="1"/>
      <w:numFmt w:val="decimal"/>
      <w:lvlText w:val="%7."/>
      <w:lvlJc w:val="left"/>
      <w:pPr>
        <w:ind w:left="5040" w:hanging="360"/>
      </w:pPr>
    </w:lvl>
    <w:lvl w:ilvl="7" w:tplc="5320802C">
      <w:start w:val="1"/>
      <w:numFmt w:val="lowerLetter"/>
      <w:lvlText w:val="%8."/>
      <w:lvlJc w:val="left"/>
      <w:pPr>
        <w:ind w:left="5760" w:hanging="360"/>
      </w:pPr>
    </w:lvl>
    <w:lvl w:ilvl="8" w:tplc="B1963BA6">
      <w:start w:val="1"/>
      <w:numFmt w:val="lowerRoman"/>
      <w:lvlText w:val="%9."/>
      <w:lvlJc w:val="right"/>
      <w:pPr>
        <w:ind w:left="6480" w:hanging="180"/>
      </w:pPr>
    </w:lvl>
  </w:abstractNum>
  <w:abstractNum w:abstractNumId="16" w15:restartNumberingAfterBreak="0">
    <w:nsid w:val="1A3CE767"/>
    <w:multiLevelType w:val="hybridMultilevel"/>
    <w:tmpl w:val="D5408264"/>
    <w:lvl w:ilvl="0" w:tplc="9424BA4E">
      <w:start w:val="5"/>
      <w:numFmt w:val="decimal"/>
      <w:lvlText w:val="%1."/>
      <w:lvlJc w:val="left"/>
      <w:pPr>
        <w:ind w:left="720" w:hanging="360"/>
      </w:pPr>
    </w:lvl>
    <w:lvl w:ilvl="1" w:tplc="C1989D54">
      <w:start w:val="1"/>
      <w:numFmt w:val="lowerLetter"/>
      <w:lvlText w:val="%2."/>
      <w:lvlJc w:val="left"/>
      <w:pPr>
        <w:ind w:left="1440" w:hanging="360"/>
      </w:pPr>
    </w:lvl>
    <w:lvl w:ilvl="2" w:tplc="1492800E">
      <w:start w:val="1"/>
      <w:numFmt w:val="lowerRoman"/>
      <w:lvlText w:val="%3."/>
      <w:lvlJc w:val="right"/>
      <w:pPr>
        <w:ind w:left="2160" w:hanging="180"/>
      </w:pPr>
    </w:lvl>
    <w:lvl w:ilvl="3" w:tplc="0F6A9286">
      <w:start w:val="1"/>
      <w:numFmt w:val="decimal"/>
      <w:lvlText w:val="%4."/>
      <w:lvlJc w:val="left"/>
      <w:pPr>
        <w:ind w:left="2880" w:hanging="360"/>
      </w:pPr>
    </w:lvl>
    <w:lvl w:ilvl="4" w:tplc="9BB88BE0">
      <w:start w:val="1"/>
      <w:numFmt w:val="lowerLetter"/>
      <w:lvlText w:val="%5."/>
      <w:lvlJc w:val="left"/>
      <w:pPr>
        <w:ind w:left="3600" w:hanging="360"/>
      </w:pPr>
    </w:lvl>
    <w:lvl w:ilvl="5" w:tplc="73ECBE40">
      <w:start w:val="1"/>
      <w:numFmt w:val="lowerRoman"/>
      <w:lvlText w:val="%6."/>
      <w:lvlJc w:val="right"/>
      <w:pPr>
        <w:ind w:left="4320" w:hanging="180"/>
      </w:pPr>
    </w:lvl>
    <w:lvl w:ilvl="6" w:tplc="50E856F2">
      <w:start w:val="1"/>
      <w:numFmt w:val="decimal"/>
      <w:lvlText w:val="%7."/>
      <w:lvlJc w:val="left"/>
      <w:pPr>
        <w:ind w:left="5040" w:hanging="360"/>
      </w:pPr>
    </w:lvl>
    <w:lvl w:ilvl="7" w:tplc="E1CE2B96">
      <w:start w:val="1"/>
      <w:numFmt w:val="lowerLetter"/>
      <w:lvlText w:val="%8."/>
      <w:lvlJc w:val="left"/>
      <w:pPr>
        <w:ind w:left="5760" w:hanging="360"/>
      </w:pPr>
    </w:lvl>
    <w:lvl w:ilvl="8" w:tplc="A5AE7DD8">
      <w:start w:val="1"/>
      <w:numFmt w:val="lowerRoman"/>
      <w:lvlText w:val="%9."/>
      <w:lvlJc w:val="right"/>
      <w:pPr>
        <w:ind w:left="6480" w:hanging="180"/>
      </w:pPr>
    </w:lvl>
  </w:abstractNum>
  <w:abstractNum w:abstractNumId="17" w15:restartNumberingAfterBreak="0">
    <w:nsid w:val="1C3C67C2"/>
    <w:multiLevelType w:val="hybridMultilevel"/>
    <w:tmpl w:val="086C8914"/>
    <w:lvl w:ilvl="0" w:tplc="077EB270">
      <w:start w:val="5"/>
      <w:numFmt w:val="decimal"/>
      <w:lvlText w:val="%1."/>
      <w:lvlJc w:val="left"/>
      <w:pPr>
        <w:ind w:left="720" w:hanging="360"/>
      </w:pPr>
      <w:rPr>
        <w:rFonts w:eastAsiaTheme="minorEastAsia" w:cstheme="minorBid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45BC4"/>
    <w:multiLevelType w:val="hybridMultilevel"/>
    <w:tmpl w:val="EACE662A"/>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19" w15:restartNumberingAfterBreak="0">
    <w:nsid w:val="23BAB7C8"/>
    <w:multiLevelType w:val="hybridMultilevel"/>
    <w:tmpl w:val="CB7C0E6C"/>
    <w:lvl w:ilvl="0" w:tplc="9C3C1360">
      <w:start w:val="4"/>
      <w:numFmt w:val="decimal"/>
      <w:lvlText w:val="%1."/>
      <w:lvlJc w:val="left"/>
      <w:pPr>
        <w:ind w:left="720" w:hanging="360"/>
      </w:pPr>
    </w:lvl>
    <w:lvl w:ilvl="1" w:tplc="CFA47862">
      <w:start w:val="1"/>
      <w:numFmt w:val="lowerLetter"/>
      <w:lvlText w:val="%2."/>
      <w:lvlJc w:val="left"/>
      <w:pPr>
        <w:ind w:left="1440" w:hanging="360"/>
      </w:pPr>
    </w:lvl>
    <w:lvl w:ilvl="2" w:tplc="E5B6F908">
      <w:start w:val="1"/>
      <w:numFmt w:val="lowerRoman"/>
      <w:lvlText w:val="%3."/>
      <w:lvlJc w:val="right"/>
      <w:pPr>
        <w:ind w:left="2160" w:hanging="180"/>
      </w:pPr>
    </w:lvl>
    <w:lvl w:ilvl="3" w:tplc="29529D48">
      <w:start w:val="1"/>
      <w:numFmt w:val="decimal"/>
      <w:lvlText w:val="%4."/>
      <w:lvlJc w:val="left"/>
      <w:pPr>
        <w:ind w:left="2880" w:hanging="360"/>
      </w:pPr>
    </w:lvl>
    <w:lvl w:ilvl="4" w:tplc="42C608E4">
      <w:start w:val="1"/>
      <w:numFmt w:val="lowerLetter"/>
      <w:lvlText w:val="%5."/>
      <w:lvlJc w:val="left"/>
      <w:pPr>
        <w:ind w:left="3600" w:hanging="360"/>
      </w:pPr>
    </w:lvl>
    <w:lvl w:ilvl="5" w:tplc="91E48554">
      <w:start w:val="1"/>
      <w:numFmt w:val="lowerRoman"/>
      <w:lvlText w:val="%6."/>
      <w:lvlJc w:val="right"/>
      <w:pPr>
        <w:ind w:left="4320" w:hanging="180"/>
      </w:pPr>
    </w:lvl>
    <w:lvl w:ilvl="6" w:tplc="55BEDA10">
      <w:start w:val="1"/>
      <w:numFmt w:val="decimal"/>
      <w:lvlText w:val="%7."/>
      <w:lvlJc w:val="left"/>
      <w:pPr>
        <w:ind w:left="5040" w:hanging="360"/>
      </w:pPr>
    </w:lvl>
    <w:lvl w:ilvl="7" w:tplc="1C7C32A8">
      <w:start w:val="1"/>
      <w:numFmt w:val="lowerLetter"/>
      <w:lvlText w:val="%8."/>
      <w:lvlJc w:val="left"/>
      <w:pPr>
        <w:ind w:left="5760" w:hanging="360"/>
      </w:pPr>
    </w:lvl>
    <w:lvl w:ilvl="8" w:tplc="A53EA492">
      <w:start w:val="1"/>
      <w:numFmt w:val="lowerRoman"/>
      <w:lvlText w:val="%9."/>
      <w:lvlJc w:val="right"/>
      <w:pPr>
        <w:ind w:left="6480" w:hanging="180"/>
      </w:pPr>
    </w:lvl>
  </w:abstractNum>
  <w:abstractNum w:abstractNumId="20" w15:restartNumberingAfterBreak="0">
    <w:nsid w:val="253C3864"/>
    <w:multiLevelType w:val="multilevel"/>
    <w:tmpl w:val="20AEF47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25E324FE"/>
    <w:multiLevelType w:val="hybridMultilevel"/>
    <w:tmpl w:val="13A2B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6400F25"/>
    <w:multiLevelType w:val="hybridMultilevel"/>
    <w:tmpl w:val="55D6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751784"/>
    <w:multiLevelType w:val="multilevel"/>
    <w:tmpl w:val="8A14A15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2A8E4C3A"/>
    <w:multiLevelType w:val="multilevel"/>
    <w:tmpl w:val="3244A06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2.%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2B771FE0"/>
    <w:multiLevelType w:val="hybridMultilevel"/>
    <w:tmpl w:val="3E9C6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1F0AC02"/>
    <w:multiLevelType w:val="hybridMultilevel"/>
    <w:tmpl w:val="3F04FE4E"/>
    <w:lvl w:ilvl="0" w:tplc="7FE6FF6E">
      <w:start w:val="2"/>
      <w:numFmt w:val="decimal"/>
      <w:lvlText w:val="%1."/>
      <w:lvlJc w:val="left"/>
      <w:pPr>
        <w:ind w:left="720" w:hanging="360"/>
      </w:pPr>
    </w:lvl>
    <w:lvl w:ilvl="1" w:tplc="A2006458">
      <w:start w:val="1"/>
      <w:numFmt w:val="lowerLetter"/>
      <w:lvlText w:val="%2."/>
      <w:lvlJc w:val="left"/>
      <w:pPr>
        <w:ind w:left="1440" w:hanging="360"/>
      </w:pPr>
    </w:lvl>
    <w:lvl w:ilvl="2" w:tplc="DFB85A82">
      <w:start w:val="1"/>
      <w:numFmt w:val="lowerRoman"/>
      <w:lvlText w:val="%3."/>
      <w:lvlJc w:val="right"/>
      <w:pPr>
        <w:ind w:left="2160" w:hanging="180"/>
      </w:pPr>
    </w:lvl>
    <w:lvl w:ilvl="3" w:tplc="ACEC6F58">
      <w:start w:val="1"/>
      <w:numFmt w:val="decimal"/>
      <w:lvlText w:val="%4."/>
      <w:lvlJc w:val="left"/>
      <w:pPr>
        <w:ind w:left="2880" w:hanging="360"/>
      </w:pPr>
    </w:lvl>
    <w:lvl w:ilvl="4" w:tplc="1FC05C68">
      <w:start w:val="1"/>
      <w:numFmt w:val="lowerLetter"/>
      <w:lvlText w:val="%5."/>
      <w:lvlJc w:val="left"/>
      <w:pPr>
        <w:ind w:left="3600" w:hanging="360"/>
      </w:pPr>
    </w:lvl>
    <w:lvl w:ilvl="5" w:tplc="6CEE7146">
      <w:start w:val="1"/>
      <w:numFmt w:val="lowerRoman"/>
      <w:lvlText w:val="%6."/>
      <w:lvlJc w:val="right"/>
      <w:pPr>
        <w:ind w:left="4320" w:hanging="180"/>
      </w:pPr>
    </w:lvl>
    <w:lvl w:ilvl="6" w:tplc="E2F80022">
      <w:start w:val="1"/>
      <w:numFmt w:val="decimal"/>
      <w:lvlText w:val="%7."/>
      <w:lvlJc w:val="left"/>
      <w:pPr>
        <w:ind w:left="5040" w:hanging="360"/>
      </w:pPr>
    </w:lvl>
    <w:lvl w:ilvl="7" w:tplc="6E18165C">
      <w:start w:val="1"/>
      <w:numFmt w:val="lowerLetter"/>
      <w:lvlText w:val="%8."/>
      <w:lvlJc w:val="left"/>
      <w:pPr>
        <w:ind w:left="5760" w:hanging="360"/>
      </w:pPr>
    </w:lvl>
    <w:lvl w:ilvl="8" w:tplc="4A0C262C">
      <w:start w:val="1"/>
      <w:numFmt w:val="lowerRoman"/>
      <w:lvlText w:val="%9."/>
      <w:lvlJc w:val="right"/>
      <w:pPr>
        <w:ind w:left="6480" w:hanging="180"/>
      </w:pPr>
    </w:lvl>
  </w:abstractNum>
  <w:abstractNum w:abstractNumId="27" w15:restartNumberingAfterBreak="0">
    <w:nsid w:val="3270358A"/>
    <w:multiLevelType w:val="hybridMultilevel"/>
    <w:tmpl w:val="78CE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B473D7"/>
    <w:multiLevelType w:val="hybridMultilevel"/>
    <w:tmpl w:val="9FFAC436"/>
    <w:lvl w:ilvl="0" w:tplc="F02433EC">
      <w:start w:val="8"/>
      <w:numFmt w:val="decimal"/>
      <w:lvlText w:val="%1."/>
      <w:lvlJc w:val="left"/>
      <w:pPr>
        <w:ind w:left="720" w:hanging="360"/>
      </w:pPr>
    </w:lvl>
    <w:lvl w:ilvl="1" w:tplc="4DC27ED2">
      <w:start w:val="1"/>
      <w:numFmt w:val="lowerLetter"/>
      <w:lvlText w:val="%2."/>
      <w:lvlJc w:val="left"/>
      <w:pPr>
        <w:ind w:left="1440" w:hanging="360"/>
      </w:pPr>
    </w:lvl>
    <w:lvl w:ilvl="2" w:tplc="E3720880">
      <w:start w:val="1"/>
      <w:numFmt w:val="lowerRoman"/>
      <w:lvlText w:val="%3."/>
      <w:lvlJc w:val="right"/>
      <w:pPr>
        <w:ind w:left="2160" w:hanging="180"/>
      </w:pPr>
    </w:lvl>
    <w:lvl w:ilvl="3" w:tplc="9A7871FE">
      <w:start w:val="1"/>
      <w:numFmt w:val="decimal"/>
      <w:lvlText w:val="%4."/>
      <w:lvlJc w:val="left"/>
      <w:pPr>
        <w:ind w:left="2880" w:hanging="360"/>
      </w:pPr>
    </w:lvl>
    <w:lvl w:ilvl="4" w:tplc="BB682BD8">
      <w:start w:val="1"/>
      <w:numFmt w:val="lowerLetter"/>
      <w:lvlText w:val="%5."/>
      <w:lvlJc w:val="left"/>
      <w:pPr>
        <w:ind w:left="3600" w:hanging="360"/>
      </w:pPr>
    </w:lvl>
    <w:lvl w:ilvl="5" w:tplc="7DD6E2C6">
      <w:start w:val="1"/>
      <w:numFmt w:val="lowerRoman"/>
      <w:lvlText w:val="%6."/>
      <w:lvlJc w:val="right"/>
      <w:pPr>
        <w:ind w:left="4320" w:hanging="180"/>
      </w:pPr>
    </w:lvl>
    <w:lvl w:ilvl="6" w:tplc="566A72E2">
      <w:start w:val="1"/>
      <w:numFmt w:val="decimal"/>
      <w:lvlText w:val="%7."/>
      <w:lvlJc w:val="left"/>
      <w:pPr>
        <w:ind w:left="5040" w:hanging="360"/>
      </w:pPr>
    </w:lvl>
    <w:lvl w:ilvl="7" w:tplc="B2ECA18C">
      <w:start w:val="1"/>
      <w:numFmt w:val="lowerLetter"/>
      <w:lvlText w:val="%8."/>
      <w:lvlJc w:val="left"/>
      <w:pPr>
        <w:ind w:left="5760" w:hanging="360"/>
      </w:pPr>
    </w:lvl>
    <w:lvl w:ilvl="8" w:tplc="0C323F6C">
      <w:start w:val="1"/>
      <w:numFmt w:val="lowerRoman"/>
      <w:lvlText w:val="%9."/>
      <w:lvlJc w:val="right"/>
      <w:pPr>
        <w:ind w:left="6480" w:hanging="180"/>
      </w:pPr>
    </w:lvl>
  </w:abstractNum>
  <w:abstractNum w:abstractNumId="29" w15:restartNumberingAfterBreak="0">
    <w:nsid w:val="38474937"/>
    <w:multiLevelType w:val="hybridMultilevel"/>
    <w:tmpl w:val="07B2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9A3B62"/>
    <w:multiLevelType w:val="hybridMultilevel"/>
    <w:tmpl w:val="BDC6D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32" w15:restartNumberingAfterBreak="0">
    <w:nsid w:val="3D5939C1"/>
    <w:multiLevelType w:val="hybridMultilevel"/>
    <w:tmpl w:val="B534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01628E"/>
    <w:multiLevelType w:val="hybridMultilevel"/>
    <w:tmpl w:val="797C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661E28"/>
    <w:multiLevelType w:val="hybridMultilevel"/>
    <w:tmpl w:val="DE5CF61A"/>
    <w:lvl w:ilvl="0" w:tplc="EA3222B0">
      <w:start w:val="7"/>
      <w:numFmt w:val="decimal"/>
      <w:lvlText w:val="%1."/>
      <w:lvlJc w:val="left"/>
      <w:pPr>
        <w:ind w:left="720" w:hanging="360"/>
      </w:pPr>
    </w:lvl>
    <w:lvl w:ilvl="1" w:tplc="2D3A965E">
      <w:start w:val="1"/>
      <w:numFmt w:val="lowerLetter"/>
      <w:lvlText w:val="%2."/>
      <w:lvlJc w:val="left"/>
      <w:pPr>
        <w:ind w:left="1440" w:hanging="360"/>
      </w:pPr>
    </w:lvl>
    <w:lvl w:ilvl="2" w:tplc="37D67220">
      <w:start w:val="1"/>
      <w:numFmt w:val="lowerRoman"/>
      <w:lvlText w:val="%3."/>
      <w:lvlJc w:val="right"/>
      <w:pPr>
        <w:ind w:left="2160" w:hanging="180"/>
      </w:pPr>
    </w:lvl>
    <w:lvl w:ilvl="3" w:tplc="9312A642">
      <w:start w:val="1"/>
      <w:numFmt w:val="decimal"/>
      <w:lvlText w:val="%4."/>
      <w:lvlJc w:val="left"/>
      <w:pPr>
        <w:ind w:left="2880" w:hanging="360"/>
      </w:pPr>
    </w:lvl>
    <w:lvl w:ilvl="4" w:tplc="A5983A92">
      <w:start w:val="1"/>
      <w:numFmt w:val="lowerLetter"/>
      <w:lvlText w:val="%5."/>
      <w:lvlJc w:val="left"/>
      <w:pPr>
        <w:ind w:left="3600" w:hanging="360"/>
      </w:pPr>
    </w:lvl>
    <w:lvl w:ilvl="5" w:tplc="48A096C4">
      <w:start w:val="1"/>
      <w:numFmt w:val="lowerRoman"/>
      <w:lvlText w:val="%6."/>
      <w:lvlJc w:val="right"/>
      <w:pPr>
        <w:ind w:left="4320" w:hanging="180"/>
      </w:pPr>
    </w:lvl>
    <w:lvl w:ilvl="6" w:tplc="6EF66FC2">
      <w:start w:val="1"/>
      <w:numFmt w:val="decimal"/>
      <w:lvlText w:val="%7."/>
      <w:lvlJc w:val="left"/>
      <w:pPr>
        <w:ind w:left="5040" w:hanging="360"/>
      </w:pPr>
    </w:lvl>
    <w:lvl w:ilvl="7" w:tplc="09A44C74">
      <w:start w:val="1"/>
      <w:numFmt w:val="lowerLetter"/>
      <w:lvlText w:val="%8."/>
      <w:lvlJc w:val="left"/>
      <w:pPr>
        <w:ind w:left="5760" w:hanging="360"/>
      </w:pPr>
    </w:lvl>
    <w:lvl w:ilvl="8" w:tplc="663208C6">
      <w:start w:val="1"/>
      <w:numFmt w:val="lowerRoman"/>
      <w:lvlText w:val="%9."/>
      <w:lvlJc w:val="right"/>
      <w:pPr>
        <w:ind w:left="6480" w:hanging="180"/>
      </w:pPr>
    </w:lvl>
  </w:abstractNum>
  <w:abstractNum w:abstractNumId="35" w15:restartNumberingAfterBreak="0">
    <w:nsid w:val="46C822CC"/>
    <w:multiLevelType w:val="hybridMultilevel"/>
    <w:tmpl w:val="338E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194088"/>
    <w:multiLevelType w:val="hybridMultilevel"/>
    <w:tmpl w:val="A1C818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0B45CA7"/>
    <w:multiLevelType w:val="hybridMultilevel"/>
    <w:tmpl w:val="7C36AF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8" w15:restartNumberingAfterBreak="0">
    <w:nsid w:val="51B97CA1"/>
    <w:multiLevelType w:val="hybridMultilevel"/>
    <w:tmpl w:val="F8020BF2"/>
    <w:lvl w:ilvl="0" w:tplc="C3D69170">
      <w:start w:val="1"/>
      <w:numFmt w:val="bullet"/>
      <w:lvlText w:val=""/>
      <w:lvlJc w:val="left"/>
      <w:pPr>
        <w:ind w:left="1080" w:hanging="360"/>
      </w:pPr>
      <w:rPr>
        <w:rFonts w:ascii="Symbol" w:hAnsi="Symbol"/>
      </w:rPr>
    </w:lvl>
    <w:lvl w:ilvl="1" w:tplc="F2F66F94">
      <w:start w:val="1"/>
      <w:numFmt w:val="bullet"/>
      <w:lvlText w:val=""/>
      <w:lvlJc w:val="left"/>
      <w:pPr>
        <w:ind w:left="1080" w:hanging="360"/>
      </w:pPr>
      <w:rPr>
        <w:rFonts w:ascii="Symbol" w:hAnsi="Symbol"/>
      </w:rPr>
    </w:lvl>
    <w:lvl w:ilvl="2" w:tplc="EEC0EC1A">
      <w:start w:val="1"/>
      <w:numFmt w:val="bullet"/>
      <w:lvlText w:val=""/>
      <w:lvlJc w:val="left"/>
      <w:pPr>
        <w:ind w:left="1080" w:hanging="360"/>
      </w:pPr>
      <w:rPr>
        <w:rFonts w:ascii="Symbol" w:hAnsi="Symbol"/>
      </w:rPr>
    </w:lvl>
    <w:lvl w:ilvl="3" w:tplc="630897B2">
      <w:start w:val="1"/>
      <w:numFmt w:val="bullet"/>
      <w:lvlText w:val=""/>
      <w:lvlJc w:val="left"/>
      <w:pPr>
        <w:ind w:left="1080" w:hanging="360"/>
      </w:pPr>
      <w:rPr>
        <w:rFonts w:ascii="Symbol" w:hAnsi="Symbol"/>
      </w:rPr>
    </w:lvl>
    <w:lvl w:ilvl="4" w:tplc="05E2EC8E">
      <w:start w:val="1"/>
      <w:numFmt w:val="bullet"/>
      <w:lvlText w:val=""/>
      <w:lvlJc w:val="left"/>
      <w:pPr>
        <w:ind w:left="1080" w:hanging="360"/>
      </w:pPr>
      <w:rPr>
        <w:rFonts w:ascii="Symbol" w:hAnsi="Symbol"/>
      </w:rPr>
    </w:lvl>
    <w:lvl w:ilvl="5" w:tplc="A5D42714">
      <w:start w:val="1"/>
      <w:numFmt w:val="bullet"/>
      <w:lvlText w:val=""/>
      <w:lvlJc w:val="left"/>
      <w:pPr>
        <w:ind w:left="1080" w:hanging="360"/>
      </w:pPr>
      <w:rPr>
        <w:rFonts w:ascii="Symbol" w:hAnsi="Symbol"/>
      </w:rPr>
    </w:lvl>
    <w:lvl w:ilvl="6" w:tplc="889AE1B0">
      <w:start w:val="1"/>
      <w:numFmt w:val="bullet"/>
      <w:lvlText w:val=""/>
      <w:lvlJc w:val="left"/>
      <w:pPr>
        <w:ind w:left="1080" w:hanging="360"/>
      </w:pPr>
      <w:rPr>
        <w:rFonts w:ascii="Symbol" w:hAnsi="Symbol"/>
      </w:rPr>
    </w:lvl>
    <w:lvl w:ilvl="7" w:tplc="B6043B90">
      <w:start w:val="1"/>
      <w:numFmt w:val="bullet"/>
      <w:lvlText w:val=""/>
      <w:lvlJc w:val="left"/>
      <w:pPr>
        <w:ind w:left="1080" w:hanging="360"/>
      </w:pPr>
      <w:rPr>
        <w:rFonts w:ascii="Symbol" w:hAnsi="Symbol"/>
      </w:rPr>
    </w:lvl>
    <w:lvl w:ilvl="8" w:tplc="6750EC2E">
      <w:start w:val="1"/>
      <w:numFmt w:val="bullet"/>
      <w:lvlText w:val=""/>
      <w:lvlJc w:val="left"/>
      <w:pPr>
        <w:ind w:left="1080" w:hanging="360"/>
      </w:pPr>
      <w:rPr>
        <w:rFonts w:ascii="Symbol" w:hAnsi="Symbol"/>
      </w:rPr>
    </w:lvl>
  </w:abstractNum>
  <w:abstractNum w:abstractNumId="39" w15:restartNumberingAfterBreak="0">
    <w:nsid w:val="56302FE6"/>
    <w:multiLevelType w:val="hybridMultilevel"/>
    <w:tmpl w:val="7464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3659E4"/>
    <w:multiLevelType w:val="multilevel"/>
    <w:tmpl w:val="801C18D4"/>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E553958"/>
    <w:multiLevelType w:val="hybridMultilevel"/>
    <w:tmpl w:val="771A999E"/>
    <w:lvl w:ilvl="0" w:tplc="88EC5BC8">
      <w:start w:val="5"/>
      <w:numFmt w:val="decimal"/>
      <w:lvlText w:val="%1."/>
      <w:lvlJc w:val="left"/>
      <w:pPr>
        <w:ind w:left="720" w:hanging="360"/>
      </w:pPr>
      <w:rPr>
        <w:rFonts w:eastAsiaTheme="minorEastAsia"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37756E"/>
    <w:multiLevelType w:val="hybridMultilevel"/>
    <w:tmpl w:val="929E3AC6"/>
    <w:lvl w:ilvl="0" w:tplc="25545ADE">
      <w:start w:val="5"/>
      <w:numFmt w:val="decimal"/>
      <w:lvlText w:val="%1."/>
      <w:lvlJc w:val="left"/>
      <w:pPr>
        <w:ind w:left="720" w:hanging="360"/>
      </w:pPr>
      <w:rPr>
        <w:rFonts w:eastAsiaTheme="minorEastAsia" w:cstheme="minorBid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AB7DDD"/>
    <w:multiLevelType w:val="hybridMultilevel"/>
    <w:tmpl w:val="4E8E13CC"/>
    <w:lvl w:ilvl="0" w:tplc="01CAE11E">
      <w:start w:val="3"/>
      <w:numFmt w:val="decimal"/>
      <w:lvlText w:val="%1."/>
      <w:lvlJc w:val="left"/>
      <w:pPr>
        <w:ind w:left="720" w:hanging="360"/>
      </w:pPr>
    </w:lvl>
    <w:lvl w:ilvl="1" w:tplc="F06E3BBC">
      <w:start w:val="1"/>
      <w:numFmt w:val="lowerLetter"/>
      <w:lvlText w:val="%2."/>
      <w:lvlJc w:val="left"/>
      <w:pPr>
        <w:ind w:left="1440" w:hanging="360"/>
      </w:pPr>
    </w:lvl>
    <w:lvl w:ilvl="2" w:tplc="001A48AC">
      <w:start w:val="1"/>
      <w:numFmt w:val="lowerRoman"/>
      <w:lvlText w:val="%3."/>
      <w:lvlJc w:val="right"/>
      <w:pPr>
        <w:ind w:left="2160" w:hanging="180"/>
      </w:pPr>
    </w:lvl>
    <w:lvl w:ilvl="3" w:tplc="78CC8626">
      <w:start w:val="1"/>
      <w:numFmt w:val="decimal"/>
      <w:lvlText w:val="%4."/>
      <w:lvlJc w:val="left"/>
      <w:pPr>
        <w:ind w:left="2880" w:hanging="360"/>
      </w:pPr>
    </w:lvl>
    <w:lvl w:ilvl="4" w:tplc="C0CCEEFA">
      <w:start w:val="1"/>
      <w:numFmt w:val="lowerLetter"/>
      <w:lvlText w:val="%5."/>
      <w:lvlJc w:val="left"/>
      <w:pPr>
        <w:ind w:left="3600" w:hanging="360"/>
      </w:pPr>
    </w:lvl>
    <w:lvl w:ilvl="5" w:tplc="AFD2BA46">
      <w:start w:val="1"/>
      <w:numFmt w:val="lowerRoman"/>
      <w:lvlText w:val="%6."/>
      <w:lvlJc w:val="right"/>
      <w:pPr>
        <w:ind w:left="4320" w:hanging="180"/>
      </w:pPr>
    </w:lvl>
    <w:lvl w:ilvl="6" w:tplc="BDD643C6">
      <w:start w:val="1"/>
      <w:numFmt w:val="decimal"/>
      <w:lvlText w:val="%7."/>
      <w:lvlJc w:val="left"/>
      <w:pPr>
        <w:ind w:left="5040" w:hanging="360"/>
      </w:pPr>
    </w:lvl>
    <w:lvl w:ilvl="7" w:tplc="4DC6245E">
      <w:start w:val="1"/>
      <w:numFmt w:val="lowerLetter"/>
      <w:lvlText w:val="%8."/>
      <w:lvlJc w:val="left"/>
      <w:pPr>
        <w:ind w:left="5760" w:hanging="360"/>
      </w:pPr>
    </w:lvl>
    <w:lvl w:ilvl="8" w:tplc="78D6376E">
      <w:start w:val="1"/>
      <w:numFmt w:val="lowerRoman"/>
      <w:lvlText w:val="%9."/>
      <w:lvlJc w:val="right"/>
      <w:pPr>
        <w:ind w:left="6480" w:hanging="180"/>
      </w:pPr>
    </w:lvl>
  </w:abstractNum>
  <w:abstractNum w:abstractNumId="44" w15:restartNumberingAfterBreak="0">
    <w:nsid w:val="667D19D3"/>
    <w:multiLevelType w:val="hybridMultilevel"/>
    <w:tmpl w:val="0046D962"/>
    <w:lvl w:ilvl="0" w:tplc="89E24058">
      <w:start w:val="5"/>
      <w:numFmt w:val="decimal"/>
      <w:lvlText w:val="%1."/>
      <w:lvlJc w:val="left"/>
      <w:pPr>
        <w:ind w:left="720" w:hanging="360"/>
      </w:pPr>
      <w:rPr>
        <w:rFonts w:eastAsiaTheme="minorEastAsia" w:cstheme="minorBid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8E30FE"/>
    <w:multiLevelType w:val="hybridMultilevel"/>
    <w:tmpl w:val="79A0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642B96"/>
    <w:multiLevelType w:val="hybridMultilevel"/>
    <w:tmpl w:val="AC20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7B79D7"/>
    <w:multiLevelType w:val="hybridMultilevel"/>
    <w:tmpl w:val="17EE8E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CB3049"/>
    <w:multiLevelType w:val="hybridMultilevel"/>
    <w:tmpl w:val="9C12C6E6"/>
    <w:lvl w:ilvl="0" w:tplc="F08011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911216"/>
    <w:multiLevelType w:val="hybridMultilevel"/>
    <w:tmpl w:val="2B887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9D53883"/>
    <w:multiLevelType w:val="hybridMultilevel"/>
    <w:tmpl w:val="DB3AD160"/>
    <w:lvl w:ilvl="0" w:tplc="37089F00">
      <w:start w:val="1"/>
      <w:numFmt w:val="bullet"/>
      <w:pStyle w:val="ListBullet"/>
      <w:lvlText w:val="▪"/>
      <w:lvlJc w:val="left"/>
      <w:pPr>
        <w:tabs>
          <w:tab w:val="num" w:pos="576"/>
        </w:tabs>
        <w:ind w:left="576" w:hanging="432"/>
      </w:pPr>
      <w:rPr>
        <w:rFonts w:ascii="Calibri" w:hAnsi="Calibri" w:hint="default"/>
        <w:color w:val="003865" w:themeColor="accent1"/>
      </w:rPr>
    </w:lvl>
    <w:lvl w:ilvl="1" w:tplc="59C2EFE0">
      <w:start w:val="1"/>
      <w:numFmt w:val="bullet"/>
      <w:lvlText w:val="▪"/>
      <w:lvlJc w:val="left"/>
      <w:pPr>
        <w:tabs>
          <w:tab w:val="num" w:pos="1008"/>
        </w:tabs>
        <w:ind w:left="1008" w:hanging="432"/>
      </w:pPr>
      <w:rPr>
        <w:rFonts w:ascii="Calibri" w:hAnsi="Calibri" w:hint="default"/>
        <w:color w:val="003865" w:themeColor="accent1"/>
      </w:rPr>
    </w:lvl>
    <w:lvl w:ilvl="2" w:tplc="0D5AA6CA">
      <w:start w:val="1"/>
      <w:numFmt w:val="bullet"/>
      <w:lvlText w:val="▪"/>
      <w:lvlJc w:val="left"/>
      <w:pPr>
        <w:tabs>
          <w:tab w:val="num" w:pos="1440"/>
        </w:tabs>
        <w:ind w:left="1440" w:hanging="432"/>
      </w:pPr>
      <w:rPr>
        <w:rFonts w:ascii="Calibri" w:hAnsi="Calibri" w:hint="default"/>
        <w:color w:val="003865" w:themeColor="accent1"/>
      </w:rPr>
    </w:lvl>
    <w:lvl w:ilvl="3" w:tplc="0318FED8">
      <w:start w:val="1"/>
      <w:numFmt w:val="bullet"/>
      <w:lvlText w:val="▪"/>
      <w:lvlJc w:val="left"/>
      <w:pPr>
        <w:tabs>
          <w:tab w:val="num" w:pos="1872"/>
        </w:tabs>
        <w:ind w:left="1872" w:hanging="432"/>
      </w:pPr>
      <w:rPr>
        <w:rFonts w:ascii="Calibri" w:hAnsi="Calibri" w:hint="default"/>
        <w:color w:val="003865" w:themeColor="accent1"/>
      </w:rPr>
    </w:lvl>
    <w:lvl w:ilvl="4" w:tplc="35823B86">
      <w:start w:val="1"/>
      <w:numFmt w:val="bullet"/>
      <w:lvlText w:val="o"/>
      <w:lvlJc w:val="left"/>
      <w:pPr>
        <w:tabs>
          <w:tab w:val="num" w:pos="2304"/>
        </w:tabs>
        <w:ind w:left="2304" w:hanging="432"/>
      </w:pPr>
      <w:rPr>
        <w:rFonts w:ascii="Courier New" w:hAnsi="Courier New" w:hint="default"/>
      </w:rPr>
    </w:lvl>
    <w:lvl w:ilvl="5" w:tplc="F73685D2">
      <w:start w:val="1"/>
      <w:numFmt w:val="bullet"/>
      <w:lvlText w:val=""/>
      <w:lvlJc w:val="left"/>
      <w:pPr>
        <w:tabs>
          <w:tab w:val="num" w:pos="2304"/>
        </w:tabs>
        <w:ind w:left="2736" w:hanging="432"/>
      </w:pPr>
      <w:rPr>
        <w:rFonts w:ascii="Wingdings" w:hAnsi="Wingdings" w:hint="default"/>
      </w:rPr>
    </w:lvl>
    <w:lvl w:ilvl="6" w:tplc="59547FBC">
      <w:start w:val="1"/>
      <w:numFmt w:val="bullet"/>
      <w:lvlText w:val=""/>
      <w:lvlJc w:val="left"/>
      <w:pPr>
        <w:tabs>
          <w:tab w:val="num" w:pos="2736"/>
        </w:tabs>
        <w:ind w:left="3168" w:hanging="432"/>
      </w:pPr>
      <w:rPr>
        <w:rFonts w:ascii="Symbol" w:hAnsi="Symbol" w:hint="default"/>
      </w:rPr>
    </w:lvl>
    <w:lvl w:ilvl="7" w:tplc="EC005AC0">
      <w:start w:val="1"/>
      <w:numFmt w:val="bullet"/>
      <w:lvlText w:val="o"/>
      <w:lvlJc w:val="left"/>
      <w:pPr>
        <w:tabs>
          <w:tab w:val="num" w:pos="3600"/>
        </w:tabs>
        <w:ind w:left="3600" w:hanging="432"/>
      </w:pPr>
      <w:rPr>
        <w:rFonts w:ascii="Courier New" w:hAnsi="Courier New" w:hint="default"/>
      </w:rPr>
    </w:lvl>
    <w:lvl w:ilvl="8" w:tplc="FB80E2E8">
      <w:start w:val="1"/>
      <w:numFmt w:val="bullet"/>
      <w:lvlText w:val=""/>
      <w:lvlJc w:val="left"/>
      <w:pPr>
        <w:tabs>
          <w:tab w:val="num" w:pos="4032"/>
        </w:tabs>
        <w:ind w:left="4032" w:hanging="432"/>
      </w:pPr>
      <w:rPr>
        <w:rFonts w:ascii="Wingdings" w:hAnsi="Wingdings" w:hint="default"/>
      </w:rPr>
    </w:lvl>
  </w:abstractNum>
  <w:abstractNum w:abstractNumId="51" w15:restartNumberingAfterBreak="0">
    <w:nsid w:val="7A0D0EA4"/>
    <w:multiLevelType w:val="multilevel"/>
    <w:tmpl w:val="9B36D3C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2" w15:restartNumberingAfterBreak="0">
    <w:nsid w:val="7A7A30F5"/>
    <w:multiLevelType w:val="hybridMultilevel"/>
    <w:tmpl w:val="27F065CA"/>
    <w:lvl w:ilvl="0" w:tplc="6A941B44">
      <w:start w:val="5"/>
      <w:numFmt w:val="decimal"/>
      <w:lvlText w:val="%1."/>
      <w:lvlJc w:val="left"/>
      <w:pPr>
        <w:ind w:left="720" w:hanging="360"/>
      </w:pPr>
    </w:lvl>
    <w:lvl w:ilvl="1" w:tplc="7528EFE8">
      <w:start w:val="1"/>
      <w:numFmt w:val="lowerLetter"/>
      <w:lvlText w:val="%2."/>
      <w:lvlJc w:val="left"/>
      <w:pPr>
        <w:ind w:left="1440" w:hanging="360"/>
      </w:pPr>
    </w:lvl>
    <w:lvl w:ilvl="2" w:tplc="46A82C16">
      <w:start w:val="1"/>
      <w:numFmt w:val="lowerRoman"/>
      <w:lvlText w:val="%3."/>
      <w:lvlJc w:val="right"/>
      <w:pPr>
        <w:ind w:left="2160" w:hanging="180"/>
      </w:pPr>
    </w:lvl>
    <w:lvl w:ilvl="3" w:tplc="CFF2320A">
      <w:start w:val="1"/>
      <w:numFmt w:val="decimal"/>
      <w:lvlText w:val="%4."/>
      <w:lvlJc w:val="left"/>
      <w:pPr>
        <w:ind w:left="2880" w:hanging="360"/>
      </w:pPr>
    </w:lvl>
    <w:lvl w:ilvl="4" w:tplc="2BDE7046">
      <w:start w:val="1"/>
      <w:numFmt w:val="lowerLetter"/>
      <w:lvlText w:val="%5."/>
      <w:lvlJc w:val="left"/>
      <w:pPr>
        <w:ind w:left="3600" w:hanging="360"/>
      </w:pPr>
    </w:lvl>
    <w:lvl w:ilvl="5" w:tplc="C0E49CC8">
      <w:start w:val="1"/>
      <w:numFmt w:val="lowerRoman"/>
      <w:lvlText w:val="%6."/>
      <w:lvlJc w:val="right"/>
      <w:pPr>
        <w:ind w:left="4320" w:hanging="180"/>
      </w:pPr>
    </w:lvl>
    <w:lvl w:ilvl="6" w:tplc="3F14373C">
      <w:start w:val="1"/>
      <w:numFmt w:val="decimal"/>
      <w:lvlText w:val="%7."/>
      <w:lvlJc w:val="left"/>
      <w:pPr>
        <w:ind w:left="5040" w:hanging="360"/>
      </w:pPr>
    </w:lvl>
    <w:lvl w:ilvl="7" w:tplc="44F6FDDA">
      <w:start w:val="1"/>
      <w:numFmt w:val="lowerLetter"/>
      <w:lvlText w:val="%8."/>
      <w:lvlJc w:val="left"/>
      <w:pPr>
        <w:ind w:left="5760" w:hanging="360"/>
      </w:pPr>
    </w:lvl>
    <w:lvl w:ilvl="8" w:tplc="54AA61A4">
      <w:start w:val="1"/>
      <w:numFmt w:val="lowerRoman"/>
      <w:lvlText w:val="%9."/>
      <w:lvlJc w:val="right"/>
      <w:pPr>
        <w:ind w:left="6480" w:hanging="180"/>
      </w:pPr>
    </w:lvl>
  </w:abstractNum>
  <w:abstractNum w:abstractNumId="53" w15:restartNumberingAfterBreak="0">
    <w:nsid w:val="7C2B5066"/>
    <w:multiLevelType w:val="hybridMultilevel"/>
    <w:tmpl w:val="83584F4C"/>
    <w:lvl w:ilvl="0" w:tplc="E6889F26">
      <w:start w:val="1"/>
      <w:numFmt w:val="lowerRoman"/>
      <w:lvlText w:val="%1."/>
      <w:lvlJc w:val="right"/>
      <w:pPr>
        <w:ind w:left="1710" w:hanging="360"/>
      </w:pPr>
      <w:rPr>
        <w:rFonts w:hint="default"/>
        <w:b w:val="0"/>
        <w:i w:val="0"/>
        <w:color w:val="auto"/>
      </w:rPr>
    </w:lvl>
    <w:lvl w:ilvl="1" w:tplc="2272D972">
      <w:start w:val="1"/>
      <w:numFmt w:val="bullet"/>
      <w:lvlText w:val=""/>
      <w:lvlJc w:val="left"/>
      <w:pPr>
        <w:ind w:left="2070" w:hanging="360"/>
      </w:pPr>
      <w:rPr>
        <w:rFonts w:ascii="Symbol" w:hAnsi="Symbol" w:hint="default"/>
      </w:rPr>
    </w:lvl>
    <w:lvl w:ilvl="2" w:tplc="6C7C4770">
      <w:start w:val="1"/>
      <w:numFmt w:val="lowerRoman"/>
      <w:lvlText w:val="%3."/>
      <w:lvlJc w:val="right"/>
      <w:pPr>
        <w:ind w:left="2790" w:hanging="180"/>
      </w:pPr>
    </w:lvl>
    <w:lvl w:ilvl="3" w:tplc="E3C0C46C">
      <w:start w:val="1"/>
      <w:numFmt w:val="decimal"/>
      <w:lvlText w:val="%4."/>
      <w:lvlJc w:val="left"/>
      <w:pPr>
        <w:ind w:left="3510" w:hanging="360"/>
      </w:pPr>
    </w:lvl>
    <w:lvl w:ilvl="4" w:tplc="F31E6D42">
      <w:start w:val="1"/>
      <w:numFmt w:val="lowerLetter"/>
      <w:lvlText w:val="%5."/>
      <w:lvlJc w:val="left"/>
      <w:pPr>
        <w:ind w:left="4230" w:hanging="360"/>
      </w:pPr>
    </w:lvl>
    <w:lvl w:ilvl="5" w:tplc="D3D2B51C">
      <w:start w:val="1"/>
      <w:numFmt w:val="lowerRoman"/>
      <w:lvlText w:val="%6."/>
      <w:lvlJc w:val="right"/>
      <w:pPr>
        <w:ind w:left="4950" w:hanging="180"/>
      </w:pPr>
    </w:lvl>
    <w:lvl w:ilvl="6" w:tplc="67A8163C">
      <w:start w:val="1"/>
      <w:numFmt w:val="decimal"/>
      <w:lvlText w:val="%7."/>
      <w:lvlJc w:val="left"/>
      <w:pPr>
        <w:ind w:left="5670" w:hanging="360"/>
      </w:pPr>
    </w:lvl>
    <w:lvl w:ilvl="7" w:tplc="652A6236">
      <w:start w:val="1"/>
      <w:numFmt w:val="lowerLetter"/>
      <w:lvlText w:val="%8."/>
      <w:lvlJc w:val="left"/>
      <w:pPr>
        <w:ind w:left="6390" w:hanging="360"/>
      </w:pPr>
    </w:lvl>
    <w:lvl w:ilvl="8" w:tplc="38A816DE">
      <w:start w:val="1"/>
      <w:numFmt w:val="lowerRoman"/>
      <w:lvlText w:val="%9."/>
      <w:lvlJc w:val="right"/>
      <w:pPr>
        <w:ind w:left="7110" w:hanging="180"/>
      </w:pPr>
    </w:lvl>
  </w:abstractNum>
  <w:abstractNum w:abstractNumId="54" w15:restartNumberingAfterBreak="0">
    <w:nsid w:val="7FB92623"/>
    <w:multiLevelType w:val="hybridMultilevel"/>
    <w:tmpl w:val="C9B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7397911">
    <w:abstractNumId w:val="28"/>
  </w:num>
  <w:num w:numId="2" w16cid:durableId="1185438137">
    <w:abstractNumId w:val="34"/>
  </w:num>
  <w:num w:numId="3" w16cid:durableId="906959640">
    <w:abstractNumId w:val="3"/>
  </w:num>
  <w:num w:numId="4" w16cid:durableId="845100154">
    <w:abstractNumId w:val="16"/>
  </w:num>
  <w:num w:numId="5" w16cid:durableId="1175267450">
    <w:abstractNumId w:val="19"/>
  </w:num>
  <w:num w:numId="6" w16cid:durableId="1392120166">
    <w:abstractNumId w:val="15"/>
  </w:num>
  <w:num w:numId="7" w16cid:durableId="151677224">
    <w:abstractNumId w:val="26"/>
  </w:num>
  <w:num w:numId="8" w16cid:durableId="946733536">
    <w:abstractNumId w:val="9"/>
  </w:num>
  <w:num w:numId="9" w16cid:durableId="1776443808">
    <w:abstractNumId w:val="52"/>
  </w:num>
  <w:num w:numId="10" w16cid:durableId="1770657573">
    <w:abstractNumId w:val="43"/>
  </w:num>
  <w:num w:numId="11" w16cid:durableId="1106267423">
    <w:abstractNumId w:val="4"/>
  </w:num>
  <w:num w:numId="12" w16cid:durableId="1903061918">
    <w:abstractNumId w:val="13"/>
  </w:num>
  <w:num w:numId="13" w16cid:durableId="1691372829">
    <w:abstractNumId w:val="1"/>
  </w:num>
  <w:num w:numId="14" w16cid:durableId="694774415">
    <w:abstractNumId w:val="0"/>
  </w:num>
  <w:num w:numId="15" w16cid:durableId="1264915661">
    <w:abstractNumId w:val="31"/>
  </w:num>
  <w:num w:numId="16" w16cid:durableId="956182892">
    <w:abstractNumId w:val="50"/>
  </w:num>
  <w:num w:numId="17" w16cid:durableId="1250386374">
    <w:abstractNumId w:val="6"/>
  </w:num>
  <w:num w:numId="18" w16cid:durableId="714232197">
    <w:abstractNumId w:val="2"/>
  </w:num>
  <w:num w:numId="19" w16cid:durableId="562448501">
    <w:abstractNumId w:val="22"/>
  </w:num>
  <w:num w:numId="20" w16cid:durableId="86772227">
    <w:abstractNumId w:val="7"/>
  </w:num>
  <w:num w:numId="21" w16cid:durableId="1314724253">
    <w:abstractNumId w:val="25"/>
  </w:num>
  <w:num w:numId="22" w16cid:durableId="1070809947">
    <w:abstractNumId w:val="48"/>
  </w:num>
  <w:num w:numId="23" w16cid:durableId="366760600">
    <w:abstractNumId w:val="40"/>
  </w:num>
  <w:num w:numId="24" w16cid:durableId="1468429445">
    <w:abstractNumId w:val="27"/>
  </w:num>
  <w:num w:numId="25" w16cid:durableId="1268543761">
    <w:abstractNumId w:val="51"/>
  </w:num>
  <w:num w:numId="26" w16cid:durableId="1747340703">
    <w:abstractNumId w:val="20"/>
  </w:num>
  <w:num w:numId="27" w16cid:durableId="517499695">
    <w:abstractNumId w:val="24"/>
  </w:num>
  <w:num w:numId="28" w16cid:durableId="744884065">
    <w:abstractNumId w:val="29"/>
  </w:num>
  <w:num w:numId="29" w16cid:durableId="995769587">
    <w:abstractNumId w:val="12"/>
  </w:num>
  <w:num w:numId="30" w16cid:durableId="134416639">
    <w:abstractNumId w:val="39"/>
  </w:num>
  <w:num w:numId="31" w16cid:durableId="1245190793">
    <w:abstractNumId w:val="32"/>
  </w:num>
  <w:num w:numId="32" w16cid:durableId="62795143">
    <w:abstractNumId w:val="18"/>
  </w:num>
  <w:num w:numId="33" w16cid:durableId="1647473169">
    <w:abstractNumId w:val="53"/>
  </w:num>
  <w:num w:numId="34" w16cid:durableId="1054355769">
    <w:abstractNumId w:val="54"/>
  </w:num>
  <w:num w:numId="35" w16cid:durableId="1218668687">
    <w:abstractNumId w:val="5"/>
  </w:num>
  <w:num w:numId="36" w16cid:durableId="1778600049">
    <w:abstractNumId w:val="37"/>
  </w:num>
  <w:num w:numId="37" w16cid:durableId="713429066">
    <w:abstractNumId w:val="21"/>
  </w:num>
  <w:num w:numId="38" w16cid:durableId="213078570">
    <w:abstractNumId w:val="46"/>
  </w:num>
  <w:num w:numId="39" w16cid:durableId="710808130">
    <w:abstractNumId w:val="23"/>
  </w:num>
  <w:num w:numId="40" w16cid:durableId="667755004">
    <w:abstractNumId w:val="47"/>
  </w:num>
  <w:num w:numId="41" w16cid:durableId="79063645">
    <w:abstractNumId w:val="30"/>
  </w:num>
  <w:num w:numId="42" w16cid:durableId="1966932169">
    <w:abstractNumId w:val="35"/>
  </w:num>
  <w:num w:numId="43" w16cid:durableId="216816017">
    <w:abstractNumId w:val="45"/>
  </w:num>
  <w:num w:numId="44" w16cid:durableId="565845508">
    <w:abstractNumId w:val="33"/>
  </w:num>
  <w:num w:numId="45" w16cid:durableId="787315936">
    <w:abstractNumId w:val="38"/>
  </w:num>
  <w:num w:numId="46" w16cid:durableId="2085487402">
    <w:abstractNumId w:val="10"/>
  </w:num>
  <w:num w:numId="47" w16cid:durableId="827790492">
    <w:abstractNumId w:val="36"/>
  </w:num>
  <w:num w:numId="48" w16cid:durableId="1618638737">
    <w:abstractNumId w:val="41"/>
  </w:num>
  <w:num w:numId="49" w16cid:durableId="1080517923">
    <w:abstractNumId w:val="11"/>
  </w:num>
  <w:num w:numId="50" w16cid:durableId="1248077579">
    <w:abstractNumId w:val="14"/>
  </w:num>
  <w:num w:numId="51" w16cid:durableId="1439763342">
    <w:abstractNumId w:val="17"/>
  </w:num>
  <w:num w:numId="52" w16cid:durableId="12458172">
    <w:abstractNumId w:val="42"/>
  </w:num>
  <w:num w:numId="53" w16cid:durableId="515391033">
    <w:abstractNumId w:val="44"/>
  </w:num>
  <w:num w:numId="54" w16cid:durableId="91052863">
    <w:abstractNumId w:val="8"/>
  </w:num>
  <w:num w:numId="55" w16cid:durableId="1975669931">
    <w:abstractNumId w:val="49"/>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ck, Kathy (MDH)">
    <w15:presenceInfo w15:providerId="AD" w15:userId="S::kathy.wick@state.mn.us::0093739d-c2a9-4fb7-a837-c07686baf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1E3"/>
    <w:rsid w:val="000009FC"/>
    <w:rsid w:val="00001775"/>
    <w:rsid w:val="000021B3"/>
    <w:rsid w:val="000050B3"/>
    <w:rsid w:val="00005358"/>
    <w:rsid w:val="0000588B"/>
    <w:rsid w:val="000067CF"/>
    <w:rsid w:val="00006C0D"/>
    <w:rsid w:val="00006CDB"/>
    <w:rsid w:val="00006D82"/>
    <w:rsid w:val="00007022"/>
    <w:rsid w:val="000075C5"/>
    <w:rsid w:val="00007995"/>
    <w:rsid w:val="00010174"/>
    <w:rsid w:val="00010828"/>
    <w:rsid w:val="00011548"/>
    <w:rsid w:val="000117CE"/>
    <w:rsid w:val="00011CF4"/>
    <w:rsid w:val="00011DEB"/>
    <w:rsid w:val="00013349"/>
    <w:rsid w:val="00013DF1"/>
    <w:rsid w:val="00015C84"/>
    <w:rsid w:val="00017AF7"/>
    <w:rsid w:val="00017D52"/>
    <w:rsid w:val="0002112F"/>
    <w:rsid w:val="0002152F"/>
    <w:rsid w:val="00022309"/>
    <w:rsid w:val="0002249D"/>
    <w:rsid w:val="00022A4C"/>
    <w:rsid w:val="0002353B"/>
    <w:rsid w:val="00024A86"/>
    <w:rsid w:val="00025C98"/>
    <w:rsid w:val="000267D5"/>
    <w:rsid w:val="00026E3D"/>
    <w:rsid w:val="000273D5"/>
    <w:rsid w:val="00027C37"/>
    <w:rsid w:val="00030049"/>
    <w:rsid w:val="00030196"/>
    <w:rsid w:val="00031E70"/>
    <w:rsid w:val="00031F02"/>
    <w:rsid w:val="00032B98"/>
    <w:rsid w:val="00032F92"/>
    <w:rsid w:val="000335F4"/>
    <w:rsid w:val="00033BA3"/>
    <w:rsid w:val="00033CA4"/>
    <w:rsid w:val="00033F54"/>
    <w:rsid w:val="00034366"/>
    <w:rsid w:val="00036461"/>
    <w:rsid w:val="000367DD"/>
    <w:rsid w:val="00036CD8"/>
    <w:rsid w:val="00037510"/>
    <w:rsid w:val="00037B44"/>
    <w:rsid w:val="0004046D"/>
    <w:rsid w:val="00041F7C"/>
    <w:rsid w:val="00042929"/>
    <w:rsid w:val="00042A53"/>
    <w:rsid w:val="00043B11"/>
    <w:rsid w:val="00043C86"/>
    <w:rsid w:val="00044D99"/>
    <w:rsid w:val="0004507E"/>
    <w:rsid w:val="00045658"/>
    <w:rsid w:val="0004579D"/>
    <w:rsid w:val="00045B39"/>
    <w:rsid w:val="000460E9"/>
    <w:rsid w:val="00046381"/>
    <w:rsid w:val="00046489"/>
    <w:rsid w:val="000465D8"/>
    <w:rsid w:val="000469C3"/>
    <w:rsid w:val="00046E9E"/>
    <w:rsid w:val="00046F31"/>
    <w:rsid w:val="0004727D"/>
    <w:rsid w:val="0004791A"/>
    <w:rsid w:val="000500CD"/>
    <w:rsid w:val="0005078B"/>
    <w:rsid w:val="00050A55"/>
    <w:rsid w:val="00050AC3"/>
    <w:rsid w:val="00050DD3"/>
    <w:rsid w:val="00051205"/>
    <w:rsid w:val="00051E4A"/>
    <w:rsid w:val="0005251A"/>
    <w:rsid w:val="000529D3"/>
    <w:rsid w:val="00053524"/>
    <w:rsid w:val="00053ED8"/>
    <w:rsid w:val="00055C4C"/>
    <w:rsid w:val="00055FC9"/>
    <w:rsid w:val="00056408"/>
    <w:rsid w:val="00057AE7"/>
    <w:rsid w:val="00060165"/>
    <w:rsid w:val="0006084D"/>
    <w:rsid w:val="00060A8A"/>
    <w:rsid w:val="00061630"/>
    <w:rsid w:val="0006187C"/>
    <w:rsid w:val="00062368"/>
    <w:rsid w:val="00062B55"/>
    <w:rsid w:val="000631ED"/>
    <w:rsid w:val="00063E00"/>
    <w:rsid w:val="00064B30"/>
    <w:rsid w:val="00065579"/>
    <w:rsid w:val="00065611"/>
    <w:rsid w:val="000657C4"/>
    <w:rsid w:val="00066D91"/>
    <w:rsid w:val="000671DA"/>
    <w:rsid w:val="0006777A"/>
    <w:rsid w:val="00070115"/>
    <w:rsid w:val="00070156"/>
    <w:rsid w:val="000706FF"/>
    <w:rsid w:val="000708F8"/>
    <w:rsid w:val="00070B69"/>
    <w:rsid w:val="00071156"/>
    <w:rsid w:val="0007137D"/>
    <w:rsid w:val="00071ED6"/>
    <w:rsid w:val="00072EB1"/>
    <w:rsid w:val="0007381C"/>
    <w:rsid w:val="0007470B"/>
    <w:rsid w:val="00075184"/>
    <w:rsid w:val="00075757"/>
    <w:rsid w:val="00076A4A"/>
    <w:rsid w:val="00077589"/>
    <w:rsid w:val="000778F5"/>
    <w:rsid w:val="00077B31"/>
    <w:rsid w:val="00077DEB"/>
    <w:rsid w:val="00080071"/>
    <w:rsid w:val="00080394"/>
    <w:rsid w:val="00081C35"/>
    <w:rsid w:val="00082427"/>
    <w:rsid w:val="0008257B"/>
    <w:rsid w:val="00083156"/>
    <w:rsid w:val="00084078"/>
    <w:rsid w:val="000845A8"/>
    <w:rsid w:val="000847C2"/>
    <w:rsid w:val="00084F5D"/>
    <w:rsid w:val="00086D73"/>
    <w:rsid w:val="0008769C"/>
    <w:rsid w:val="00087A1F"/>
    <w:rsid w:val="000903CD"/>
    <w:rsid w:val="00090DC9"/>
    <w:rsid w:val="00091B47"/>
    <w:rsid w:val="000929D7"/>
    <w:rsid w:val="000933AA"/>
    <w:rsid w:val="00093838"/>
    <w:rsid w:val="00093EC5"/>
    <w:rsid w:val="00093F5A"/>
    <w:rsid w:val="00094240"/>
    <w:rsid w:val="0009493F"/>
    <w:rsid w:val="00094E86"/>
    <w:rsid w:val="00095049"/>
    <w:rsid w:val="00095135"/>
    <w:rsid w:val="000966CC"/>
    <w:rsid w:val="00096F26"/>
    <w:rsid w:val="00097DA4"/>
    <w:rsid w:val="000A1B6D"/>
    <w:rsid w:val="000A21CE"/>
    <w:rsid w:val="000A2CC2"/>
    <w:rsid w:val="000A2FB5"/>
    <w:rsid w:val="000A3293"/>
    <w:rsid w:val="000A386F"/>
    <w:rsid w:val="000A3A77"/>
    <w:rsid w:val="000A438E"/>
    <w:rsid w:val="000A44E4"/>
    <w:rsid w:val="000A534D"/>
    <w:rsid w:val="000A54C3"/>
    <w:rsid w:val="000A5D05"/>
    <w:rsid w:val="000A6760"/>
    <w:rsid w:val="000A6FE2"/>
    <w:rsid w:val="000A75EC"/>
    <w:rsid w:val="000A762F"/>
    <w:rsid w:val="000A7723"/>
    <w:rsid w:val="000A7963"/>
    <w:rsid w:val="000B06C5"/>
    <w:rsid w:val="000B16C4"/>
    <w:rsid w:val="000B1BEC"/>
    <w:rsid w:val="000B1C9A"/>
    <w:rsid w:val="000B28B6"/>
    <w:rsid w:val="000B2C15"/>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211"/>
    <w:rsid w:val="000C0AB6"/>
    <w:rsid w:val="000C1E38"/>
    <w:rsid w:val="000C1F9F"/>
    <w:rsid w:val="000C1FE7"/>
    <w:rsid w:val="000C290E"/>
    <w:rsid w:val="000C2EA1"/>
    <w:rsid w:val="000C4421"/>
    <w:rsid w:val="000C45C3"/>
    <w:rsid w:val="000C5301"/>
    <w:rsid w:val="000C55FB"/>
    <w:rsid w:val="000C7331"/>
    <w:rsid w:val="000D130A"/>
    <w:rsid w:val="000D1432"/>
    <w:rsid w:val="000D1E39"/>
    <w:rsid w:val="000D1F1A"/>
    <w:rsid w:val="000D3057"/>
    <w:rsid w:val="000D3EF6"/>
    <w:rsid w:val="000D506D"/>
    <w:rsid w:val="000D57CD"/>
    <w:rsid w:val="000D5A57"/>
    <w:rsid w:val="000D6400"/>
    <w:rsid w:val="000D6470"/>
    <w:rsid w:val="000D6553"/>
    <w:rsid w:val="000D694D"/>
    <w:rsid w:val="000D6F6D"/>
    <w:rsid w:val="000D6F73"/>
    <w:rsid w:val="000D7385"/>
    <w:rsid w:val="000E02EA"/>
    <w:rsid w:val="000E085A"/>
    <w:rsid w:val="000E0A52"/>
    <w:rsid w:val="000E0DF7"/>
    <w:rsid w:val="000E1A90"/>
    <w:rsid w:val="000E1E8A"/>
    <w:rsid w:val="000E2014"/>
    <w:rsid w:val="000E2233"/>
    <w:rsid w:val="000E256A"/>
    <w:rsid w:val="000E3716"/>
    <w:rsid w:val="000E3D1F"/>
    <w:rsid w:val="000E3E95"/>
    <w:rsid w:val="000E468E"/>
    <w:rsid w:val="000E542E"/>
    <w:rsid w:val="000E571D"/>
    <w:rsid w:val="000E7999"/>
    <w:rsid w:val="000E7E99"/>
    <w:rsid w:val="000F06EF"/>
    <w:rsid w:val="000F13DE"/>
    <w:rsid w:val="000F1830"/>
    <w:rsid w:val="000F252A"/>
    <w:rsid w:val="000F2DDE"/>
    <w:rsid w:val="000F30A3"/>
    <w:rsid w:val="000F3371"/>
    <w:rsid w:val="000F3386"/>
    <w:rsid w:val="000F3B54"/>
    <w:rsid w:val="000F476D"/>
    <w:rsid w:val="000F6971"/>
    <w:rsid w:val="000F6C68"/>
    <w:rsid w:val="000F7548"/>
    <w:rsid w:val="000F78F6"/>
    <w:rsid w:val="000F7D5D"/>
    <w:rsid w:val="000F7DFA"/>
    <w:rsid w:val="000F7F0E"/>
    <w:rsid w:val="001000AB"/>
    <w:rsid w:val="001024C4"/>
    <w:rsid w:val="001027B8"/>
    <w:rsid w:val="001039AA"/>
    <w:rsid w:val="00104058"/>
    <w:rsid w:val="00104640"/>
    <w:rsid w:val="0010626D"/>
    <w:rsid w:val="0010633D"/>
    <w:rsid w:val="00107681"/>
    <w:rsid w:val="00107B89"/>
    <w:rsid w:val="00107EC1"/>
    <w:rsid w:val="001112D6"/>
    <w:rsid w:val="0011130C"/>
    <w:rsid w:val="00112490"/>
    <w:rsid w:val="001127AB"/>
    <w:rsid w:val="00112B06"/>
    <w:rsid w:val="00113E18"/>
    <w:rsid w:val="00113F82"/>
    <w:rsid w:val="001149E9"/>
    <w:rsid w:val="0011684D"/>
    <w:rsid w:val="001168EF"/>
    <w:rsid w:val="00116B00"/>
    <w:rsid w:val="00116EFC"/>
    <w:rsid w:val="00117759"/>
    <w:rsid w:val="00117ABC"/>
    <w:rsid w:val="00117F64"/>
    <w:rsid w:val="00120857"/>
    <w:rsid w:val="00120DC5"/>
    <w:rsid w:val="00121452"/>
    <w:rsid w:val="001220C4"/>
    <w:rsid w:val="001228B8"/>
    <w:rsid w:val="001237B4"/>
    <w:rsid w:val="00123CE6"/>
    <w:rsid w:val="00124223"/>
    <w:rsid w:val="00124593"/>
    <w:rsid w:val="001246E8"/>
    <w:rsid w:val="00124745"/>
    <w:rsid w:val="001247E7"/>
    <w:rsid w:val="001248E0"/>
    <w:rsid w:val="0012499F"/>
    <w:rsid w:val="00125078"/>
    <w:rsid w:val="00125DFB"/>
    <w:rsid w:val="001268DD"/>
    <w:rsid w:val="001270FC"/>
    <w:rsid w:val="001278E8"/>
    <w:rsid w:val="001306BF"/>
    <w:rsid w:val="00130B66"/>
    <w:rsid w:val="001328FE"/>
    <w:rsid w:val="001339B9"/>
    <w:rsid w:val="00133CB3"/>
    <w:rsid w:val="00134FFE"/>
    <w:rsid w:val="001358CF"/>
    <w:rsid w:val="00135E03"/>
    <w:rsid w:val="00135E3C"/>
    <w:rsid w:val="0013679F"/>
    <w:rsid w:val="001368AE"/>
    <w:rsid w:val="00136982"/>
    <w:rsid w:val="00137273"/>
    <w:rsid w:val="00137ED4"/>
    <w:rsid w:val="00140091"/>
    <w:rsid w:val="0014091D"/>
    <w:rsid w:val="00140A53"/>
    <w:rsid w:val="00140A58"/>
    <w:rsid w:val="00143183"/>
    <w:rsid w:val="00143216"/>
    <w:rsid w:val="001433A6"/>
    <w:rsid w:val="001434B5"/>
    <w:rsid w:val="00143D9F"/>
    <w:rsid w:val="001440CA"/>
    <w:rsid w:val="00144466"/>
    <w:rsid w:val="00145AB2"/>
    <w:rsid w:val="001503F9"/>
    <w:rsid w:val="001515ED"/>
    <w:rsid w:val="0015247D"/>
    <w:rsid w:val="001533A8"/>
    <w:rsid w:val="00153505"/>
    <w:rsid w:val="001541AE"/>
    <w:rsid w:val="001546A3"/>
    <w:rsid w:val="001551C1"/>
    <w:rsid w:val="001558B6"/>
    <w:rsid w:val="00155A34"/>
    <w:rsid w:val="001562D1"/>
    <w:rsid w:val="00157359"/>
    <w:rsid w:val="0015785C"/>
    <w:rsid w:val="00157C97"/>
    <w:rsid w:val="001602DD"/>
    <w:rsid w:val="001605DC"/>
    <w:rsid w:val="00161430"/>
    <w:rsid w:val="001619DA"/>
    <w:rsid w:val="0016292B"/>
    <w:rsid w:val="00163005"/>
    <w:rsid w:val="00163482"/>
    <w:rsid w:val="00163E0D"/>
    <w:rsid w:val="00163F74"/>
    <w:rsid w:val="00164243"/>
    <w:rsid w:val="00164630"/>
    <w:rsid w:val="001646DA"/>
    <w:rsid w:val="001652EF"/>
    <w:rsid w:val="00165368"/>
    <w:rsid w:val="0016629E"/>
    <w:rsid w:val="00166394"/>
    <w:rsid w:val="00166451"/>
    <w:rsid w:val="001666BE"/>
    <w:rsid w:val="00166B0F"/>
    <w:rsid w:val="001672EA"/>
    <w:rsid w:val="00167722"/>
    <w:rsid w:val="001700D6"/>
    <w:rsid w:val="001705B3"/>
    <w:rsid w:val="0017110F"/>
    <w:rsid w:val="00171153"/>
    <w:rsid w:val="0017146B"/>
    <w:rsid w:val="0017225D"/>
    <w:rsid w:val="00172C10"/>
    <w:rsid w:val="001733FD"/>
    <w:rsid w:val="00173894"/>
    <w:rsid w:val="00174144"/>
    <w:rsid w:val="00174821"/>
    <w:rsid w:val="00174E42"/>
    <w:rsid w:val="001753DF"/>
    <w:rsid w:val="001754B2"/>
    <w:rsid w:val="00176439"/>
    <w:rsid w:val="001767F4"/>
    <w:rsid w:val="00176AD9"/>
    <w:rsid w:val="001776D3"/>
    <w:rsid w:val="0018095F"/>
    <w:rsid w:val="00180D8C"/>
    <w:rsid w:val="00181112"/>
    <w:rsid w:val="00181A05"/>
    <w:rsid w:val="0018265E"/>
    <w:rsid w:val="00182E53"/>
    <w:rsid w:val="0018336F"/>
    <w:rsid w:val="00183D8B"/>
    <w:rsid w:val="00184B43"/>
    <w:rsid w:val="00184F61"/>
    <w:rsid w:val="00185912"/>
    <w:rsid w:val="00185DE4"/>
    <w:rsid w:val="0018770D"/>
    <w:rsid w:val="00187C10"/>
    <w:rsid w:val="00190193"/>
    <w:rsid w:val="00190261"/>
    <w:rsid w:val="00190EB2"/>
    <w:rsid w:val="00191E21"/>
    <w:rsid w:val="0019288C"/>
    <w:rsid w:val="00192ED2"/>
    <w:rsid w:val="0019306E"/>
    <w:rsid w:val="00193A60"/>
    <w:rsid w:val="001940A5"/>
    <w:rsid w:val="001941DC"/>
    <w:rsid w:val="00194336"/>
    <w:rsid w:val="001946B4"/>
    <w:rsid w:val="0019499A"/>
    <w:rsid w:val="00194CEB"/>
    <w:rsid w:val="0019552D"/>
    <w:rsid w:val="00195CC6"/>
    <w:rsid w:val="00196D77"/>
    <w:rsid w:val="00197D68"/>
    <w:rsid w:val="001A0025"/>
    <w:rsid w:val="001A0378"/>
    <w:rsid w:val="001A03A3"/>
    <w:rsid w:val="001A05D1"/>
    <w:rsid w:val="001A0E75"/>
    <w:rsid w:val="001A10A6"/>
    <w:rsid w:val="001A1F13"/>
    <w:rsid w:val="001A20E1"/>
    <w:rsid w:val="001A21CA"/>
    <w:rsid w:val="001A28E8"/>
    <w:rsid w:val="001A295A"/>
    <w:rsid w:val="001A3E76"/>
    <w:rsid w:val="001A4DFC"/>
    <w:rsid w:val="001A6375"/>
    <w:rsid w:val="001A6699"/>
    <w:rsid w:val="001A6A93"/>
    <w:rsid w:val="001A6ADD"/>
    <w:rsid w:val="001A70D9"/>
    <w:rsid w:val="001A7646"/>
    <w:rsid w:val="001A7F30"/>
    <w:rsid w:val="001B04EA"/>
    <w:rsid w:val="001B0FBE"/>
    <w:rsid w:val="001B146E"/>
    <w:rsid w:val="001B24F9"/>
    <w:rsid w:val="001B3026"/>
    <w:rsid w:val="001B4101"/>
    <w:rsid w:val="001B44DE"/>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5BE0"/>
    <w:rsid w:val="001C656D"/>
    <w:rsid w:val="001C661B"/>
    <w:rsid w:val="001C695F"/>
    <w:rsid w:val="001C6D39"/>
    <w:rsid w:val="001C701F"/>
    <w:rsid w:val="001D03CD"/>
    <w:rsid w:val="001D08A4"/>
    <w:rsid w:val="001D16E6"/>
    <w:rsid w:val="001D295F"/>
    <w:rsid w:val="001D2FA5"/>
    <w:rsid w:val="001D3490"/>
    <w:rsid w:val="001D3555"/>
    <w:rsid w:val="001D36AD"/>
    <w:rsid w:val="001D3DFA"/>
    <w:rsid w:val="001D421C"/>
    <w:rsid w:val="001D4322"/>
    <w:rsid w:val="001D4622"/>
    <w:rsid w:val="001D465C"/>
    <w:rsid w:val="001D4704"/>
    <w:rsid w:val="001D4A05"/>
    <w:rsid w:val="001D4D3E"/>
    <w:rsid w:val="001D4E79"/>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1DD"/>
    <w:rsid w:val="001E22F0"/>
    <w:rsid w:val="001E2408"/>
    <w:rsid w:val="001E2A86"/>
    <w:rsid w:val="001E2E0F"/>
    <w:rsid w:val="001E3173"/>
    <w:rsid w:val="001E3E80"/>
    <w:rsid w:val="001E3F2F"/>
    <w:rsid w:val="001E40FC"/>
    <w:rsid w:val="001E4338"/>
    <w:rsid w:val="001E46B2"/>
    <w:rsid w:val="001E46EA"/>
    <w:rsid w:val="001E55CC"/>
    <w:rsid w:val="001E69DC"/>
    <w:rsid w:val="001E6C02"/>
    <w:rsid w:val="001E7102"/>
    <w:rsid w:val="001E7D5C"/>
    <w:rsid w:val="001E7FDE"/>
    <w:rsid w:val="001F1262"/>
    <w:rsid w:val="001F1783"/>
    <w:rsid w:val="001F2D36"/>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066C1"/>
    <w:rsid w:val="002067A3"/>
    <w:rsid w:val="00210009"/>
    <w:rsid w:val="00210793"/>
    <w:rsid w:val="00211563"/>
    <w:rsid w:val="00211634"/>
    <w:rsid w:val="002119D1"/>
    <w:rsid w:val="00212CE8"/>
    <w:rsid w:val="002134D4"/>
    <w:rsid w:val="00213741"/>
    <w:rsid w:val="00213F1C"/>
    <w:rsid w:val="00214175"/>
    <w:rsid w:val="00214233"/>
    <w:rsid w:val="00214235"/>
    <w:rsid w:val="0021484F"/>
    <w:rsid w:val="00214E1D"/>
    <w:rsid w:val="0021659B"/>
    <w:rsid w:val="002169D5"/>
    <w:rsid w:val="0021718B"/>
    <w:rsid w:val="00217C67"/>
    <w:rsid w:val="00217EAF"/>
    <w:rsid w:val="002203D5"/>
    <w:rsid w:val="0022055F"/>
    <w:rsid w:val="00220A6E"/>
    <w:rsid w:val="0022313E"/>
    <w:rsid w:val="0022346E"/>
    <w:rsid w:val="002234BD"/>
    <w:rsid w:val="0022379B"/>
    <w:rsid w:val="00225B27"/>
    <w:rsid w:val="002262ED"/>
    <w:rsid w:val="0022638A"/>
    <w:rsid w:val="00226BD8"/>
    <w:rsid w:val="0022773A"/>
    <w:rsid w:val="00227F03"/>
    <w:rsid w:val="002300D2"/>
    <w:rsid w:val="00230716"/>
    <w:rsid w:val="00231357"/>
    <w:rsid w:val="00231AA8"/>
    <w:rsid w:val="00232031"/>
    <w:rsid w:val="00232B3F"/>
    <w:rsid w:val="0023302F"/>
    <w:rsid w:val="002338C7"/>
    <w:rsid w:val="0023429E"/>
    <w:rsid w:val="0023493B"/>
    <w:rsid w:val="00234A4B"/>
    <w:rsid w:val="00234AB9"/>
    <w:rsid w:val="0023541C"/>
    <w:rsid w:val="00235C73"/>
    <w:rsid w:val="002364B8"/>
    <w:rsid w:val="00236505"/>
    <w:rsid w:val="00236BAF"/>
    <w:rsid w:val="00237849"/>
    <w:rsid w:val="00237E60"/>
    <w:rsid w:val="00237FD1"/>
    <w:rsid w:val="00240140"/>
    <w:rsid w:val="00240188"/>
    <w:rsid w:val="00240306"/>
    <w:rsid w:val="00240704"/>
    <w:rsid w:val="002407CA"/>
    <w:rsid w:val="00240CEF"/>
    <w:rsid w:val="0024137A"/>
    <w:rsid w:val="00242F16"/>
    <w:rsid w:val="00242F4A"/>
    <w:rsid w:val="00243143"/>
    <w:rsid w:val="002431C3"/>
    <w:rsid w:val="0024353D"/>
    <w:rsid w:val="002447C6"/>
    <w:rsid w:val="00245995"/>
    <w:rsid w:val="00246167"/>
    <w:rsid w:val="0024745B"/>
    <w:rsid w:val="00250187"/>
    <w:rsid w:val="0025319F"/>
    <w:rsid w:val="002537D9"/>
    <w:rsid w:val="002541AC"/>
    <w:rsid w:val="002546E7"/>
    <w:rsid w:val="002551A7"/>
    <w:rsid w:val="00255249"/>
    <w:rsid w:val="00255570"/>
    <w:rsid w:val="0025561C"/>
    <w:rsid w:val="00260412"/>
    <w:rsid w:val="002608BD"/>
    <w:rsid w:val="002624DF"/>
    <w:rsid w:val="00262A64"/>
    <w:rsid w:val="00262E07"/>
    <w:rsid w:val="0026364A"/>
    <w:rsid w:val="0026366F"/>
    <w:rsid w:val="00264530"/>
    <w:rsid w:val="00264B2D"/>
    <w:rsid w:val="00264C7B"/>
    <w:rsid w:val="00265256"/>
    <w:rsid w:val="0026529E"/>
    <w:rsid w:val="00265425"/>
    <w:rsid w:val="002654DD"/>
    <w:rsid w:val="00265740"/>
    <w:rsid w:val="00266C04"/>
    <w:rsid w:val="00266F30"/>
    <w:rsid w:val="00267C61"/>
    <w:rsid w:val="00270031"/>
    <w:rsid w:val="002704F1"/>
    <w:rsid w:val="00271274"/>
    <w:rsid w:val="00271DDA"/>
    <w:rsid w:val="002726CA"/>
    <w:rsid w:val="00272FEF"/>
    <w:rsid w:val="00273A21"/>
    <w:rsid w:val="00274DB3"/>
    <w:rsid w:val="002751BC"/>
    <w:rsid w:val="00276043"/>
    <w:rsid w:val="00276073"/>
    <w:rsid w:val="00280E13"/>
    <w:rsid w:val="002813D8"/>
    <w:rsid w:val="00281FCC"/>
    <w:rsid w:val="002820AF"/>
    <w:rsid w:val="002821AC"/>
    <w:rsid w:val="00282C1C"/>
    <w:rsid w:val="00283081"/>
    <w:rsid w:val="00283754"/>
    <w:rsid w:val="00283810"/>
    <w:rsid w:val="00284163"/>
    <w:rsid w:val="00284354"/>
    <w:rsid w:val="0028436F"/>
    <w:rsid w:val="00285A9A"/>
    <w:rsid w:val="002863B7"/>
    <w:rsid w:val="0028675F"/>
    <w:rsid w:val="002874A6"/>
    <w:rsid w:val="00287771"/>
    <w:rsid w:val="00287E0B"/>
    <w:rsid w:val="00290536"/>
    <w:rsid w:val="00290D43"/>
    <w:rsid w:val="00290D50"/>
    <w:rsid w:val="00291372"/>
    <w:rsid w:val="00292335"/>
    <w:rsid w:val="0029244D"/>
    <w:rsid w:val="002924BA"/>
    <w:rsid w:val="00292AE0"/>
    <w:rsid w:val="00293EB5"/>
    <w:rsid w:val="00294017"/>
    <w:rsid w:val="00294823"/>
    <w:rsid w:val="00295085"/>
    <w:rsid w:val="00295BB3"/>
    <w:rsid w:val="002966B8"/>
    <w:rsid w:val="00296931"/>
    <w:rsid w:val="002A07BD"/>
    <w:rsid w:val="002A095A"/>
    <w:rsid w:val="002A154A"/>
    <w:rsid w:val="002A1E62"/>
    <w:rsid w:val="002A219F"/>
    <w:rsid w:val="002A2777"/>
    <w:rsid w:val="002A2E24"/>
    <w:rsid w:val="002A32C9"/>
    <w:rsid w:val="002A3680"/>
    <w:rsid w:val="002A3BF4"/>
    <w:rsid w:val="002A3D43"/>
    <w:rsid w:val="002A3D65"/>
    <w:rsid w:val="002A4B4A"/>
    <w:rsid w:val="002A4BDE"/>
    <w:rsid w:val="002A51A1"/>
    <w:rsid w:val="002A538A"/>
    <w:rsid w:val="002A5CFE"/>
    <w:rsid w:val="002A5EEE"/>
    <w:rsid w:val="002A64DB"/>
    <w:rsid w:val="002A690C"/>
    <w:rsid w:val="002A6CDE"/>
    <w:rsid w:val="002A7029"/>
    <w:rsid w:val="002A7C0F"/>
    <w:rsid w:val="002B050A"/>
    <w:rsid w:val="002B2E79"/>
    <w:rsid w:val="002B2F53"/>
    <w:rsid w:val="002B2F62"/>
    <w:rsid w:val="002B3745"/>
    <w:rsid w:val="002B3C7A"/>
    <w:rsid w:val="002B423A"/>
    <w:rsid w:val="002B4BA5"/>
    <w:rsid w:val="002B4F85"/>
    <w:rsid w:val="002B52AB"/>
    <w:rsid w:val="002B5BC6"/>
    <w:rsid w:val="002B63E1"/>
    <w:rsid w:val="002B6677"/>
    <w:rsid w:val="002B6D66"/>
    <w:rsid w:val="002B6D9B"/>
    <w:rsid w:val="002B7711"/>
    <w:rsid w:val="002C1C30"/>
    <w:rsid w:val="002C2441"/>
    <w:rsid w:val="002C28B0"/>
    <w:rsid w:val="002C35CD"/>
    <w:rsid w:val="002C3F0D"/>
    <w:rsid w:val="002C40FA"/>
    <w:rsid w:val="002C4324"/>
    <w:rsid w:val="002C4704"/>
    <w:rsid w:val="002C58F8"/>
    <w:rsid w:val="002C6112"/>
    <w:rsid w:val="002C6220"/>
    <w:rsid w:val="002C6500"/>
    <w:rsid w:val="002C6FE8"/>
    <w:rsid w:val="002C7FE8"/>
    <w:rsid w:val="002D023A"/>
    <w:rsid w:val="002D08A9"/>
    <w:rsid w:val="002D096F"/>
    <w:rsid w:val="002D0A48"/>
    <w:rsid w:val="002D0BEE"/>
    <w:rsid w:val="002D0D48"/>
    <w:rsid w:val="002D1035"/>
    <w:rsid w:val="002D1ADB"/>
    <w:rsid w:val="002D1E89"/>
    <w:rsid w:val="002D25A3"/>
    <w:rsid w:val="002D3145"/>
    <w:rsid w:val="002D361B"/>
    <w:rsid w:val="002D453B"/>
    <w:rsid w:val="002D6445"/>
    <w:rsid w:val="002D6A79"/>
    <w:rsid w:val="002D72C3"/>
    <w:rsid w:val="002D733A"/>
    <w:rsid w:val="002D75E6"/>
    <w:rsid w:val="002D786E"/>
    <w:rsid w:val="002E067B"/>
    <w:rsid w:val="002E1353"/>
    <w:rsid w:val="002E15F2"/>
    <w:rsid w:val="002E1AE4"/>
    <w:rsid w:val="002E1AFD"/>
    <w:rsid w:val="002E264B"/>
    <w:rsid w:val="002E3244"/>
    <w:rsid w:val="002E32C9"/>
    <w:rsid w:val="002E3C09"/>
    <w:rsid w:val="002E4CF6"/>
    <w:rsid w:val="002E4EA1"/>
    <w:rsid w:val="002E5A01"/>
    <w:rsid w:val="002E5D7E"/>
    <w:rsid w:val="002E68AB"/>
    <w:rsid w:val="002E6A3D"/>
    <w:rsid w:val="002E6D8D"/>
    <w:rsid w:val="002E6F8D"/>
    <w:rsid w:val="002E763F"/>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06525"/>
    <w:rsid w:val="00306A9A"/>
    <w:rsid w:val="00310033"/>
    <w:rsid w:val="003100B0"/>
    <w:rsid w:val="003101F9"/>
    <w:rsid w:val="00310994"/>
    <w:rsid w:val="00311076"/>
    <w:rsid w:val="003117B4"/>
    <w:rsid w:val="00311CBD"/>
    <w:rsid w:val="00312491"/>
    <w:rsid w:val="0031376E"/>
    <w:rsid w:val="0031382E"/>
    <w:rsid w:val="003148BF"/>
    <w:rsid w:val="00315154"/>
    <w:rsid w:val="003152C6"/>
    <w:rsid w:val="003159D8"/>
    <w:rsid w:val="00315A23"/>
    <w:rsid w:val="00315BA0"/>
    <w:rsid w:val="00315E8D"/>
    <w:rsid w:val="003169A9"/>
    <w:rsid w:val="003177D6"/>
    <w:rsid w:val="003202D4"/>
    <w:rsid w:val="00320C25"/>
    <w:rsid w:val="00320D1A"/>
    <w:rsid w:val="00321481"/>
    <w:rsid w:val="00321C5A"/>
    <w:rsid w:val="00322085"/>
    <w:rsid w:val="00322418"/>
    <w:rsid w:val="003239CC"/>
    <w:rsid w:val="00323DEE"/>
    <w:rsid w:val="00323E8D"/>
    <w:rsid w:val="00323F83"/>
    <w:rsid w:val="0032419B"/>
    <w:rsid w:val="003245A7"/>
    <w:rsid w:val="0032470A"/>
    <w:rsid w:val="0032567A"/>
    <w:rsid w:val="003259D3"/>
    <w:rsid w:val="00325EA1"/>
    <w:rsid w:val="00325FFA"/>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38DE"/>
    <w:rsid w:val="00334248"/>
    <w:rsid w:val="0033463A"/>
    <w:rsid w:val="0033467F"/>
    <w:rsid w:val="00335CF3"/>
    <w:rsid w:val="0033678C"/>
    <w:rsid w:val="00337903"/>
    <w:rsid w:val="0033794E"/>
    <w:rsid w:val="00337EC8"/>
    <w:rsid w:val="003400B7"/>
    <w:rsid w:val="0034028B"/>
    <w:rsid w:val="00340BB0"/>
    <w:rsid w:val="00340C2A"/>
    <w:rsid w:val="00340F82"/>
    <w:rsid w:val="003411ED"/>
    <w:rsid w:val="00341AAA"/>
    <w:rsid w:val="00343F4C"/>
    <w:rsid w:val="0034420E"/>
    <w:rsid w:val="00344720"/>
    <w:rsid w:val="00344A88"/>
    <w:rsid w:val="003455D1"/>
    <w:rsid w:val="0034566E"/>
    <w:rsid w:val="0034595A"/>
    <w:rsid w:val="0034608C"/>
    <w:rsid w:val="00346E73"/>
    <w:rsid w:val="003471E3"/>
    <w:rsid w:val="00347514"/>
    <w:rsid w:val="003478D6"/>
    <w:rsid w:val="00347AEF"/>
    <w:rsid w:val="00347D92"/>
    <w:rsid w:val="0035027B"/>
    <w:rsid w:val="003503A7"/>
    <w:rsid w:val="00350CF4"/>
    <w:rsid w:val="0035189C"/>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A59"/>
    <w:rsid w:val="00365AE4"/>
    <w:rsid w:val="00365C40"/>
    <w:rsid w:val="0036642C"/>
    <w:rsid w:val="003665B5"/>
    <w:rsid w:val="0036750C"/>
    <w:rsid w:val="003717F9"/>
    <w:rsid w:val="00371A1B"/>
    <w:rsid w:val="00372739"/>
    <w:rsid w:val="003730D2"/>
    <w:rsid w:val="00373479"/>
    <w:rsid w:val="0037368B"/>
    <w:rsid w:val="00373C27"/>
    <w:rsid w:val="00373D7F"/>
    <w:rsid w:val="00373DFA"/>
    <w:rsid w:val="003746D9"/>
    <w:rsid w:val="003748B1"/>
    <w:rsid w:val="00375627"/>
    <w:rsid w:val="00375FE3"/>
    <w:rsid w:val="00376190"/>
    <w:rsid w:val="00377080"/>
    <w:rsid w:val="003775E9"/>
    <w:rsid w:val="00377DCA"/>
    <w:rsid w:val="003806B9"/>
    <w:rsid w:val="003817AE"/>
    <w:rsid w:val="00382C89"/>
    <w:rsid w:val="00383582"/>
    <w:rsid w:val="00383758"/>
    <w:rsid w:val="003839DA"/>
    <w:rsid w:val="003850E1"/>
    <w:rsid w:val="00385CF0"/>
    <w:rsid w:val="00385F7C"/>
    <w:rsid w:val="003860D2"/>
    <w:rsid w:val="00387470"/>
    <w:rsid w:val="003874BD"/>
    <w:rsid w:val="00387AC5"/>
    <w:rsid w:val="00390391"/>
    <w:rsid w:val="0039086C"/>
    <w:rsid w:val="003917D5"/>
    <w:rsid w:val="003920BB"/>
    <w:rsid w:val="0039216E"/>
    <w:rsid w:val="00392462"/>
    <w:rsid w:val="003924F7"/>
    <w:rsid w:val="003924FD"/>
    <w:rsid w:val="00392C79"/>
    <w:rsid w:val="003935EE"/>
    <w:rsid w:val="00393AD9"/>
    <w:rsid w:val="003943E6"/>
    <w:rsid w:val="00394A61"/>
    <w:rsid w:val="00395E29"/>
    <w:rsid w:val="00395F60"/>
    <w:rsid w:val="003960B9"/>
    <w:rsid w:val="00397B36"/>
    <w:rsid w:val="00397F8B"/>
    <w:rsid w:val="003A05CC"/>
    <w:rsid w:val="003A0C50"/>
    <w:rsid w:val="003A0E66"/>
    <w:rsid w:val="003A10FA"/>
    <w:rsid w:val="003A14EB"/>
    <w:rsid w:val="003A1629"/>
    <w:rsid w:val="003A231A"/>
    <w:rsid w:val="003A292A"/>
    <w:rsid w:val="003A2ABE"/>
    <w:rsid w:val="003A3852"/>
    <w:rsid w:val="003A4215"/>
    <w:rsid w:val="003A4D1D"/>
    <w:rsid w:val="003A59EB"/>
    <w:rsid w:val="003A5D5A"/>
    <w:rsid w:val="003A6BE3"/>
    <w:rsid w:val="003A6C29"/>
    <w:rsid w:val="003A6FED"/>
    <w:rsid w:val="003B092A"/>
    <w:rsid w:val="003B09B2"/>
    <w:rsid w:val="003B18A1"/>
    <w:rsid w:val="003B3938"/>
    <w:rsid w:val="003B43F4"/>
    <w:rsid w:val="003B4A33"/>
    <w:rsid w:val="003B50D0"/>
    <w:rsid w:val="003B5282"/>
    <w:rsid w:val="003B608A"/>
    <w:rsid w:val="003B64CE"/>
    <w:rsid w:val="003B6601"/>
    <w:rsid w:val="003C025C"/>
    <w:rsid w:val="003C088D"/>
    <w:rsid w:val="003C264B"/>
    <w:rsid w:val="003C2711"/>
    <w:rsid w:val="003C291F"/>
    <w:rsid w:val="003C5238"/>
    <w:rsid w:val="003C5FE8"/>
    <w:rsid w:val="003C6975"/>
    <w:rsid w:val="003C6AEC"/>
    <w:rsid w:val="003C6BB4"/>
    <w:rsid w:val="003C6E88"/>
    <w:rsid w:val="003C7BE2"/>
    <w:rsid w:val="003D04A1"/>
    <w:rsid w:val="003D12B4"/>
    <w:rsid w:val="003D2626"/>
    <w:rsid w:val="003D2940"/>
    <w:rsid w:val="003D2D4D"/>
    <w:rsid w:val="003D37A9"/>
    <w:rsid w:val="003D5957"/>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2115"/>
    <w:rsid w:val="003E4511"/>
    <w:rsid w:val="003E4FC2"/>
    <w:rsid w:val="003E5278"/>
    <w:rsid w:val="003E5394"/>
    <w:rsid w:val="003E55CC"/>
    <w:rsid w:val="003E6204"/>
    <w:rsid w:val="003E6528"/>
    <w:rsid w:val="003E6882"/>
    <w:rsid w:val="003E6A73"/>
    <w:rsid w:val="003E7DF6"/>
    <w:rsid w:val="003F023A"/>
    <w:rsid w:val="003F04AB"/>
    <w:rsid w:val="003F07BA"/>
    <w:rsid w:val="003F0B8E"/>
    <w:rsid w:val="003F0E59"/>
    <w:rsid w:val="003F1885"/>
    <w:rsid w:val="003F19FA"/>
    <w:rsid w:val="003F1CA9"/>
    <w:rsid w:val="003F2808"/>
    <w:rsid w:val="003F3C51"/>
    <w:rsid w:val="003F3D93"/>
    <w:rsid w:val="003F3FAA"/>
    <w:rsid w:val="003F4854"/>
    <w:rsid w:val="003F4C0C"/>
    <w:rsid w:val="003F52E1"/>
    <w:rsid w:val="003F531B"/>
    <w:rsid w:val="003F555C"/>
    <w:rsid w:val="003F5D47"/>
    <w:rsid w:val="003F5D83"/>
    <w:rsid w:val="003F67FB"/>
    <w:rsid w:val="003F6906"/>
    <w:rsid w:val="003F73EF"/>
    <w:rsid w:val="003F7476"/>
    <w:rsid w:val="003F7BEE"/>
    <w:rsid w:val="00400328"/>
    <w:rsid w:val="0040140E"/>
    <w:rsid w:val="00401577"/>
    <w:rsid w:val="00403720"/>
    <w:rsid w:val="00403961"/>
    <w:rsid w:val="00403E21"/>
    <w:rsid w:val="00404073"/>
    <w:rsid w:val="00404A1D"/>
    <w:rsid w:val="00404F85"/>
    <w:rsid w:val="00405658"/>
    <w:rsid w:val="00405A6F"/>
    <w:rsid w:val="00405C6E"/>
    <w:rsid w:val="00406DE8"/>
    <w:rsid w:val="004074C2"/>
    <w:rsid w:val="004103E1"/>
    <w:rsid w:val="0041164C"/>
    <w:rsid w:val="00412215"/>
    <w:rsid w:val="00412567"/>
    <w:rsid w:val="0041287A"/>
    <w:rsid w:val="00412E9B"/>
    <w:rsid w:val="00413435"/>
    <w:rsid w:val="00414738"/>
    <w:rsid w:val="00414B25"/>
    <w:rsid w:val="00414C5F"/>
    <w:rsid w:val="00415647"/>
    <w:rsid w:val="00415E16"/>
    <w:rsid w:val="00415FC0"/>
    <w:rsid w:val="004160E6"/>
    <w:rsid w:val="004167C2"/>
    <w:rsid w:val="00416C6A"/>
    <w:rsid w:val="0041718E"/>
    <w:rsid w:val="00417BF2"/>
    <w:rsid w:val="00417E47"/>
    <w:rsid w:val="00420328"/>
    <w:rsid w:val="00420C70"/>
    <w:rsid w:val="00421536"/>
    <w:rsid w:val="00421DFC"/>
    <w:rsid w:val="00422C89"/>
    <w:rsid w:val="00422DEB"/>
    <w:rsid w:val="0042307F"/>
    <w:rsid w:val="0042356E"/>
    <w:rsid w:val="004241E4"/>
    <w:rsid w:val="004243C5"/>
    <w:rsid w:val="0042440A"/>
    <w:rsid w:val="00424FD6"/>
    <w:rsid w:val="00425517"/>
    <w:rsid w:val="00425651"/>
    <w:rsid w:val="00425713"/>
    <w:rsid w:val="00425BF3"/>
    <w:rsid w:val="00427E4D"/>
    <w:rsid w:val="0043058A"/>
    <w:rsid w:val="004305D8"/>
    <w:rsid w:val="004308C6"/>
    <w:rsid w:val="00430D7F"/>
    <w:rsid w:val="0043154E"/>
    <w:rsid w:val="00431761"/>
    <w:rsid w:val="00431F0C"/>
    <w:rsid w:val="00431F6B"/>
    <w:rsid w:val="004325BD"/>
    <w:rsid w:val="004329E5"/>
    <w:rsid w:val="00432B8E"/>
    <w:rsid w:val="00434647"/>
    <w:rsid w:val="004347D0"/>
    <w:rsid w:val="0043540D"/>
    <w:rsid w:val="004355D8"/>
    <w:rsid w:val="004359ED"/>
    <w:rsid w:val="00435A5B"/>
    <w:rsid w:val="00435F9F"/>
    <w:rsid w:val="004369E8"/>
    <w:rsid w:val="00436CB9"/>
    <w:rsid w:val="0043782F"/>
    <w:rsid w:val="00437976"/>
    <w:rsid w:val="00437B42"/>
    <w:rsid w:val="004439D5"/>
    <w:rsid w:val="00443B09"/>
    <w:rsid w:val="0044442D"/>
    <w:rsid w:val="00445B5F"/>
    <w:rsid w:val="00446157"/>
    <w:rsid w:val="0044764B"/>
    <w:rsid w:val="0044794C"/>
    <w:rsid w:val="00450878"/>
    <w:rsid w:val="0045153C"/>
    <w:rsid w:val="00451B82"/>
    <w:rsid w:val="00452D38"/>
    <w:rsid w:val="004533CB"/>
    <w:rsid w:val="0045353A"/>
    <w:rsid w:val="004535FC"/>
    <w:rsid w:val="00453829"/>
    <w:rsid w:val="004540CD"/>
    <w:rsid w:val="004546F8"/>
    <w:rsid w:val="00455605"/>
    <w:rsid w:val="00455A21"/>
    <w:rsid w:val="004560B0"/>
    <w:rsid w:val="00457FA9"/>
    <w:rsid w:val="00460808"/>
    <w:rsid w:val="00460F1B"/>
    <w:rsid w:val="00461052"/>
    <w:rsid w:val="004610A6"/>
    <w:rsid w:val="00461DB9"/>
    <w:rsid w:val="0046234F"/>
    <w:rsid w:val="00462982"/>
    <w:rsid w:val="00463022"/>
    <w:rsid w:val="00464B9F"/>
    <w:rsid w:val="00465281"/>
    <w:rsid w:val="00465D7B"/>
    <w:rsid w:val="00466070"/>
    <w:rsid w:val="00466120"/>
    <w:rsid w:val="004666E5"/>
    <w:rsid w:val="00466963"/>
    <w:rsid w:val="004673C8"/>
    <w:rsid w:val="00467939"/>
    <w:rsid w:val="00467AE1"/>
    <w:rsid w:val="00467D08"/>
    <w:rsid w:val="00467F01"/>
    <w:rsid w:val="00470AC8"/>
    <w:rsid w:val="00470E36"/>
    <w:rsid w:val="00471022"/>
    <w:rsid w:val="004711E3"/>
    <w:rsid w:val="00471677"/>
    <w:rsid w:val="00471A0B"/>
    <w:rsid w:val="00471CB7"/>
    <w:rsid w:val="004721AD"/>
    <w:rsid w:val="004722A9"/>
    <w:rsid w:val="00472B3D"/>
    <w:rsid w:val="00472E5A"/>
    <w:rsid w:val="00473523"/>
    <w:rsid w:val="0047574A"/>
    <w:rsid w:val="0047576A"/>
    <w:rsid w:val="00475E1F"/>
    <w:rsid w:val="00476E68"/>
    <w:rsid w:val="00477346"/>
    <w:rsid w:val="004774DF"/>
    <w:rsid w:val="00477E47"/>
    <w:rsid w:val="00480106"/>
    <w:rsid w:val="004801FE"/>
    <w:rsid w:val="004803A6"/>
    <w:rsid w:val="00480FC1"/>
    <w:rsid w:val="00481BCE"/>
    <w:rsid w:val="00481E01"/>
    <w:rsid w:val="00481F5B"/>
    <w:rsid w:val="004830BB"/>
    <w:rsid w:val="0048387B"/>
    <w:rsid w:val="0048403B"/>
    <w:rsid w:val="004844BE"/>
    <w:rsid w:val="004846E1"/>
    <w:rsid w:val="00484717"/>
    <w:rsid w:val="0048475B"/>
    <w:rsid w:val="00485563"/>
    <w:rsid w:val="004855D6"/>
    <w:rsid w:val="00486E3D"/>
    <w:rsid w:val="004870A7"/>
    <w:rsid w:val="0048741A"/>
    <w:rsid w:val="004874D4"/>
    <w:rsid w:val="0048760C"/>
    <w:rsid w:val="004877E2"/>
    <w:rsid w:val="00487A73"/>
    <w:rsid w:val="004915CF"/>
    <w:rsid w:val="0049222A"/>
    <w:rsid w:val="00493690"/>
    <w:rsid w:val="00493D60"/>
    <w:rsid w:val="0049578A"/>
    <w:rsid w:val="00495E8F"/>
    <w:rsid w:val="00495F3D"/>
    <w:rsid w:val="004961EC"/>
    <w:rsid w:val="00497AC9"/>
    <w:rsid w:val="004A0154"/>
    <w:rsid w:val="004A061C"/>
    <w:rsid w:val="004A22DC"/>
    <w:rsid w:val="004A299A"/>
    <w:rsid w:val="004A29A1"/>
    <w:rsid w:val="004A33D8"/>
    <w:rsid w:val="004A42F1"/>
    <w:rsid w:val="004A446E"/>
    <w:rsid w:val="004A4BD5"/>
    <w:rsid w:val="004A5CB4"/>
    <w:rsid w:val="004A60EC"/>
    <w:rsid w:val="004A665E"/>
    <w:rsid w:val="004A6C2A"/>
    <w:rsid w:val="004A7E1B"/>
    <w:rsid w:val="004B0BF4"/>
    <w:rsid w:val="004B0FF2"/>
    <w:rsid w:val="004B10DC"/>
    <w:rsid w:val="004B1291"/>
    <w:rsid w:val="004B134E"/>
    <w:rsid w:val="004B1843"/>
    <w:rsid w:val="004B1B03"/>
    <w:rsid w:val="004B38EA"/>
    <w:rsid w:val="004B3F20"/>
    <w:rsid w:val="004B418B"/>
    <w:rsid w:val="004B44AA"/>
    <w:rsid w:val="004B4D57"/>
    <w:rsid w:val="004B4FED"/>
    <w:rsid w:val="004B53BA"/>
    <w:rsid w:val="004B5C87"/>
    <w:rsid w:val="004B5F07"/>
    <w:rsid w:val="004B68DF"/>
    <w:rsid w:val="004B72F0"/>
    <w:rsid w:val="004C0FA9"/>
    <w:rsid w:val="004C1240"/>
    <w:rsid w:val="004C174D"/>
    <w:rsid w:val="004C236D"/>
    <w:rsid w:val="004C268E"/>
    <w:rsid w:val="004C2729"/>
    <w:rsid w:val="004C2CFE"/>
    <w:rsid w:val="004C3547"/>
    <w:rsid w:val="004C4723"/>
    <w:rsid w:val="004C538D"/>
    <w:rsid w:val="004C55C9"/>
    <w:rsid w:val="004C5A39"/>
    <w:rsid w:val="004C5EE7"/>
    <w:rsid w:val="004C610F"/>
    <w:rsid w:val="004C667C"/>
    <w:rsid w:val="004C6E92"/>
    <w:rsid w:val="004C71E8"/>
    <w:rsid w:val="004C7793"/>
    <w:rsid w:val="004C78D2"/>
    <w:rsid w:val="004C7B20"/>
    <w:rsid w:val="004D0731"/>
    <w:rsid w:val="004D130A"/>
    <w:rsid w:val="004D184E"/>
    <w:rsid w:val="004D1A38"/>
    <w:rsid w:val="004D1DEA"/>
    <w:rsid w:val="004D2244"/>
    <w:rsid w:val="004D5E2B"/>
    <w:rsid w:val="004D74FA"/>
    <w:rsid w:val="004D79D9"/>
    <w:rsid w:val="004D7B7A"/>
    <w:rsid w:val="004E099D"/>
    <w:rsid w:val="004E0F86"/>
    <w:rsid w:val="004E2224"/>
    <w:rsid w:val="004E25CC"/>
    <w:rsid w:val="004E2B65"/>
    <w:rsid w:val="004E331F"/>
    <w:rsid w:val="004E41CB"/>
    <w:rsid w:val="004E499D"/>
    <w:rsid w:val="004E49F5"/>
    <w:rsid w:val="004E4CAE"/>
    <w:rsid w:val="004E4DCE"/>
    <w:rsid w:val="004E5147"/>
    <w:rsid w:val="004E626F"/>
    <w:rsid w:val="004E6292"/>
    <w:rsid w:val="004E64A6"/>
    <w:rsid w:val="004F0724"/>
    <w:rsid w:val="004F0A11"/>
    <w:rsid w:val="004F19F5"/>
    <w:rsid w:val="004F1D68"/>
    <w:rsid w:val="004F2075"/>
    <w:rsid w:val="004F21E0"/>
    <w:rsid w:val="004F25C8"/>
    <w:rsid w:val="004F3C1B"/>
    <w:rsid w:val="004F49D6"/>
    <w:rsid w:val="004F4AEF"/>
    <w:rsid w:val="004F4F78"/>
    <w:rsid w:val="004F5049"/>
    <w:rsid w:val="004F5108"/>
    <w:rsid w:val="004F53F8"/>
    <w:rsid w:val="004F7588"/>
    <w:rsid w:val="004F7C28"/>
    <w:rsid w:val="005007F8"/>
    <w:rsid w:val="00500815"/>
    <w:rsid w:val="00500E79"/>
    <w:rsid w:val="00501855"/>
    <w:rsid w:val="00501ABC"/>
    <w:rsid w:val="00501C34"/>
    <w:rsid w:val="00503147"/>
    <w:rsid w:val="00503149"/>
    <w:rsid w:val="0050352E"/>
    <w:rsid w:val="00503707"/>
    <w:rsid w:val="00503F61"/>
    <w:rsid w:val="005040E4"/>
    <w:rsid w:val="00505D35"/>
    <w:rsid w:val="00507AA4"/>
    <w:rsid w:val="00510504"/>
    <w:rsid w:val="00510810"/>
    <w:rsid w:val="00510862"/>
    <w:rsid w:val="00511187"/>
    <w:rsid w:val="005119A7"/>
    <w:rsid w:val="00511C4A"/>
    <w:rsid w:val="00511F4A"/>
    <w:rsid w:val="005127EA"/>
    <w:rsid w:val="00513442"/>
    <w:rsid w:val="00513859"/>
    <w:rsid w:val="00513B93"/>
    <w:rsid w:val="00513C5F"/>
    <w:rsid w:val="00514635"/>
    <w:rsid w:val="0051572B"/>
    <w:rsid w:val="00515B20"/>
    <w:rsid w:val="00516A92"/>
    <w:rsid w:val="00520DBB"/>
    <w:rsid w:val="00521929"/>
    <w:rsid w:val="00521A75"/>
    <w:rsid w:val="00522182"/>
    <w:rsid w:val="00522980"/>
    <w:rsid w:val="005239F8"/>
    <w:rsid w:val="00523E3B"/>
    <w:rsid w:val="005262AE"/>
    <w:rsid w:val="00526BF2"/>
    <w:rsid w:val="00526DE5"/>
    <w:rsid w:val="00526EB5"/>
    <w:rsid w:val="00527F36"/>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5F5E"/>
    <w:rsid w:val="0053608E"/>
    <w:rsid w:val="00536859"/>
    <w:rsid w:val="005376A4"/>
    <w:rsid w:val="00537890"/>
    <w:rsid w:val="00537E54"/>
    <w:rsid w:val="00537EEF"/>
    <w:rsid w:val="00540D0C"/>
    <w:rsid w:val="00541D78"/>
    <w:rsid w:val="00543517"/>
    <w:rsid w:val="0054381F"/>
    <w:rsid w:val="005438C8"/>
    <w:rsid w:val="00543D25"/>
    <w:rsid w:val="00544A41"/>
    <w:rsid w:val="00544EA0"/>
    <w:rsid w:val="00544ED7"/>
    <w:rsid w:val="005453D3"/>
    <w:rsid w:val="005454AB"/>
    <w:rsid w:val="005463B1"/>
    <w:rsid w:val="005514EB"/>
    <w:rsid w:val="005519B0"/>
    <w:rsid w:val="005522AA"/>
    <w:rsid w:val="00552741"/>
    <w:rsid w:val="005527A5"/>
    <w:rsid w:val="00553371"/>
    <w:rsid w:val="00553443"/>
    <w:rsid w:val="0055386D"/>
    <w:rsid w:val="00553BC2"/>
    <w:rsid w:val="00553F84"/>
    <w:rsid w:val="00554487"/>
    <w:rsid w:val="005544E1"/>
    <w:rsid w:val="00555D48"/>
    <w:rsid w:val="00556B97"/>
    <w:rsid w:val="0055709D"/>
    <w:rsid w:val="00561061"/>
    <w:rsid w:val="0056120A"/>
    <w:rsid w:val="005613B9"/>
    <w:rsid w:val="005619DC"/>
    <w:rsid w:val="00561E51"/>
    <w:rsid w:val="0056298A"/>
    <w:rsid w:val="00563063"/>
    <w:rsid w:val="005633C0"/>
    <w:rsid w:val="0056377F"/>
    <w:rsid w:val="00563CE1"/>
    <w:rsid w:val="00564525"/>
    <w:rsid w:val="005646CD"/>
    <w:rsid w:val="005649DD"/>
    <w:rsid w:val="005649F4"/>
    <w:rsid w:val="00566CA9"/>
    <w:rsid w:val="00567279"/>
    <w:rsid w:val="00567D71"/>
    <w:rsid w:val="00571296"/>
    <w:rsid w:val="005713AD"/>
    <w:rsid w:val="00572578"/>
    <w:rsid w:val="0057263F"/>
    <w:rsid w:val="005729A8"/>
    <w:rsid w:val="00572A2B"/>
    <w:rsid w:val="00572F20"/>
    <w:rsid w:val="005734D6"/>
    <w:rsid w:val="00573EB4"/>
    <w:rsid w:val="00574647"/>
    <w:rsid w:val="005748CC"/>
    <w:rsid w:val="00574FB7"/>
    <w:rsid w:val="00575C5B"/>
    <w:rsid w:val="00575F93"/>
    <w:rsid w:val="00576D40"/>
    <w:rsid w:val="005779DA"/>
    <w:rsid w:val="00582090"/>
    <w:rsid w:val="0058293B"/>
    <w:rsid w:val="00582B20"/>
    <w:rsid w:val="005830BA"/>
    <w:rsid w:val="00583615"/>
    <w:rsid w:val="005842F4"/>
    <w:rsid w:val="00584D07"/>
    <w:rsid w:val="00584FDC"/>
    <w:rsid w:val="00585379"/>
    <w:rsid w:val="005854F9"/>
    <w:rsid w:val="00585599"/>
    <w:rsid w:val="0058562F"/>
    <w:rsid w:val="005860AB"/>
    <w:rsid w:val="005860F3"/>
    <w:rsid w:val="00586AD1"/>
    <w:rsid w:val="00586EAE"/>
    <w:rsid w:val="00586FBD"/>
    <w:rsid w:val="00587756"/>
    <w:rsid w:val="00587C97"/>
    <w:rsid w:val="00587FB9"/>
    <w:rsid w:val="005909C8"/>
    <w:rsid w:val="00590F8E"/>
    <w:rsid w:val="005912F0"/>
    <w:rsid w:val="00592837"/>
    <w:rsid w:val="00592CC4"/>
    <w:rsid w:val="00593604"/>
    <w:rsid w:val="00593C06"/>
    <w:rsid w:val="0059415F"/>
    <w:rsid w:val="00594FF0"/>
    <w:rsid w:val="00595006"/>
    <w:rsid w:val="0059555B"/>
    <w:rsid w:val="00596CE5"/>
    <w:rsid w:val="005972BD"/>
    <w:rsid w:val="00597411"/>
    <w:rsid w:val="005A026E"/>
    <w:rsid w:val="005A04FB"/>
    <w:rsid w:val="005A04FD"/>
    <w:rsid w:val="005A0600"/>
    <w:rsid w:val="005A09CF"/>
    <w:rsid w:val="005A136A"/>
    <w:rsid w:val="005A15DB"/>
    <w:rsid w:val="005A1712"/>
    <w:rsid w:val="005A193D"/>
    <w:rsid w:val="005A3E62"/>
    <w:rsid w:val="005A5069"/>
    <w:rsid w:val="005A58D0"/>
    <w:rsid w:val="005A5A81"/>
    <w:rsid w:val="005A5CEF"/>
    <w:rsid w:val="005A5F38"/>
    <w:rsid w:val="005A6944"/>
    <w:rsid w:val="005A6E7B"/>
    <w:rsid w:val="005A6F41"/>
    <w:rsid w:val="005A7268"/>
    <w:rsid w:val="005A7400"/>
    <w:rsid w:val="005A78D9"/>
    <w:rsid w:val="005A7B5E"/>
    <w:rsid w:val="005A7EAE"/>
    <w:rsid w:val="005B05CE"/>
    <w:rsid w:val="005B1573"/>
    <w:rsid w:val="005B1B02"/>
    <w:rsid w:val="005B2A68"/>
    <w:rsid w:val="005B2B75"/>
    <w:rsid w:val="005B2CE0"/>
    <w:rsid w:val="005B327E"/>
    <w:rsid w:val="005B3816"/>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133"/>
    <w:rsid w:val="005C42FB"/>
    <w:rsid w:val="005C4697"/>
    <w:rsid w:val="005C4813"/>
    <w:rsid w:val="005C4C12"/>
    <w:rsid w:val="005C5479"/>
    <w:rsid w:val="005C5B9C"/>
    <w:rsid w:val="005C5CF0"/>
    <w:rsid w:val="005C6053"/>
    <w:rsid w:val="005C6951"/>
    <w:rsid w:val="005C73DA"/>
    <w:rsid w:val="005D1947"/>
    <w:rsid w:val="005D1FA5"/>
    <w:rsid w:val="005D253D"/>
    <w:rsid w:val="005D2BE1"/>
    <w:rsid w:val="005D2C14"/>
    <w:rsid w:val="005D2C1A"/>
    <w:rsid w:val="005D2E8D"/>
    <w:rsid w:val="005D44D0"/>
    <w:rsid w:val="005D496E"/>
    <w:rsid w:val="005D4A32"/>
    <w:rsid w:val="005D5541"/>
    <w:rsid w:val="005D5947"/>
    <w:rsid w:val="005D5F48"/>
    <w:rsid w:val="005D7179"/>
    <w:rsid w:val="005D93E3"/>
    <w:rsid w:val="005E09B1"/>
    <w:rsid w:val="005E137B"/>
    <w:rsid w:val="005E1CBD"/>
    <w:rsid w:val="005E33FA"/>
    <w:rsid w:val="005E37C4"/>
    <w:rsid w:val="005E3E9D"/>
    <w:rsid w:val="005E47D7"/>
    <w:rsid w:val="005E5002"/>
    <w:rsid w:val="005E568F"/>
    <w:rsid w:val="005E5C33"/>
    <w:rsid w:val="005E6920"/>
    <w:rsid w:val="005E6CEC"/>
    <w:rsid w:val="005E7342"/>
    <w:rsid w:val="005E7413"/>
    <w:rsid w:val="005E7C25"/>
    <w:rsid w:val="005E7D94"/>
    <w:rsid w:val="005E7DD8"/>
    <w:rsid w:val="005F0812"/>
    <w:rsid w:val="005F0A94"/>
    <w:rsid w:val="005F12AB"/>
    <w:rsid w:val="005F1AB0"/>
    <w:rsid w:val="005F2538"/>
    <w:rsid w:val="005F2D3E"/>
    <w:rsid w:val="005F2E4D"/>
    <w:rsid w:val="005F2EBB"/>
    <w:rsid w:val="005F388B"/>
    <w:rsid w:val="005F3989"/>
    <w:rsid w:val="005F4455"/>
    <w:rsid w:val="005F4648"/>
    <w:rsid w:val="005F5D18"/>
    <w:rsid w:val="005F5E9E"/>
    <w:rsid w:val="005F69F1"/>
    <w:rsid w:val="005F6DD2"/>
    <w:rsid w:val="005F7A9F"/>
    <w:rsid w:val="005F7AA9"/>
    <w:rsid w:val="00602D69"/>
    <w:rsid w:val="006047A9"/>
    <w:rsid w:val="00604865"/>
    <w:rsid w:val="0060553B"/>
    <w:rsid w:val="00605C1B"/>
    <w:rsid w:val="0060648F"/>
    <w:rsid w:val="006066E3"/>
    <w:rsid w:val="00607162"/>
    <w:rsid w:val="00607A41"/>
    <w:rsid w:val="00610054"/>
    <w:rsid w:val="006104AC"/>
    <w:rsid w:val="0061057B"/>
    <w:rsid w:val="00610BD5"/>
    <w:rsid w:val="00610D8B"/>
    <w:rsid w:val="00610FB3"/>
    <w:rsid w:val="006121B6"/>
    <w:rsid w:val="00612438"/>
    <w:rsid w:val="00612EC0"/>
    <w:rsid w:val="006133A1"/>
    <w:rsid w:val="006133EC"/>
    <w:rsid w:val="006135EA"/>
    <w:rsid w:val="006138B6"/>
    <w:rsid w:val="00613989"/>
    <w:rsid w:val="00613AEC"/>
    <w:rsid w:val="00614D35"/>
    <w:rsid w:val="00616BA0"/>
    <w:rsid w:val="006174D9"/>
    <w:rsid w:val="0061757E"/>
    <w:rsid w:val="00617B92"/>
    <w:rsid w:val="006202B3"/>
    <w:rsid w:val="00620D65"/>
    <w:rsid w:val="00620FD6"/>
    <w:rsid w:val="00621345"/>
    <w:rsid w:val="00621A61"/>
    <w:rsid w:val="00621E5F"/>
    <w:rsid w:val="00621F80"/>
    <w:rsid w:val="00622551"/>
    <w:rsid w:val="00622EC5"/>
    <w:rsid w:val="00623050"/>
    <w:rsid w:val="00623254"/>
    <w:rsid w:val="00623AAF"/>
    <w:rsid w:val="00623B82"/>
    <w:rsid w:val="0062479D"/>
    <w:rsid w:val="0062487D"/>
    <w:rsid w:val="00624ECE"/>
    <w:rsid w:val="00625BE1"/>
    <w:rsid w:val="00625C4B"/>
    <w:rsid w:val="00626CFC"/>
    <w:rsid w:val="00626F75"/>
    <w:rsid w:val="00627EC1"/>
    <w:rsid w:val="006306DA"/>
    <w:rsid w:val="00632E8B"/>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2F8B"/>
    <w:rsid w:val="0064370C"/>
    <w:rsid w:val="006451D1"/>
    <w:rsid w:val="0064539F"/>
    <w:rsid w:val="006457BC"/>
    <w:rsid w:val="00645BB2"/>
    <w:rsid w:val="00645ED7"/>
    <w:rsid w:val="00645F82"/>
    <w:rsid w:val="00646682"/>
    <w:rsid w:val="00647AB8"/>
    <w:rsid w:val="00650D52"/>
    <w:rsid w:val="00651658"/>
    <w:rsid w:val="00651B68"/>
    <w:rsid w:val="00652756"/>
    <w:rsid w:val="00653BA9"/>
    <w:rsid w:val="00654124"/>
    <w:rsid w:val="0065447B"/>
    <w:rsid w:val="00654D90"/>
    <w:rsid w:val="00656470"/>
    <w:rsid w:val="00656DB6"/>
    <w:rsid w:val="006618BA"/>
    <w:rsid w:val="00662A0C"/>
    <w:rsid w:val="006632B2"/>
    <w:rsid w:val="006639E3"/>
    <w:rsid w:val="00663C2C"/>
    <w:rsid w:val="00664463"/>
    <w:rsid w:val="00664500"/>
    <w:rsid w:val="006656A2"/>
    <w:rsid w:val="00665B59"/>
    <w:rsid w:val="0066664A"/>
    <w:rsid w:val="00666BE0"/>
    <w:rsid w:val="00666DD5"/>
    <w:rsid w:val="00666E45"/>
    <w:rsid w:val="00667029"/>
    <w:rsid w:val="0066747E"/>
    <w:rsid w:val="006675ED"/>
    <w:rsid w:val="00670545"/>
    <w:rsid w:val="00670ABE"/>
    <w:rsid w:val="00670AD1"/>
    <w:rsid w:val="006721E5"/>
    <w:rsid w:val="00672C21"/>
    <w:rsid w:val="00673E83"/>
    <w:rsid w:val="00674436"/>
    <w:rsid w:val="00674CC9"/>
    <w:rsid w:val="00674EFE"/>
    <w:rsid w:val="00675033"/>
    <w:rsid w:val="00675919"/>
    <w:rsid w:val="00675CFB"/>
    <w:rsid w:val="00676A67"/>
    <w:rsid w:val="0067787D"/>
    <w:rsid w:val="00680BC8"/>
    <w:rsid w:val="00681464"/>
    <w:rsid w:val="006816D2"/>
    <w:rsid w:val="00683883"/>
    <w:rsid w:val="006841D5"/>
    <w:rsid w:val="00685568"/>
    <w:rsid w:val="00685B45"/>
    <w:rsid w:val="006866C5"/>
    <w:rsid w:val="00686D03"/>
    <w:rsid w:val="006900DF"/>
    <w:rsid w:val="00690CC8"/>
    <w:rsid w:val="00691214"/>
    <w:rsid w:val="00691633"/>
    <w:rsid w:val="0069170E"/>
    <w:rsid w:val="0069299A"/>
    <w:rsid w:val="00692A59"/>
    <w:rsid w:val="0069359F"/>
    <w:rsid w:val="00693DD1"/>
    <w:rsid w:val="00695ECF"/>
    <w:rsid w:val="00697C95"/>
    <w:rsid w:val="006A0227"/>
    <w:rsid w:val="006A04A4"/>
    <w:rsid w:val="006A05D9"/>
    <w:rsid w:val="006A06AC"/>
    <w:rsid w:val="006A230D"/>
    <w:rsid w:val="006A2471"/>
    <w:rsid w:val="006A3584"/>
    <w:rsid w:val="006A3D28"/>
    <w:rsid w:val="006A4313"/>
    <w:rsid w:val="006A4954"/>
    <w:rsid w:val="006A4C3F"/>
    <w:rsid w:val="006A508F"/>
    <w:rsid w:val="006A5A39"/>
    <w:rsid w:val="006A5E00"/>
    <w:rsid w:val="006A673A"/>
    <w:rsid w:val="006A6815"/>
    <w:rsid w:val="006B0217"/>
    <w:rsid w:val="006B0337"/>
    <w:rsid w:val="006B0AD0"/>
    <w:rsid w:val="006B18A2"/>
    <w:rsid w:val="006B1A06"/>
    <w:rsid w:val="006B1A5B"/>
    <w:rsid w:val="006B21C5"/>
    <w:rsid w:val="006B3A40"/>
    <w:rsid w:val="006B3A5B"/>
    <w:rsid w:val="006B3C59"/>
    <w:rsid w:val="006B3D90"/>
    <w:rsid w:val="006B4303"/>
    <w:rsid w:val="006B4528"/>
    <w:rsid w:val="006B4667"/>
    <w:rsid w:val="006B4AE9"/>
    <w:rsid w:val="006B4E88"/>
    <w:rsid w:val="006B56C2"/>
    <w:rsid w:val="006B5864"/>
    <w:rsid w:val="006B60F0"/>
    <w:rsid w:val="006B7077"/>
    <w:rsid w:val="006B776F"/>
    <w:rsid w:val="006B78CC"/>
    <w:rsid w:val="006C0056"/>
    <w:rsid w:val="006C0951"/>
    <w:rsid w:val="006C220B"/>
    <w:rsid w:val="006C27E2"/>
    <w:rsid w:val="006C2A38"/>
    <w:rsid w:val="006C2A3A"/>
    <w:rsid w:val="006C2CC8"/>
    <w:rsid w:val="006C2E36"/>
    <w:rsid w:val="006C2EE0"/>
    <w:rsid w:val="006C376A"/>
    <w:rsid w:val="006C3E80"/>
    <w:rsid w:val="006C43F7"/>
    <w:rsid w:val="006C450F"/>
    <w:rsid w:val="006C47B9"/>
    <w:rsid w:val="006C4B57"/>
    <w:rsid w:val="006C52B7"/>
    <w:rsid w:val="006C5A89"/>
    <w:rsid w:val="006C5BF7"/>
    <w:rsid w:val="006C6A53"/>
    <w:rsid w:val="006C6DAA"/>
    <w:rsid w:val="006C74B7"/>
    <w:rsid w:val="006C7519"/>
    <w:rsid w:val="006C7588"/>
    <w:rsid w:val="006D0794"/>
    <w:rsid w:val="006D092F"/>
    <w:rsid w:val="006D0A93"/>
    <w:rsid w:val="006D1039"/>
    <w:rsid w:val="006D1235"/>
    <w:rsid w:val="006D12CD"/>
    <w:rsid w:val="006D248C"/>
    <w:rsid w:val="006D2D2A"/>
    <w:rsid w:val="006D351E"/>
    <w:rsid w:val="006D36BF"/>
    <w:rsid w:val="006D378D"/>
    <w:rsid w:val="006D430B"/>
    <w:rsid w:val="006D43D8"/>
    <w:rsid w:val="006D5917"/>
    <w:rsid w:val="006D690D"/>
    <w:rsid w:val="006D7009"/>
    <w:rsid w:val="006D751B"/>
    <w:rsid w:val="006E12BB"/>
    <w:rsid w:val="006E17EA"/>
    <w:rsid w:val="006E2424"/>
    <w:rsid w:val="006E2D22"/>
    <w:rsid w:val="006E303E"/>
    <w:rsid w:val="006E350D"/>
    <w:rsid w:val="006E3A71"/>
    <w:rsid w:val="006E5A22"/>
    <w:rsid w:val="006F0E47"/>
    <w:rsid w:val="006F114F"/>
    <w:rsid w:val="006F1632"/>
    <w:rsid w:val="006F17C0"/>
    <w:rsid w:val="006F1854"/>
    <w:rsid w:val="006F2684"/>
    <w:rsid w:val="006F293C"/>
    <w:rsid w:val="006F456A"/>
    <w:rsid w:val="006F4C38"/>
    <w:rsid w:val="006F563A"/>
    <w:rsid w:val="006F5AB0"/>
    <w:rsid w:val="006F5AD1"/>
    <w:rsid w:val="006F6A59"/>
    <w:rsid w:val="006F6E7A"/>
    <w:rsid w:val="006F6F45"/>
    <w:rsid w:val="006F76D1"/>
    <w:rsid w:val="006F7910"/>
    <w:rsid w:val="006F7D44"/>
    <w:rsid w:val="00700D81"/>
    <w:rsid w:val="007012CE"/>
    <w:rsid w:val="007040E8"/>
    <w:rsid w:val="00704453"/>
    <w:rsid w:val="007046BE"/>
    <w:rsid w:val="00704F94"/>
    <w:rsid w:val="00705D4B"/>
    <w:rsid w:val="007069AC"/>
    <w:rsid w:val="00706EFE"/>
    <w:rsid w:val="0070721A"/>
    <w:rsid w:val="00707965"/>
    <w:rsid w:val="00710F6E"/>
    <w:rsid w:val="00711316"/>
    <w:rsid w:val="00711474"/>
    <w:rsid w:val="00711CBF"/>
    <w:rsid w:val="00711E37"/>
    <w:rsid w:val="00712525"/>
    <w:rsid w:val="00713056"/>
    <w:rsid w:val="00713EED"/>
    <w:rsid w:val="007144FE"/>
    <w:rsid w:val="00714586"/>
    <w:rsid w:val="00714B94"/>
    <w:rsid w:val="00716254"/>
    <w:rsid w:val="007164C5"/>
    <w:rsid w:val="00716905"/>
    <w:rsid w:val="00720D30"/>
    <w:rsid w:val="0072100C"/>
    <w:rsid w:val="00721C73"/>
    <w:rsid w:val="00722687"/>
    <w:rsid w:val="00722C15"/>
    <w:rsid w:val="00722D51"/>
    <w:rsid w:val="00722D5F"/>
    <w:rsid w:val="00723493"/>
    <w:rsid w:val="007236D7"/>
    <w:rsid w:val="00723B53"/>
    <w:rsid w:val="00723E93"/>
    <w:rsid w:val="0072459E"/>
    <w:rsid w:val="0072486B"/>
    <w:rsid w:val="00724C5F"/>
    <w:rsid w:val="007251D0"/>
    <w:rsid w:val="00726562"/>
    <w:rsid w:val="00726815"/>
    <w:rsid w:val="00726900"/>
    <w:rsid w:val="00727971"/>
    <w:rsid w:val="00727F55"/>
    <w:rsid w:val="00730C48"/>
    <w:rsid w:val="00730F0B"/>
    <w:rsid w:val="00732CDC"/>
    <w:rsid w:val="00732F7A"/>
    <w:rsid w:val="0073322B"/>
    <w:rsid w:val="00733D21"/>
    <w:rsid w:val="0073468C"/>
    <w:rsid w:val="00734A1F"/>
    <w:rsid w:val="00734A37"/>
    <w:rsid w:val="00734F94"/>
    <w:rsid w:val="00735969"/>
    <w:rsid w:val="00736FCA"/>
    <w:rsid w:val="007370EE"/>
    <w:rsid w:val="00737141"/>
    <w:rsid w:val="007372B9"/>
    <w:rsid w:val="00737A49"/>
    <w:rsid w:val="00740675"/>
    <w:rsid w:val="00741B25"/>
    <w:rsid w:val="00742A78"/>
    <w:rsid w:val="007430B1"/>
    <w:rsid w:val="007433D8"/>
    <w:rsid w:val="00743463"/>
    <w:rsid w:val="0074394C"/>
    <w:rsid w:val="007439E1"/>
    <w:rsid w:val="00744267"/>
    <w:rsid w:val="00745515"/>
    <w:rsid w:val="007475A7"/>
    <w:rsid w:val="00750A74"/>
    <w:rsid w:val="00750FBF"/>
    <w:rsid w:val="0075100F"/>
    <w:rsid w:val="0075123D"/>
    <w:rsid w:val="007520DC"/>
    <w:rsid w:val="00752233"/>
    <w:rsid w:val="00752C12"/>
    <w:rsid w:val="00752E1E"/>
    <w:rsid w:val="00753DF3"/>
    <w:rsid w:val="00753E3A"/>
    <w:rsid w:val="007543A1"/>
    <w:rsid w:val="00754B2E"/>
    <w:rsid w:val="00754BE4"/>
    <w:rsid w:val="00755572"/>
    <w:rsid w:val="00755FC0"/>
    <w:rsid w:val="007562E0"/>
    <w:rsid w:val="00756440"/>
    <w:rsid w:val="00756497"/>
    <w:rsid w:val="00756872"/>
    <w:rsid w:val="00756CB9"/>
    <w:rsid w:val="00756F01"/>
    <w:rsid w:val="0075709C"/>
    <w:rsid w:val="007573B8"/>
    <w:rsid w:val="00757707"/>
    <w:rsid w:val="007577A5"/>
    <w:rsid w:val="00757981"/>
    <w:rsid w:val="00757B67"/>
    <w:rsid w:val="00757DC7"/>
    <w:rsid w:val="007605B7"/>
    <w:rsid w:val="007606F4"/>
    <w:rsid w:val="00760A71"/>
    <w:rsid w:val="00761079"/>
    <w:rsid w:val="00761155"/>
    <w:rsid w:val="0076120B"/>
    <w:rsid w:val="00761210"/>
    <w:rsid w:val="00762882"/>
    <w:rsid w:val="00762A48"/>
    <w:rsid w:val="007637A2"/>
    <w:rsid w:val="007644D9"/>
    <w:rsid w:val="00764881"/>
    <w:rsid w:val="00764A99"/>
    <w:rsid w:val="00764DE5"/>
    <w:rsid w:val="00765D4D"/>
    <w:rsid w:val="007668DF"/>
    <w:rsid w:val="00767617"/>
    <w:rsid w:val="00767C06"/>
    <w:rsid w:val="007706AE"/>
    <w:rsid w:val="00771C18"/>
    <w:rsid w:val="0077210C"/>
    <w:rsid w:val="007728D9"/>
    <w:rsid w:val="00773607"/>
    <w:rsid w:val="00773686"/>
    <w:rsid w:val="00773D5E"/>
    <w:rsid w:val="00774009"/>
    <w:rsid w:val="00774050"/>
    <w:rsid w:val="00774493"/>
    <w:rsid w:val="00775188"/>
    <w:rsid w:val="00775223"/>
    <w:rsid w:val="00775243"/>
    <w:rsid w:val="007756B7"/>
    <w:rsid w:val="00775E97"/>
    <w:rsid w:val="00776C1B"/>
    <w:rsid w:val="007773DD"/>
    <w:rsid w:val="0077741D"/>
    <w:rsid w:val="007779CB"/>
    <w:rsid w:val="00777DF4"/>
    <w:rsid w:val="00780074"/>
    <w:rsid w:val="00780611"/>
    <w:rsid w:val="00780B63"/>
    <w:rsid w:val="0078100B"/>
    <w:rsid w:val="00782101"/>
    <w:rsid w:val="00782710"/>
    <w:rsid w:val="00782F7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23A"/>
    <w:rsid w:val="007926EA"/>
    <w:rsid w:val="00794F02"/>
    <w:rsid w:val="00794FBF"/>
    <w:rsid w:val="00795657"/>
    <w:rsid w:val="00795FD8"/>
    <w:rsid w:val="00796A5B"/>
    <w:rsid w:val="00796B04"/>
    <w:rsid w:val="00796C3B"/>
    <w:rsid w:val="007A01C9"/>
    <w:rsid w:val="007A02AA"/>
    <w:rsid w:val="007A045C"/>
    <w:rsid w:val="007A04F6"/>
    <w:rsid w:val="007A12A4"/>
    <w:rsid w:val="007A1BA1"/>
    <w:rsid w:val="007A2D96"/>
    <w:rsid w:val="007A4093"/>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5DD"/>
    <w:rsid w:val="007B6C6D"/>
    <w:rsid w:val="007B6DE9"/>
    <w:rsid w:val="007B6E75"/>
    <w:rsid w:val="007B701A"/>
    <w:rsid w:val="007B728C"/>
    <w:rsid w:val="007B73EF"/>
    <w:rsid w:val="007B7921"/>
    <w:rsid w:val="007B7C53"/>
    <w:rsid w:val="007C0F53"/>
    <w:rsid w:val="007C1822"/>
    <w:rsid w:val="007C1C5F"/>
    <w:rsid w:val="007C3590"/>
    <w:rsid w:val="007C3D9D"/>
    <w:rsid w:val="007C4115"/>
    <w:rsid w:val="007C4F3C"/>
    <w:rsid w:val="007C68B8"/>
    <w:rsid w:val="007C6FBB"/>
    <w:rsid w:val="007C6FF4"/>
    <w:rsid w:val="007C7265"/>
    <w:rsid w:val="007C7D35"/>
    <w:rsid w:val="007D0557"/>
    <w:rsid w:val="007D22EE"/>
    <w:rsid w:val="007D329C"/>
    <w:rsid w:val="007D39AC"/>
    <w:rsid w:val="007D3C00"/>
    <w:rsid w:val="007D4B94"/>
    <w:rsid w:val="007D53D3"/>
    <w:rsid w:val="007D5567"/>
    <w:rsid w:val="007D557D"/>
    <w:rsid w:val="007D558B"/>
    <w:rsid w:val="007D56A6"/>
    <w:rsid w:val="007D5A95"/>
    <w:rsid w:val="007D6C04"/>
    <w:rsid w:val="007D78E0"/>
    <w:rsid w:val="007D7A76"/>
    <w:rsid w:val="007D7F28"/>
    <w:rsid w:val="007D7F86"/>
    <w:rsid w:val="007E0AF1"/>
    <w:rsid w:val="007E1511"/>
    <w:rsid w:val="007E1694"/>
    <w:rsid w:val="007E1A42"/>
    <w:rsid w:val="007E1E82"/>
    <w:rsid w:val="007E21C0"/>
    <w:rsid w:val="007E3D9A"/>
    <w:rsid w:val="007E5327"/>
    <w:rsid w:val="007E63EA"/>
    <w:rsid w:val="007E643C"/>
    <w:rsid w:val="007E644B"/>
    <w:rsid w:val="007E6E31"/>
    <w:rsid w:val="007E7F36"/>
    <w:rsid w:val="007F0B18"/>
    <w:rsid w:val="007F1103"/>
    <w:rsid w:val="007F14C2"/>
    <w:rsid w:val="007F3720"/>
    <w:rsid w:val="007F38B8"/>
    <w:rsid w:val="007F3CA5"/>
    <w:rsid w:val="007F3EC0"/>
    <w:rsid w:val="007F4100"/>
    <w:rsid w:val="007F6061"/>
    <w:rsid w:val="007F64D7"/>
    <w:rsid w:val="007F67B0"/>
    <w:rsid w:val="007F69C5"/>
    <w:rsid w:val="007F7406"/>
    <w:rsid w:val="007F7A10"/>
    <w:rsid w:val="007F7E22"/>
    <w:rsid w:val="008000A6"/>
    <w:rsid w:val="00800109"/>
    <w:rsid w:val="00800EB3"/>
    <w:rsid w:val="008017A8"/>
    <w:rsid w:val="00801C81"/>
    <w:rsid w:val="00801CDC"/>
    <w:rsid w:val="00802ED4"/>
    <w:rsid w:val="00803247"/>
    <w:rsid w:val="00803276"/>
    <w:rsid w:val="008033A3"/>
    <w:rsid w:val="00803691"/>
    <w:rsid w:val="00803A79"/>
    <w:rsid w:val="00803BBD"/>
    <w:rsid w:val="00804404"/>
    <w:rsid w:val="0080472E"/>
    <w:rsid w:val="008064D9"/>
    <w:rsid w:val="00807223"/>
    <w:rsid w:val="008072FB"/>
    <w:rsid w:val="008100CC"/>
    <w:rsid w:val="00810287"/>
    <w:rsid w:val="00810AA6"/>
    <w:rsid w:val="00810DEC"/>
    <w:rsid w:val="00811102"/>
    <w:rsid w:val="00811C01"/>
    <w:rsid w:val="00811E9C"/>
    <w:rsid w:val="00811F55"/>
    <w:rsid w:val="008122ED"/>
    <w:rsid w:val="00812827"/>
    <w:rsid w:val="00812C1A"/>
    <w:rsid w:val="00813327"/>
    <w:rsid w:val="0081367B"/>
    <w:rsid w:val="00814069"/>
    <w:rsid w:val="0081406A"/>
    <w:rsid w:val="008144D2"/>
    <w:rsid w:val="00814685"/>
    <w:rsid w:val="00815D49"/>
    <w:rsid w:val="00816D57"/>
    <w:rsid w:val="00816EE9"/>
    <w:rsid w:val="00817295"/>
    <w:rsid w:val="008172CD"/>
    <w:rsid w:val="00817983"/>
    <w:rsid w:val="00817B7B"/>
    <w:rsid w:val="00821890"/>
    <w:rsid w:val="008219BB"/>
    <w:rsid w:val="00822090"/>
    <w:rsid w:val="00822457"/>
    <w:rsid w:val="00822718"/>
    <w:rsid w:val="00822803"/>
    <w:rsid w:val="00823EE8"/>
    <w:rsid w:val="00824A97"/>
    <w:rsid w:val="008250D5"/>
    <w:rsid w:val="0082548C"/>
    <w:rsid w:val="0082562F"/>
    <w:rsid w:val="00826C5E"/>
    <w:rsid w:val="00826EE5"/>
    <w:rsid w:val="00826F7B"/>
    <w:rsid w:val="008309E9"/>
    <w:rsid w:val="008311F7"/>
    <w:rsid w:val="00831301"/>
    <w:rsid w:val="00831652"/>
    <w:rsid w:val="0083188D"/>
    <w:rsid w:val="00833B48"/>
    <w:rsid w:val="00834ACA"/>
    <w:rsid w:val="00836BB7"/>
    <w:rsid w:val="008377E6"/>
    <w:rsid w:val="0084061F"/>
    <w:rsid w:val="00843215"/>
    <w:rsid w:val="0084367C"/>
    <w:rsid w:val="008439EA"/>
    <w:rsid w:val="00843E84"/>
    <w:rsid w:val="008443BE"/>
    <w:rsid w:val="00844445"/>
    <w:rsid w:val="008445DD"/>
    <w:rsid w:val="008450E3"/>
    <w:rsid w:val="0084516F"/>
    <w:rsid w:val="0084534C"/>
    <w:rsid w:val="0084711F"/>
    <w:rsid w:val="0084760B"/>
    <w:rsid w:val="008529CC"/>
    <w:rsid w:val="008531CA"/>
    <w:rsid w:val="00853254"/>
    <w:rsid w:val="00853AD4"/>
    <w:rsid w:val="008545C9"/>
    <w:rsid w:val="00855393"/>
    <w:rsid w:val="008558C6"/>
    <w:rsid w:val="00855A83"/>
    <w:rsid w:val="00856A84"/>
    <w:rsid w:val="008574D4"/>
    <w:rsid w:val="00857C0B"/>
    <w:rsid w:val="0086006C"/>
    <w:rsid w:val="008608A9"/>
    <w:rsid w:val="00860EFF"/>
    <w:rsid w:val="008617C5"/>
    <w:rsid w:val="00861A88"/>
    <w:rsid w:val="00861B3E"/>
    <w:rsid w:val="00863CF0"/>
    <w:rsid w:val="00863ECC"/>
    <w:rsid w:val="00864CFB"/>
    <w:rsid w:val="00865BA5"/>
    <w:rsid w:val="00865BFD"/>
    <w:rsid w:val="0086607A"/>
    <w:rsid w:val="008676D6"/>
    <w:rsid w:val="0086784B"/>
    <w:rsid w:val="0087023D"/>
    <w:rsid w:val="00870503"/>
    <w:rsid w:val="00871B63"/>
    <w:rsid w:val="00871BAB"/>
    <w:rsid w:val="0087232E"/>
    <w:rsid w:val="00872C14"/>
    <w:rsid w:val="00872FA3"/>
    <w:rsid w:val="008732E7"/>
    <w:rsid w:val="0087364C"/>
    <w:rsid w:val="00873C2B"/>
    <w:rsid w:val="00874D9C"/>
    <w:rsid w:val="0087622A"/>
    <w:rsid w:val="00877B54"/>
    <w:rsid w:val="00877CFA"/>
    <w:rsid w:val="008803A9"/>
    <w:rsid w:val="00881034"/>
    <w:rsid w:val="00881305"/>
    <w:rsid w:val="008820A9"/>
    <w:rsid w:val="00882148"/>
    <w:rsid w:val="008825E3"/>
    <w:rsid w:val="00882D8A"/>
    <w:rsid w:val="00883625"/>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5266"/>
    <w:rsid w:val="008954AD"/>
    <w:rsid w:val="008967E5"/>
    <w:rsid w:val="00896BAE"/>
    <w:rsid w:val="0089733A"/>
    <w:rsid w:val="008974C4"/>
    <w:rsid w:val="008A037E"/>
    <w:rsid w:val="008A0564"/>
    <w:rsid w:val="008A0708"/>
    <w:rsid w:val="008A08FE"/>
    <w:rsid w:val="008A0DFA"/>
    <w:rsid w:val="008A12F9"/>
    <w:rsid w:val="008A1ECB"/>
    <w:rsid w:val="008A1F5F"/>
    <w:rsid w:val="008A27C1"/>
    <w:rsid w:val="008A284E"/>
    <w:rsid w:val="008A2C3E"/>
    <w:rsid w:val="008A3220"/>
    <w:rsid w:val="008A3E0A"/>
    <w:rsid w:val="008A4327"/>
    <w:rsid w:val="008A438D"/>
    <w:rsid w:val="008A4700"/>
    <w:rsid w:val="008A4774"/>
    <w:rsid w:val="008A544C"/>
    <w:rsid w:val="008A5755"/>
    <w:rsid w:val="008A5F9B"/>
    <w:rsid w:val="008A6188"/>
    <w:rsid w:val="008A652E"/>
    <w:rsid w:val="008A6FE8"/>
    <w:rsid w:val="008A7A1C"/>
    <w:rsid w:val="008B0813"/>
    <w:rsid w:val="008B0A11"/>
    <w:rsid w:val="008B0A18"/>
    <w:rsid w:val="008B0B57"/>
    <w:rsid w:val="008B0F02"/>
    <w:rsid w:val="008B12DA"/>
    <w:rsid w:val="008B1B2C"/>
    <w:rsid w:val="008B2BD3"/>
    <w:rsid w:val="008B32CC"/>
    <w:rsid w:val="008B34C8"/>
    <w:rsid w:val="008B3A1E"/>
    <w:rsid w:val="008B3A6E"/>
    <w:rsid w:val="008B3ED6"/>
    <w:rsid w:val="008B4A04"/>
    <w:rsid w:val="008B4BA1"/>
    <w:rsid w:val="008B5734"/>
    <w:rsid w:val="008B58FD"/>
    <w:rsid w:val="008B6957"/>
    <w:rsid w:val="008C0BAE"/>
    <w:rsid w:val="008C0FA8"/>
    <w:rsid w:val="008C13E4"/>
    <w:rsid w:val="008C147B"/>
    <w:rsid w:val="008C14F5"/>
    <w:rsid w:val="008C27CF"/>
    <w:rsid w:val="008C2EC2"/>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0268"/>
    <w:rsid w:val="008D1B09"/>
    <w:rsid w:val="008D1E1F"/>
    <w:rsid w:val="008D2C33"/>
    <w:rsid w:val="008D37A8"/>
    <w:rsid w:val="008D3DBE"/>
    <w:rsid w:val="008D3EB9"/>
    <w:rsid w:val="008D3EF5"/>
    <w:rsid w:val="008D509D"/>
    <w:rsid w:val="008D57E4"/>
    <w:rsid w:val="008D59CC"/>
    <w:rsid w:val="008D5A53"/>
    <w:rsid w:val="008D5AD1"/>
    <w:rsid w:val="008D5DE2"/>
    <w:rsid w:val="008D603D"/>
    <w:rsid w:val="008D6390"/>
    <w:rsid w:val="008D6563"/>
    <w:rsid w:val="008E0E9A"/>
    <w:rsid w:val="008E126C"/>
    <w:rsid w:val="008E13CD"/>
    <w:rsid w:val="008E5400"/>
    <w:rsid w:val="008E5500"/>
    <w:rsid w:val="008E5789"/>
    <w:rsid w:val="008E579C"/>
    <w:rsid w:val="008E5AB9"/>
    <w:rsid w:val="008E7A71"/>
    <w:rsid w:val="008E7F52"/>
    <w:rsid w:val="008F07FB"/>
    <w:rsid w:val="008F0F8D"/>
    <w:rsid w:val="008F204A"/>
    <w:rsid w:val="008F29C0"/>
    <w:rsid w:val="008F2B1D"/>
    <w:rsid w:val="008F2FF6"/>
    <w:rsid w:val="008F3638"/>
    <w:rsid w:val="008F47A9"/>
    <w:rsid w:val="008F5CE6"/>
    <w:rsid w:val="008F634A"/>
    <w:rsid w:val="008F63CA"/>
    <w:rsid w:val="008F6AC0"/>
    <w:rsid w:val="008F7961"/>
    <w:rsid w:val="008F7E92"/>
    <w:rsid w:val="009005E6"/>
    <w:rsid w:val="0090109E"/>
    <w:rsid w:val="00901B72"/>
    <w:rsid w:val="00901F22"/>
    <w:rsid w:val="009025D6"/>
    <w:rsid w:val="00903AE4"/>
    <w:rsid w:val="00903E36"/>
    <w:rsid w:val="009043C9"/>
    <w:rsid w:val="00904452"/>
    <w:rsid w:val="009048B5"/>
    <w:rsid w:val="0090537D"/>
    <w:rsid w:val="009055B4"/>
    <w:rsid w:val="009072BB"/>
    <w:rsid w:val="00907744"/>
    <w:rsid w:val="00910588"/>
    <w:rsid w:val="00910FF6"/>
    <w:rsid w:val="00911D10"/>
    <w:rsid w:val="00912024"/>
    <w:rsid w:val="009129FD"/>
    <w:rsid w:val="00913460"/>
    <w:rsid w:val="00913F2F"/>
    <w:rsid w:val="00914278"/>
    <w:rsid w:val="00914423"/>
    <w:rsid w:val="00914E09"/>
    <w:rsid w:val="00915394"/>
    <w:rsid w:val="00915892"/>
    <w:rsid w:val="00915975"/>
    <w:rsid w:val="00915E20"/>
    <w:rsid w:val="00917588"/>
    <w:rsid w:val="00917600"/>
    <w:rsid w:val="00917763"/>
    <w:rsid w:val="0091791D"/>
    <w:rsid w:val="00917AA8"/>
    <w:rsid w:val="00920490"/>
    <w:rsid w:val="009206B9"/>
    <w:rsid w:val="009207BC"/>
    <w:rsid w:val="00920FA0"/>
    <w:rsid w:val="00920FD6"/>
    <w:rsid w:val="009218C7"/>
    <w:rsid w:val="00921F42"/>
    <w:rsid w:val="0092269D"/>
    <w:rsid w:val="00923305"/>
    <w:rsid w:val="0092375E"/>
    <w:rsid w:val="0092383C"/>
    <w:rsid w:val="00923A22"/>
    <w:rsid w:val="00923D7B"/>
    <w:rsid w:val="009241A5"/>
    <w:rsid w:val="009243A1"/>
    <w:rsid w:val="00924B62"/>
    <w:rsid w:val="00924D42"/>
    <w:rsid w:val="00924F2C"/>
    <w:rsid w:val="00925582"/>
    <w:rsid w:val="009256D8"/>
    <w:rsid w:val="00926766"/>
    <w:rsid w:val="00926B8A"/>
    <w:rsid w:val="0092756C"/>
    <w:rsid w:val="00927C2A"/>
    <w:rsid w:val="00927F9D"/>
    <w:rsid w:val="00931364"/>
    <w:rsid w:val="00931774"/>
    <w:rsid w:val="009339AE"/>
    <w:rsid w:val="009339DF"/>
    <w:rsid w:val="00933CD7"/>
    <w:rsid w:val="0093469A"/>
    <w:rsid w:val="00934DF1"/>
    <w:rsid w:val="00935E92"/>
    <w:rsid w:val="00936F2F"/>
    <w:rsid w:val="00940331"/>
    <w:rsid w:val="00940716"/>
    <w:rsid w:val="00940718"/>
    <w:rsid w:val="00941F01"/>
    <w:rsid w:val="0094220E"/>
    <w:rsid w:val="00942355"/>
    <w:rsid w:val="0094241B"/>
    <w:rsid w:val="009443E8"/>
    <w:rsid w:val="009446D7"/>
    <w:rsid w:val="00944EAC"/>
    <w:rsid w:val="009452FD"/>
    <w:rsid w:val="0094639D"/>
    <w:rsid w:val="00946F4B"/>
    <w:rsid w:val="00947B41"/>
    <w:rsid w:val="00950A9A"/>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6FE"/>
    <w:rsid w:val="00961D6E"/>
    <w:rsid w:val="00962311"/>
    <w:rsid w:val="00963035"/>
    <w:rsid w:val="00963831"/>
    <w:rsid w:val="0096506C"/>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60D"/>
    <w:rsid w:val="009769F2"/>
    <w:rsid w:val="00976C7F"/>
    <w:rsid w:val="0097708A"/>
    <w:rsid w:val="0097729D"/>
    <w:rsid w:val="0097757B"/>
    <w:rsid w:val="00980448"/>
    <w:rsid w:val="0098063A"/>
    <w:rsid w:val="0098066D"/>
    <w:rsid w:val="0098120E"/>
    <w:rsid w:val="00981491"/>
    <w:rsid w:val="00985370"/>
    <w:rsid w:val="00985464"/>
    <w:rsid w:val="009858A1"/>
    <w:rsid w:val="009867CB"/>
    <w:rsid w:val="00987791"/>
    <w:rsid w:val="00987CA3"/>
    <w:rsid w:val="00990658"/>
    <w:rsid w:val="00990FDC"/>
    <w:rsid w:val="00991582"/>
    <w:rsid w:val="009917DE"/>
    <w:rsid w:val="00991ACE"/>
    <w:rsid w:val="009929C5"/>
    <w:rsid w:val="00992BDE"/>
    <w:rsid w:val="00992C72"/>
    <w:rsid w:val="00993453"/>
    <w:rsid w:val="00993A18"/>
    <w:rsid w:val="00993D5B"/>
    <w:rsid w:val="0099421D"/>
    <w:rsid w:val="00995C88"/>
    <w:rsid w:val="00995CC4"/>
    <w:rsid w:val="00996D74"/>
    <w:rsid w:val="00997443"/>
    <w:rsid w:val="009A005E"/>
    <w:rsid w:val="009A00A9"/>
    <w:rsid w:val="009A05D3"/>
    <w:rsid w:val="009A09A9"/>
    <w:rsid w:val="009A0B55"/>
    <w:rsid w:val="009A0F9C"/>
    <w:rsid w:val="009A13C8"/>
    <w:rsid w:val="009A184C"/>
    <w:rsid w:val="009A1F5F"/>
    <w:rsid w:val="009A29F2"/>
    <w:rsid w:val="009A3B7E"/>
    <w:rsid w:val="009A3EC9"/>
    <w:rsid w:val="009A642E"/>
    <w:rsid w:val="009A696E"/>
    <w:rsid w:val="009A6DD8"/>
    <w:rsid w:val="009B06A0"/>
    <w:rsid w:val="009B0771"/>
    <w:rsid w:val="009B1C81"/>
    <w:rsid w:val="009B2C59"/>
    <w:rsid w:val="009B2FB2"/>
    <w:rsid w:val="009B4590"/>
    <w:rsid w:val="009B5B34"/>
    <w:rsid w:val="009B5C58"/>
    <w:rsid w:val="009B60C1"/>
    <w:rsid w:val="009B62CC"/>
    <w:rsid w:val="009B6DC8"/>
    <w:rsid w:val="009B73E1"/>
    <w:rsid w:val="009C0005"/>
    <w:rsid w:val="009C0316"/>
    <w:rsid w:val="009C07BD"/>
    <w:rsid w:val="009C16A7"/>
    <w:rsid w:val="009C194B"/>
    <w:rsid w:val="009C1A81"/>
    <w:rsid w:val="009C2489"/>
    <w:rsid w:val="009C2509"/>
    <w:rsid w:val="009C2DD5"/>
    <w:rsid w:val="009C3752"/>
    <w:rsid w:val="009C38DD"/>
    <w:rsid w:val="009C5055"/>
    <w:rsid w:val="009C61C1"/>
    <w:rsid w:val="009C67C1"/>
    <w:rsid w:val="009C6884"/>
    <w:rsid w:val="009C7D77"/>
    <w:rsid w:val="009D0590"/>
    <w:rsid w:val="009D0DBF"/>
    <w:rsid w:val="009D0EAE"/>
    <w:rsid w:val="009D1870"/>
    <w:rsid w:val="009D1B5D"/>
    <w:rsid w:val="009D244A"/>
    <w:rsid w:val="009D2A98"/>
    <w:rsid w:val="009D32AF"/>
    <w:rsid w:val="009D3830"/>
    <w:rsid w:val="009D3A9A"/>
    <w:rsid w:val="009D3BDF"/>
    <w:rsid w:val="009D3DAE"/>
    <w:rsid w:val="009D3EBD"/>
    <w:rsid w:val="009D44F2"/>
    <w:rsid w:val="009D4BA9"/>
    <w:rsid w:val="009D4FF7"/>
    <w:rsid w:val="009D5382"/>
    <w:rsid w:val="009D54EC"/>
    <w:rsid w:val="009D59F7"/>
    <w:rsid w:val="009D5AE3"/>
    <w:rsid w:val="009D5C71"/>
    <w:rsid w:val="009D5F88"/>
    <w:rsid w:val="009D6150"/>
    <w:rsid w:val="009D6418"/>
    <w:rsid w:val="009D6516"/>
    <w:rsid w:val="009D6FB7"/>
    <w:rsid w:val="009D783A"/>
    <w:rsid w:val="009E1535"/>
    <w:rsid w:val="009E23ED"/>
    <w:rsid w:val="009E2DAD"/>
    <w:rsid w:val="009E415E"/>
    <w:rsid w:val="009E4C3F"/>
    <w:rsid w:val="009E51F7"/>
    <w:rsid w:val="009E5266"/>
    <w:rsid w:val="009E5C88"/>
    <w:rsid w:val="009E6448"/>
    <w:rsid w:val="009E68CE"/>
    <w:rsid w:val="009E702C"/>
    <w:rsid w:val="009E73E5"/>
    <w:rsid w:val="009E7B01"/>
    <w:rsid w:val="009F09CF"/>
    <w:rsid w:val="009F1425"/>
    <w:rsid w:val="009F18AC"/>
    <w:rsid w:val="009F1F14"/>
    <w:rsid w:val="009F32F4"/>
    <w:rsid w:val="009F3697"/>
    <w:rsid w:val="009F36FB"/>
    <w:rsid w:val="009F430E"/>
    <w:rsid w:val="009F43F7"/>
    <w:rsid w:val="009F4843"/>
    <w:rsid w:val="009F49A9"/>
    <w:rsid w:val="009F5BA9"/>
    <w:rsid w:val="009F5C64"/>
    <w:rsid w:val="009F64F2"/>
    <w:rsid w:val="009F67FF"/>
    <w:rsid w:val="009F6BD2"/>
    <w:rsid w:val="009F7A93"/>
    <w:rsid w:val="00A003CF"/>
    <w:rsid w:val="00A00BC2"/>
    <w:rsid w:val="00A013A2"/>
    <w:rsid w:val="00A02746"/>
    <w:rsid w:val="00A02F9C"/>
    <w:rsid w:val="00A030CF"/>
    <w:rsid w:val="00A03F6E"/>
    <w:rsid w:val="00A03F95"/>
    <w:rsid w:val="00A04493"/>
    <w:rsid w:val="00A044B1"/>
    <w:rsid w:val="00A04647"/>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0713"/>
    <w:rsid w:val="00A21212"/>
    <w:rsid w:val="00A21368"/>
    <w:rsid w:val="00A21447"/>
    <w:rsid w:val="00A214F7"/>
    <w:rsid w:val="00A21E64"/>
    <w:rsid w:val="00A222E5"/>
    <w:rsid w:val="00A22E2C"/>
    <w:rsid w:val="00A255AD"/>
    <w:rsid w:val="00A257BD"/>
    <w:rsid w:val="00A25AAD"/>
    <w:rsid w:val="00A25FA7"/>
    <w:rsid w:val="00A263AD"/>
    <w:rsid w:val="00A2647B"/>
    <w:rsid w:val="00A26E99"/>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254"/>
    <w:rsid w:val="00A42591"/>
    <w:rsid w:val="00A42894"/>
    <w:rsid w:val="00A430CE"/>
    <w:rsid w:val="00A437D6"/>
    <w:rsid w:val="00A4583F"/>
    <w:rsid w:val="00A46158"/>
    <w:rsid w:val="00A46295"/>
    <w:rsid w:val="00A463B7"/>
    <w:rsid w:val="00A46B46"/>
    <w:rsid w:val="00A46EDC"/>
    <w:rsid w:val="00A46EDD"/>
    <w:rsid w:val="00A46F69"/>
    <w:rsid w:val="00A47052"/>
    <w:rsid w:val="00A473AA"/>
    <w:rsid w:val="00A475CB"/>
    <w:rsid w:val="00A4762F"/>
    <w:rsid w:val="00A50D02"/>
    <w:rsid w:val="00A51A14"/>
    <w:rsid w:val="00A51C7A"/>
    <w:rsid w:val="00A51D6A"/>
    <w:rsid w:val="00A52557"/>
    <w:rsid w:val="00A5402D"/>
    <w:rsid w:val="00A549FC"/>
    <w:rsid w:val="00A55500"/>
    <w:rsid w:val="00A55E56"/>
    <w:rsid w:val="00A56A9A"/>
    <w:rsid w:val="00A57275"/>
    <w:rsid w:val="00A57A54"/>
    <w:rsid w:val="00A57BCD"/>
    <w:rsid w:val="00A57CA4"/>
    <w:rsid w:val="00A60642"/>
    <w:rsid w:val="00A6067B"/>
    <w:rsid w:val="00A60BBF"/>
    <w:rsid w:val="00A613D9"/>
    <w:rsid w:val="00A614D0"/>
    <w:rsid w:val="00A61A01"/>
    <w:rsid w:val="00A61B58"/>
    <w:rsid w:val="00A631BE"/>
    <w:rsid w:val="00A63BB7"/>
    <w:rsid w:val="00A63F7B"/>
    <w:rsid w:val="00A65953"/>
    <w:rsid w:val="00A65DF4"/>
    <w:rsid w:val="00A65E6D"/>
    <w:rsid w:val="00A6610C"/>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4F3B"/>
    <w:rsid w:val="00A75038"/>
    <w:rsid w:val="00A76035"/>
    <w:rsid w:val="00A77EC3"/>
    <w:rsid w:val="00A80580"/>
    <w:rsid w:val="00A8066C"/>
    <w:rsid w:val="00A807A1"/>
    <w:rsid w:val="00A80F09"/>
    <w:rsid w:val="00A812DB"/>
    <w:rsid w:val="00A81772"/>
    <w:rsid w:val="00A81E28"/>
    <w:rsid w:val="00A81F02"/>
    <w:rsid w:val="00A82047"/>
    <w:rsid w:val="00A8210E"/>
    <w:rsid w:val="00A821C2"/>
    <w:rsid w:val="00A824ED"/>
    <w:rsid w:val="00A8303A"/>
    <w:rsid w:val="00A83798"/>
    <w:rsid w:val="00A83ED4"/>
    <w:rsid w:val="00A86100"/>
    <w:rsid w:val="00A863E0"/>
    <w:rsid w:val="00A86DEC"/>
    <w:rsid w:val="00A86FCE"/>
    <w:rsid w:val="00A873D9"/>
    <w:rsid w:val="00A87866"/>
    <w:rsid w:val="00A90635"/>
    <w:rsid w:val="00A9070A"/>
    <w:rsid w:val="00A90E45"/>
    <w:rsid w:val="00A92355"/>
    <w:rsid w:val="00A92EF6"/>
    <w:rsid w:val="00A92F67"/>
    <w:rsid w:val="00A9343B"/>
    <w:rsid w:val="00A9377A"/>
    <w:rsid w:val="00A9419B"/>
    <w:rsid w:val="00A944DD"/>
    <w:rsid w:val="00A94620"/>
    <w:rsid w:val="00A94EE8"/>
    <w:rsid w:val="00A95198"/>
    <w:rsid w:val="00A9540F"/>
    <w:rsid w:val="00A96589"/>
    <w:rsid w:val="00A9687D"/>
    <w:rsid w:val="00A97358"/>
    <w:rsid w:val="00A979F5"/>
    <w:rsid w:val="00A97D55"/>
    <w:rsid w:val="00AA00BE"/>
    <w:rsid w:val="00AA09BF"/>
    <w:rsid w:val="00AA11B6"/>
    <w:rsid w:val="00AA196B"/>
    <w:rsid w:val="00AA28EF"/>
    <w:rsid w:val="00AA2CB1"/>
    <w:rsid w:val="00AA2E22"/>
    <w:rsid w:val="00AA4651"/>
    <w:rsid w:val="00AA4B0A"/>
    <w:rsid w:val="00AA5377"/>
    <w:rsid w:val="00AA5493"/>
    <w:rsid w:val="00AA5B55"/>
    <w:rsid w:val="00AA62FE"/>
    <w:rsid w:val="00AA669B"/>
    <w:rsid w:val="00AA6895"/>
    <w:rsid w:val="00AA6B06"/>
    <w:rsid w:val="00AA701B"/>
    <w:rsid w:val="00AA74A0"/>
    <w:rsid w:val="00AB022A"/>
    <w:rsid w:val="00AB05D6"/>
    <w:rsid w:val="00AB0FE5"/>
    <w:rsid w:val="00AB135B"/>
    <w:rsid w:val="00AB1A68"/>
    <w:rsid w:val="00AB2372"/>
    <w:rsid w:val="00AB3135"/>
    <w:rsid w:val="00AB3280"/>
    <w:rsid w:val="00AB3EAA"/>
    <w:rsid w:val="00AB43CA"/>
    <w:rsid w:val="00AB44B4"/>
    <w:rsid w:val="00AB4CFD"/>
    <w:rsid w:val="00AB5C05"/>
    <w:rsid w:val="00AB5DA1"/>
    <w:rsid w:val="00AB5E3C"/>
    <w:rsid w:val="00AB6A50"/>
    <w:rsid w:val="00AB6BF0"/>
    <w:rsid w:val="00AB6C5F"/>
    <w:rsid w:val="00AC0174"/>
    <w:rsid w:val="00AC026F"/>
    <w:rsid w:val="00AC02A2"/>
    <w:rsid w:val="00AC0570"/>
    <w:rsid w:val="00AC0995"/>
    <w:rsid w:val="00AC0F9F"/>
    <w:rsid w:val="00AC1BE4"/>
    <w:rsid w:val="00AC1D0D"/>
    <w:rsid w:val="00AC21E1"/>
    <w:rsid w:val="00AC2246"/>
    <w:rsid w:val="00AC2364"/>
    <w:rsid w:val="00AC260C"/>
    <w:rsid w:val="00AC2A0D"/>
    <w:rsid w:val="00AC2D4B"/>
    <w:rsid w:val="00AC2DC7"/>
    <w:rsid w:val="00AC2F7C"/>
    <w:rsid w:val="00AC37C9"/>
    <w:rsid w:val="00AC3D68"/>
    <w:rsid w:val="00AC4067"/>
    <w:rsid w:val="00AC46A1"/>
    <w:rsid w:val="00AC56A2"/>
    <w:rsid w:val="00AC6A59"/>
    <w:rsid w:val="00AC6CB2"/>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34D"/>
    <w:rsid w:val="00AE791E"/>
    <w:rsid w:val="00AF0641"/>
    <w:rsid w:val="00AF0D73"/>
    <w:rsid w:val="00AF1916"/>
    <w:rsid w:val="00AF24E5"/>
    <w:rsid w:val="00AF2E89"/>
    <w:rsid w:val="00AF3564"/>
    <w:rsid w:val="00AF3C40"/>
    <w:rsid w:val="00AF3DFC"/>
    <w:rsid w:val="00AF3F03"/>
    <w:rsid w:val="00AF4F7E"/>
    <w:rsid w:val="00AF50F0"/>
    <w:rsid w:val="00AF5456"/>
    <w:rsid w:val="00AF5D80"/>
    <w:rsid w:val="00AF60B2"/>
    <w:rsid w:val="00AF6A30"/>
    <w:rsid w:val="00AF6E93"/>
    <w:rsid w:val="00AF7570"/>
    <w:rsid w:val="00AF7689"/>
    <w:rsid w:val="00AF78CC"/>
    <w:rsid w:val="00AF7973"/>
    <w:rsid w:val="00B00019"/>
    <w:rsid w:val="00B013C4"/>
    <w:rsid w:val="00B01CE7"/>
    <w:rsid w:val="00B02153"/>
    <w:rsid w:val="00B02262"/>
    <w:rsid w:val="00B027DF"/>
    <w:rsid w:val="00B02A6D"/>
    <w:rsid w:val="00B043C8"/>
    <w:rsid w:val="00B04938"/>
    <w:rsid w:val="00B04B07"/>
    <w:rsid w:val="00B04D4A"/>
    <w:rsid w:val="00B0676E"/>
    <w:rsid w:val="00B07E90"/>
    <w:rsid w:val="00B1036E"/>
    <w:rsid w:val="00B110E3"/>
    <w:rsid w:val="00B1151F"/>
    <w:rsid w:val="00B117EC"/>
    <w:rsid w:val="00B11FD4"/>
    <w:rsid w:val="00B12791"/>
    <w:rsid w:val="00B12E15"/>
    <w:rsid w:val="00B13393"/>
    <w:rsid w:val="00B138C2"/>
    <w:rsid w:val="00B13C42"/>
    <w:rsid w:val="00B15852"/>
    <w:rsid w:val="00B15A0A"/>
    <w:rsid w:val="00B17064"/>
    <w:rsid w:val="00B17958"/>
    <w:rsid w:val="00B20820"/>
    <w:rsid w:val="00B2084B"/>
    <w:rsid w:val="00B20992"/>
    <w:rsid w:val="00B20C35"/>
    <w:rsid w:val="00B210BD"/>
    <w:rsid w:val="00B2265B"/>
    <w:rsid w:val="00B232A6"/>
    <w:rsid w:val="00B23C14"/>
    <w:rsid w:val="00B24B66"/>
    <w:rsid w:val="00B24EDB"/>
    <w:rsid w:val="00B26535"/>
    <w:rsid w:val="00B272A9"/>
    <w:rsid w:val="00B301EB"/>
    <w:rsid w:val="00B30818"/>
    <w:rsid w:val="00B30AC7"/>
    <w:rsid w:val="00B3151B"/>
    <w:rsid w:val="00B31CA6"/>
    <w:rsid w:val="00B34434"/>
    <w:rsid w:val="00B35DCF"/>
    <w:rsid w:val="00B36AB7"/>
    <w:rsid w:val="00B405E5"/>
    <w:rsid w:val="00B41234"/>
    <w:rsid w:val="00B421E3"/>
    <w:rsid w:val="00B4228C"/>
    <w:rsid w:val="00B42292"/>
    <w:rsid w:val="00B43277"/>
    <w:rsid w:val="00B4332B"/>
    <w:rsid w:val="00B44D3C"/>
    <w:rsid w:val="00B4589D"/>
    <w:rsid w:val="00B45FE0"/>
    <w:rsid w:val="00B46F9C"/>
    <w:rsid w:val="00B479BD"/>
    <w:rsid w:val="00B5004D"/>
    <w:rsid w:val="00B5042A"/>
    <w:rsid w:val="00B50662"/>
    <w:rsid w:val="00B50913"/>
    <w:rsid w:val="00B5274A"/>
    <w:rsid w:val="00B52972"/>
    <w:rsid w:val="00B54383"/>
    <w:rsid w:val="00B54F5A"/>
    <w:rsid w:val="00B55D1F"/>
    <w:rsid w:val="00B57551"/>
    <w:rsid w:val="00B575A6"/>
    <w:rsid w:val="00B5784C"/>
    <w:rsid w:val="00B57D55"/>
    <w:rsid w:val="00B57DC3"/>
    <w:rsid w:val="00B57F8F"/>
    <w:rsid w:val="00B6026F"/>
    <w:rsid w:val="00B612B4"/>
    <w:rsid w:val="00B61327"/>
    <w:rsid w:val="00B61852"/>
    <w:rsid w:val="00B61A8D"/>
    <w:rsid w:val="00B61EC0"/>
    <w:rsid w:val="00B625BB"/>
    <w:rsid w:val="00B62A0F"/>
    <w:rsid w:val="00B639E8"/>
    <w:rsid w:val="00B63E9E"/>
    <w:rsid w:val="00B63F1D"/>
    <w:rsid w:val="00B64561"/>
    <w:rsid w:val="00B655DC"/>
    <w:rsid w:val="00B65F89"/>
    <w:rsid w:val="00B663BD"/>
    <w:rsid w:val="00B67457"/>
    <w:rsid w:val="00B67518"/>
    <w:rsid w:val="00B67B2C"/>
    <w:rsid w:val="00B67E73"/>
    <w:rsid w:val="00B705F5"/>
    <w:rsid w:val="00B70A76"/>
    <w:rsid w:val="00B71393"/>
    <w:rsid w:val="00B716EC"/>
    <w:rsid w:val="00B71950"/>
    <w:rsid w:val="00B71FA4"/>
    <w:rsid w:val="00B71FA5"/>
    <w:rsid w:val="00B7295E"/>
    <w:rsid w:val="00B7360C"/>
    <w:rsid w:val="00B736C7"/>
    <w:rsid w:val="00B73BB6"/>
    <w:rsid w:val="00B74626"/>
    <w:rsid w:val="00B75301"/>
    <w:rsid w:val="00B75E09"/>
    <w:rsid w:val="00B763FD"/>
    <w:rsid w:val="00B76959"/>
    <w:rsid w:val="00B76C50"/>
    <w:rsid w:val="00B7764E"/>
    <w:rsid w:val="00B77C68"/>
    <w:rsid w:val="00B814E5"/>
    <w:rsid w:val="00B8177C"/>
    <w:rsid w:val="00B826F2"/>
    <w:rsid w:val="00B83CE6"/>
    <w:rsid w:val="00B8473C"/>
    <w:rsid w:val="00B8531D"/>
    <w:rsid w:val="00B85340"/>
    <w:rsid w:val="00B85388"/>
    <w:rsid w:val="00B855B4"/>
    <w:rsid w:val="00B858A3"/>
    <w:rsid w:val="00B85C20"/>
    <w:rsid w:val="00B861B8"/>
    <w:rsid w:val="00B865DD"/>
    <w:rsid w:val="00B87F99"/>
    <w:rsid w:val="00B9029B"/>
    <w:rsid w:val="00B90BA6"/>
    <w:rsid w:val="00B90C68"/>
    <w:rsid w:val="00B90DF5"/>
    <w:rsid w:val="00B912D7"/>
    <w:rsid w:val="00B913ED"/>
    <w:rsid w:val="00B918E8"/>
    <w:rsid w:val="00B91C00"/>
    <w:rsid w:val="00B93655"/>
    <w:rsid w:val="00B940F3"/>
    <w:rsid w:val="00B94A6C"/>
    <w:rsid w:val="00B950E0"/>
    <w:rsid w:val="00B95E13"/>
    <w:rsid w:val="00B95FAA"/>
    <w:rsid w:val="00B960C0"/>
    <w:rsid w:val="00B97833"/>
    <w:rsid w:val="00B97BA2"/>
    <w:rsid w:val="00BA0388"/>
    <w:rsid w:val="00BA1865"/>
    <w:rsid w:val="00BA20D7"/>
    <w:rsid w:val="00BA2593"/>
    <w:rsid w:val="00BA3A8F"/>
    <w:rsid w:val="00BA4FAF"/>
    <w:rsid w:val="00BA5089"/>
    <w:rsid w:val="00BA51D4"/>
    <w:rsid w:val="00BA545C"/>
    <w:rsid w:val="00BA5B54"/>
    <w:rsid w:val="00BA5D58"/>
    <w:rsid w:val="00BA6AF4"/>
    <w:rsid w:val="00BA6EA6"/>
    <w:rsid w:val="00BA765F"/>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6B6"/>
    <w:rsid w:val="00BB69FB"/>
    <w:rsid w:val="00BB6F9B"/>
    <w:rsid w:val="00BB7AEB"/>
    <w:rsid w:val="00BB7FA3"/>
    <w:rsid w:val="00BC1753"/>
    <w:rsid w:val="00BC1B22"/>
    <w:rsid w:val="00BC31C5"/>
    <w:rsid w:val="00BC3817"/>
    <w:rsid w:val="00BC4039"/>
    <w:rsid w:val="00BC4DF6"/>
    <w:rsid w:val="00BC529B"/>
    <w:rsid w:val="00BC5319"/>
    <w:rsid w:val="00BC53F0"/>
    <w:rsid w:val="00BC73FF"/>
    <w:rsid w:val="00BD0025"/>
    <w:rsid w:val="00BD003B"/>
    <w:rsid w:val="00BD13D1"/>
    <w:rsid w:val="00BD149A"/>
    <w:rsid w:val="00BD1B21"/>
    <w:rsid w:val="00BD1C37"/>
    <w:rsid w:val="00BD1DC2"/>
    <w:rsid w:val="00BD20BA"/>
    <w:rsid w:val="00BD3455"/>
    <w:rsid w:val="00BD46B4"/>
    <w:rsid w:val="00BD568F"/>
    <w:rsid w:val="00BD5890"/>
    <w:rsid w:val="00BD5D9B"/>
    <w:rsid w:val="00BD5DEA"/>
    <w:rsid w:val="00BD6005"/>
    <w:rsid w:val="00BD7CB3"/>
    <w:rsid w:val="00BE02A4"/>
    <w:rsid w:val="00BE09B2"/>
    <w:rsid w:val="00BE0A6A"/>
    <w:rsid w:val="00BE2EE9"/>
    <w:rsid w:val="00BE3103"/>
    <w:rsid w:val="00BE382A"/>
    <w:rsid w:val="00BE3896"/>
    <w:rsid w:val="00BE3ABF"/>
    <w:rsid w:val="00BE4284"/>
    <w:rsid w:val="00BE4913"/>
    <w:rsid w:val="00BE5001"/>
    <w:rsid w:val="00BE5117"/>
    <w:rsid w:val="00BE53D4"/>
    <w:rsid w:val="00BE5BB9"/>
    <w:rsid w:val="00BE5CA0"/>
    <w:rsid w:val="00BE61E3"/>
    <w:rsid w:val="00BE6DE1"/>
    <w:rsid w:val="00BF09DC"/>
    <w:rsid w:val="00BF0E74"/>
    <w:rsid w:val="00BF0EDA"/>
    <w:rsid w:val="00BF10AA"/>
    <w:rsid w:val="00BF140B"/>
    <w:rsid w:val="00BF165A"/>
    <w:rsid w:val="00BF1A96"/>
    <w:rsid w:val="00BF1E9F"/>
    <w:rsid w:val="00BF2133"/>
    <w:rsid w:val="00BF258C"/>
    <w:rsid w:val="00BF289D"/>
    <w:rsid w:val="00BF2EA4"/>
    <w:rsid w:val="00BF329C"/>
    <w:rsid w:val="00BF387C"/>
    <w:rsid w:val="00BF432E"/>
    <w:rsid w:val="00BF468F"/>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0F7F"/>
    <w:rsid w:val="00C01057"/>
    <w:rsid w:val="00C017D5"/>
    <w:rsid w:val="00C01B5D"/>
    <w:rsid w:val="00C028BB"/>
    <w:rsid w:val="00C03239"/>
    <w:rsid w:val="00C03382"/>
    <w:rsid w:val="00C035BD"/>
    <w:rsid w:val="00C03758"/>
    <w:rsid w:val="00C03B5A"/>
    <w:rsid w:val="00C04A75"/>
    <w:rsid w:val="00C04E48"/>
    <w:rsid w:val="00C06322"/>
    <w:rsid w:val="00C066F7"/>
    <w:rsid w:val="00C06CD7"/>
    <w:rsid w:val="00C07294"/>
    <w:rsid w:val="00C07BCA"/>
    <w:rsid w:val="00C07EC9"/>
    <w:rsid w:val="00C10EF7"/>
    <w:rsid w:val="00C112F6"/>
    <w:rsid w:val="00C11B37"/>
    <w:rsid w:val="00C12D12"/>
    <w:rsid w:val="00C12FB2"/>
    <w:rsid w:val="00C130DD"/>
    <w:rsid w:val="00C14595"/>
    <w:rsid w:val="00C147DB"/>
    <w:rsid w:val="00C1494E"/>
    <w:rsid w:val="00C149CA"/>
    <w:rsid w:val="00C16AE9"/>
    <w:rsid w:val="00C16C32"/>
    <w:rsid w:val="00C17132"/>
    <w:rsid w:val="00C176AE"/>
    <w:rsid w:val="00C17B43"/>
    <w:rsid w:val="00C17C42"/>
    <w:rsid w:val="00C206DC"/>
    <w:rsid w:val="00C21A51"/>
    <w:rsid w:val="00C220C5"/>
    <w:rsid w:val="00C22721"/>
    <w:rsid w:val="00C24A54"/>
    <w:rsid w:val="00C24AA0"/>
    <w:rsid w:val="00C25775"/>
    <w:rsid w:val="00C257C3"/>
    <w:rsid w:val="00C25834"/>
    <w:rsid w:val="00C25F42"/>
    <w:rsid w:val="00C26604"/>
    <w:rsid w:val="00C26E6A"/>
    <w:rsid w:val="00C26EAA"/>
    <w:rsid w:val="00C270F8"/>
    <w:rsid w:val="00C27259"/>
    <w:rsid w:val="00C27B21"/>
    <w:rsid w:val="00C27D2E"/>
    <w:rsid w:val="00C30201"/>
    <w:rsid w:val="00C30246"/>
    <w:rsid w:val="00C30280"/>
    <w:rsid w:val="00C316C7"/>
    <w:rsid w:val="00C31892"/>
    <w:rsid w:val="00C31D87"/>
    <w:rsid w:val="00C32694"/>
    <w:rsid w:val="00C32866"/>
    <w:rsid w:val="00C32BCA"/>
    <w:rsid w:val="00C32F8B"/>
    <w:rsid w:val="00C33266"/>
    <w:rsid w:val="00C3380B"/>
    <w:rsid w:val="00C34571"/>
    <w:rsid w:val="00C348AD"/>
    <w:rsid w:val="00C34B65"/>
    <w:rsid w:val="00C350CA"/>
    <w:rsid w:val="00C358FC"/>
    <w:rsid w:val="00C3671E"/>
    <w:rsid w:val="00C36A8C"/>
    <w:rsid w:val="00C411A2"/>
    <w:rsid w:val="00C4143B"/>
    <w:rsid w:val="00C41855"/>
    <w:rsid w:val="00C42060"/>
    <w:rsid w:val="00C42D1F"/>
    <w:rsid w:val="00C43273"/>
    <w:rsid w:val="00C4503A"/>
    <w:rsid w:val="00C45326"/>
    <w:rsid w:val="00C46400"/>
    <w:rsid w:val="00C46952"/>
    <w:rsid w:val="00C46B6A"/>
    <w:rsid w:val="00C46E2E"/>
    <w:rsid w:val="00C47127"/>
    <w:rsid w:val="00C505B5"/>
    <w:rsid w:val="00C50D28"/>
    <w:rsid w:val="00C50D55"/>
    <w:rsid w:val="00C51144"/>
    <w:rsid w:val="00C51586"/>
    <w:rsid w:val="00C52304"/>
    <w:rsid w:val="00C52710"/>
    <w:rsid w:val="00C52924"/>
    <w:rsid w:val="00C52AFD"/>
    <w:rsid w:val="00C53516"/>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458"/>
    <w:rsid w:val="00C61F61"/>
    <w:rsid w:val="00C626EC"/>
    <w:rsid w:val="00C6290C"/>
    <w:rsid w:val="00C62B02"/>
    <w:rsid w:val="00C63076"/>
    <w:rsid w:val="00C63589"/>
    <w:rsid w:val="00C63784"/>
    <w:rsid w:val="00C63AF6"/>
    <w:rsid w:val="00C63B2F"/>
    <w:rsid w:val="00C63EC4"/>
    <w:rsid w:val="00C6413D"/>
    <w:rsid w:val="00C64887"/>
    <w:rsid w:val="00C64BE3"/>
    <w:rsid w:val="00C658DD"/>
    <w:rsid w:val="00C6625E"/>
    <w:rsid w:val="00C662A7"/>
    <w:rsid w:val="00C66390"/>
    <w:rsid w:val="00C671B0"/>
    <w:rsid w:val="00C7010D"/>
    <w:rsid w:val="00C70110"/>
    <w:rsid w:val="00C703D8"/>
    <w:rsid w:val="00C709B6"/>
    <w:rsid w:val="00C72B42"/>
    <w:rsid w:val="00C73773"/>
    <w:rsid w:val="00C73CA8"/>
    <w:rsid w:val="00C7406E"/>
    <w:rsid w:val="00C7414A"/>
    <w:rsid w:val="00C74615"/>
    <w:rsid w:val="00C74A0E"/>
    <w:rsid w:val="00C74A38"/>
    <w:rsid w:val="00C76478"/>
    <w:rsid w:val="00C766C4"/>
    <w:rsid w:val="00C76909"/>
    <w:rsid w:val="00C8047D"/>
    <w:rsid w:val="00C804E8"/>
    <w:rsid w:val="00C8087B"/>
    <w:rsid w:val="00C82BD2"/>
    <w:rsid w:val="00C8404F"/>
    <w:rsid w:val="00C8410E"/>
    <w:rsid w:val="00C84366"/>
    <w:rsid w:val="00C84C89"/>
    <w:rsid w:val="00C851B6"/>
    <w:rsid w:val="00C852D9"/>
    <w:rsid w:val="00C8552F"/>
    <w:rsid w:val="00C85ADD"/>
    <w:rsid w:val="00C85DD3"/>
    <w:rsid w:val="00C875F8"/>
    <w:rsid w:val="00C87773"/>
    <w:rsid w:val="00C87C8A"/>
    <w:rsid w:val="00C87F2B"/>
    <w:rsid w:val="00C90CC8"/>
    <w:rsid w:val="00C911B6"/>
    <w:rsid w:val="00C9171A"/>
    <w:rsid w:val="00C918C6"/>
    <w:rsid w:val="00C91B56"/>
    <w:rsid w:val="00C928D6"/>
    <w:rsid w:val="00C931E2"/>
    <w:rsid w:val="00C943DD"/>
    <w:rsid w:val="00C94810"/>
    <w:rsid w:val="00C94957"/>
    <w:rsid w:val="00C95F70"/>
    <w:rsid w:val="00C96D0C"/>
    <w:rsid w:val="00C97341"/>
    <w:rsid w:val="00C975A1"/>
    <w:rsid w:val="00C97919"/>
    <w:rsid w:val="00C9799E"/>
    <w:rsid w:val="00C97B96"/>
    <w:rsid w:val="00C97DC5"/>
    <w:rsid w:val="00CA0188"/>
    <w:rsid w:val="00CA0B80"/>
    <w:rsid w:val="00CA0CEC"/>
    <w:rsid w:val="00CA13F5"/>
    <w:rsid w:val="00CA1453"/>
    <w:rsid w:val="00CA17AA"/>
    <w:rsid w:val="00CA27B6"/>
    <w:rsid w:val="00CA2AD3"/>
    <w:rsid w:val="00CA36F5"/>
    <w:rsid w:val="00CA46B3"/>
    <w:rsid w:val="00CA54B5"/>
    <w:rsid w:val="00CA567C"/>
    <w:rsid w:val="00CA5A92"/>
    <w:rsid w:val="00CA6265"/>
    <w:rsid w:val="00CA653F"/>
    <w:rsid w:val="00CA7727"/>
    <w:rsid w:val="00CA7FED"/>
    <w:rsid w:val="00CB08E5"/>
    <w:rsid w:val="00CB0D4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4C2E"/>
    <w:rsid w:val="00CC5459"/>
    <w:rsid w:val="00CC54F7"/>
    <w:rsid w:val="00CC5BCE"/>
    <w:rsid w:val="00CC6150"/>
    <w:rsid w:val="00CC650A"/>
    <w:rsid w:val="00CC687D"/>
    <w:rsid w:val="00CC6A12"/>
    <w:rsid w:val="00CC6F1D"/>
    <w:rsid w:val="00CC713C"/>
    <w:rsid w:val="00CC75BF"/>
    <w:rsid w:val="00CC79A1"/>
    <w:rsid w:val="00CC7B2A"/>
    <w:rsid w:val="00CD02EF"/>
    <w:rsid w:val="00CD03B8"/>
    <w:rsid w:val="00CD2498"/>
    <w:rsid w:val="00CD34E6"/>
    <w:rsid w:val="00CD36FD"/>
    <w:rsid w:val="00CD3810"/>
    <w:rsid w:val="00CD46CA"/>
    <w:rsid w:val="00CD7BBE"/>
    <w:rsid w:val="00CE003B"/>
    <w:rsid w:val="00CE1153"/>
    <w:rsid w:val="00CE28BB"/>
    <w:rsid w:val="00CE57DF"/>
    <w:rsid w:val="00CE5E03"/>
    <w:rsid w:val="00CE61A6"/>
    <w:rsid w:val="00CE6485"/>
    <w:rsid w:val="00CE6C68"/>
    <w:rsid w:val="00CE710A"/>
    <w:rsid w:val="00CE77D0"/>
    <w:rsid w:val="00CE7B22"/>
    <w:rsid w:val="00CE7D3B"/>
    <w:rsid w:val="00CF001D"/>
    <w:rsid w:val="00CF0A8E"/>
    <w:rsid w:val="00CF13EF"/>
    <w:rsid w:val="00CF14C9"/>
    <w:rsid w:val="00CF1651"/>
    <w:rsid w:val="00CF1A44"/>
    <w:rsid w:val="00CF1F11"/>
    <w:rsid w:val="00CF2892"/>
    <w:rsid w:val="00CF3259"/>
    <w:rsid w:val="00CF37E5"/>
    <w:rsid w:val="00CF4B1C"/>
    <w:rsid w:val="00CF55BC"/>
    <w:rsid w:val="00CF5811"/>
    <w:rsid w:val="00CF6B41"/>
    <w:rsid w:val="00CF6BF8"/>
    <w:rsid w:val="00CF7BE6"/>
    <w:rsid w:val="00D028B9"/>
    <w:rsid w:val="00D02B7E"/>
    <w:rsid w:val="00D03082"/>
    <w:rsid w:val="00D03522"/>
    <w:rsid w:val="00D036BF"/>
    <w:rsid w:val="00D03BE2"/>
    <w:rsid w:val="00D03F0F"/>
    <w:rsid w:val="00D04952"/>
    <w:rsid w:val="00D04E66"/>
    <w:rsid w:val="00D04FC1"/>
    <w:rsid w:val="00D05081"/>
    <w:rsid w:val="00D05783"/>
    <w:rsid w:val="00D065A2"/>
    <w:rsid w:val="00D065CB"/>
    <w:rsid w:val="00D06891"/>
    <w:rsid w:val="00D06EE6"/>
    <w:rsid w:val="00D1062D"/>
    <w:rsid w:val="00D10D3C"/>
    <w:rsid w:val="00D11CCD"/>
    <w:rsid w:val="00D11CDC"/>
    <w:rsid w:val="00D12FEB"/>
    <w:rsid w:val="00D13AAB"/>
    <w:rsid w:val="00D159C4"/>
    <w:rsid w:val="00D16834"/>
    <w:rsid w:val="00D16982"/>
    <w:rsid w:val="00D16A06"/>
    <w:rsid w:val="00D16C52"/>
    <w:rsid w:val="00D16EA5"/>
    <w:rsid w:val="00D200B0"/>
    <w:rsid w:val="00D20192"/>
    <w:rsid w:val="00D2083C"/>
    <w:rsid w:val="00D20B20"/>
    <w:rsid w:val="00D218E4"/>
    <w:rsid w:val="00D21E37"/>
    <w:rsid w:val="00D21EC8"/>
    <w:rsid w:val="00D22028"/>
    <w:rsid w:val="00D22405"/>
    <w:rsid w:val="00D22BA6"/>
    <w:rsid w:val="00D22D0C"/>
    <w:rsid w:val="00D23528"/>
    <w:rsid w:val="00D23A32"/>
    <w:rsid w:val="00D23EBA"/>
    <w:rsid w:val="00D23F51"/>
    <w:rsid w:val="00D24C2A"/>
    <w:rsid w:val="00D24FF3"/>
    <w:rsid w:val="00D255D9"/>
    <w:rsid w:val="00D2570A"/>
    <w:rsid w:val="00D25CD5"/>
    <w:rsid w:val="00D26097"/>
    <w:rsid w:val="00D2615E"/>
    <w:rsid w:val="00D26EED"/>
    <w:rsid w:val="00D270F5"/>
    <w:rsid w:val="00D27C90"/>
    <w:rsid w:val="00D3022F"/>
    <w:rsid w:val="00D30CCE"/>
    <w:rsid w:val="00D3102B"/>
    <w:rsid w:val="00D310DE"/>
    <w:rsid w:val="00D321DC"/>
    <w:rsid w:val="00D33103"/>
    <w:rsid w:val="00D332D8"/>
    <w:rsid w:val="00D3373B"/>
    <w:rsid w:val="00D35003"/>
    <w:rsid w:val="00D3573C"/>
    <w:rsid w:val="00D3640A"/>
    <w:rsid w:val="00D36495"/>
    <w:rsid w:val="00D36D71"/>
    <w:rsid w:val="00D37432"/>
    <w:rsid w:val="00D37C6F"/>
    <w:rsid w:val="00D37D8B"/>
    <w:rsid w:val="00D40673"/>
    <w:rsid w:val="00D416FE"/>
    <w:rsid w:val="00D432E5"/>
    <w:rsid w:val="00D43A2C"/>
    <w:rsid w:val="00D43B51"/>
    <w:rsid w:val="00D4408A"/>
    <w:rsid w:val="00D448F0"/>
    <w:rsid w:val="00D44924"/>
    <w:rsid w:val="00D44E1C"/>
    <w:rsid w:val="00D44E54"/>
    <w:rsid w:val="00D44FF3"/>
    <w:rsid w:val="00D4598F"/>
    <w:rsid w:val="00D45AFE"/>
    <w:rsid w:val="00D4612F"/>
    <w:rsid w:val="00D4638F"/>
    <w:rsid w:val="00D46AA6"/>
    <w:rsid w:val="00D47190"/>
    <w:rsid w:val="00D472C9"/>
    <w:rsid w:val="00D4746C"/>
    <w:rsid w:val="00D47506"/>
    <w:rsid w:val="00D47708"/>
    <w:rsid w:val="00D47F0C"/>
    <w:rsid w:val="00D5062E"/>
    <w:rsid w:val="00D507B3"/>
    <w:rsid w:val="00D50957"/>
    <w:rsid w:val="00D52086"/>
    <w:rsid w:val="00D5233D"/>
    <w:rsid w:val="00D52712"/>
    <w:rsid w:val="00D52AF8"/>
    <w:rsid w:val="00D53523"/>
    <w:rsid w:val="00D53EC4"/>
    <w:rsid w:val="00D54508"/>
    <w:rsid w:val="00D54E99"/>
    <w:rsid w:val="00D552D7"/>
    <w:rsid w:val="00D5630B"/>
    <w:rsid w:val="00D56543"/>
    <w:rsid w:val="00D56928"/>
    <w:rsid w:val="00D56961"/>
    <w:rsid w:val="00D56D00"/>
    <w:rsid w:val="00D56F99"/>
    <w:rsid w:val="00D57261"/>
    <w:rsid w:val="00D6003C"/>
    <w:rsid w:val="00D605D3"/>
    <w:rsid w:val="00D60D51"/>
    <w:rsid w:val="00D61206"/>
    <w:rsid w:val="00D61EDA"/>
    <w:rsid w:val="00D637B9"/>
    <w:rsid w:val="00D63938"/>
    <w:rsid w:val="00D664A4"/>
    <w:rsid w:val="00D67A42"/>
    <w:rsid w:val="00D70D11"/>
    <w:rsid w:val="00D71A8F"/>
    <w:rsid w:val="00D72A37"/>
    <w:rsid w:val="00D72D81"/>
    <w:rsid w:val="00D730B1"/>
    <w:rsid w:val="00D7352A"/>
    <w:rsid w:val="00D73A29"/>
    <w:rsid w:val="00D7431E"/>
    <w:rsid w:val="00D74A28"/>
    <w:rsid w:val="00D74FA6"/>
    <w:rsid w:val="00D7671A"/>
    <w:rsid w:val="00D76E56"/>
    <w:rsid w:val="00D76EAC"/>
    <w:rsid w:val="00D77227"/>
    <w:rsid w:val="00D828A9"/>
    <w:rsid w:val="00D82EAB"/>
    <w:rsid w:val="00D82F85"/>
    <w:rsid w:val="00D83D63"/>
    <w:rsid w:val="00D83F4A"/>
    <w:rsid w:val="00D847DA"/>
    <w:rsid w:val="00D84FA9"/>
    <w:rsid w:val="00D85455"/>
    <w:rsid w:val="00D8639F"/>
    <w:rsid w:val="00D86627"/>
    <w:rsid w:val="00D871C1"/>
    <w:rsid w:val="00D87A42"/>
    <w:rsid w:val="00D87AB1"/>
    <w:rsid w:val="00D90872"/>
    <w:rsid w:val="00D91949"/>
    <w:rsid w:val="00D91AF3"/>
    <w:rsid w:val="00D934D1"/>
    <w:rsid w:val="00D945A8"/>
    <w:rsid w:val="00D9465C"/>
    <w:rsid w:val="00D950FA"/>
    <w:rsid w:val="00D95C10"/>
    <w:rsid w:val="00D97264"/>
    <w:rsid w:val="00D97485"/>
    <w:rsid w:val="00D97D67"/>
    <w:rsid w:val="00DA107C"/>
    <w:rsid w:val="00DA20CB"/>
    <w:rsid w:val="00DA2711"/>
    <w:rsid w:val="00DA2A1D"/>
    <w:rsid w:val="00DA2AC2"/>
    <w:rsid w:val="00DA390B"/>
    <w:rsid w:val="00DA3B4A"/>
    <w:rsid w:val="00DA46A3"/>
    <w:rsid w:val="00DA4ACF"/>
    <w:rsid w:val="00DA4C17"/>
    <w:rsid w:val="00DA579F"/>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06D"/>
    <w:rsid w:val="00DB5F40"/>
    <w:rsid w:val="00DB6577"/>
    <w:rsid w:val="00DB6910"/>
    <w:rsid w:val="00DB7136"/>
    <w:rsid w:val="00DB74B6"/>
    <w:rsid w:val="00DB7BD1"/>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3E8"/>
    <w:rsid w:val="00DD441D"/>
    <w:rsid w:val="00DD464C"/>
    <w:rsid w:val="00DD5EF2"/>
    <w:rsid w:val="00DD753F"/>
    <w:rsid w:val="00DE045B"/>
    <w:rsid w:val="00DE0828"/>
    <w:rsid w:val="00DE0D51"/>
    <w:rsid w:val="00DE1D23"/>
    <w:rsid w:val="00DE29D9"/>
    <w:rsid w:val="00DE2AA4"/>
    <w:rsid w:val="00DE2AEC"/>
    <w:rsid w:val="00DE2F32"/>
    <w:rsid w:val="00DE337C"/>
    <w:rsid w:val="00DE4368"/>
    <w:rsid w:val="00DE4E79"/>
    <w:rsid w:val="00DE5849"/>
    <w:rsid w:val="00DE5AC6"/>
    <w:rsid w:val="00DE66FA"/>
    <w:rsid w:val="00DF0E83"/>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258"/>
    <w:rsid w:val="00E01BDE"/>
    <w:rsid w:val="00E01D30"/>
    <w:rsid w:val="00E01E20"/>
    <w:rsid w:val="00E0241A"/>
    <w:rsid w:val="00E027E9"/>
    <w:rsid w:val="00E03158"/>
    <w:rsid w:val="00E034C3"/>
    <w:rsid w:val="00E03D0A"/>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5ED3"/>
    <w:rsid w:val="00E16526"/>
    <w:rsid w:val="00E166B8"/>
    <w:rsid w:val="00E16C10"/>
    <w:rsid w:val="00E16DDD"/>
    <w:rsid w:val="00E1730C"/>
    <w:rsid w:val="00E178FF"/>
    <w:rsid w:val="00E17E9C"/>
    <w:rsid w:val="00E20657"/>
    <w:rsid w:val="00E2125C"/>
    <w:rsid w:val="00E2273F"/>
    <w:rsid w:val="00E23983"/>
    <w:rsid w:val="00E2574B"/>
    <w:rsid w:val="00E26C79"/>
    <w:rsid w:val="00E27093"/>
    <w:rsid w:val="00E30312"/>
    <w:rsid w:val="00E322BE"/>
    <w:rsid w:val="00E32DD4"/>
    <w:rsid w:val="00E332F9"/>
    <w:rsid w:val="00E335BA"/>
    <w:rsid w:val="00E34975"/>
    <w:rsid w:val="00E35C6E"/>
    <w:rsid w:val="00E35E7D"/>
    <w:rsid w:val="00E36105"/>
    <w:rsid w:val="00E3676B"/>
    <w:rsid w:val="00E36C8C"/>
    <w:rsid w:val="00E3769D"/>
    <w:rsid w:val="00E37BD9"/>
    <w:rsid w:val="00E37D23"/>
    <w:rsid w:val="00E40599"/>
    <w:rsid w:val="00E40D64"/>
    <w:rsid w:val="00E417AF"/>
    <w:rsid w:val="00E41AA4"/>
    <w:rsid w:val="00E422F9"/>
    <w:rsid w:val="00E42C3B"/>
    <w:rsid w:val="00E43258"/>
    <w:rsid w:val="00E43E24"/>
    <w:rsid w:val="00E47452"/>
    <w:rsid w:val="00E4793C"/>
    <w:rsid w:val="00E5092A"/>
    <w:rsid w:val="00E50B38"/>
    <w:rsid w:val="00E51BDE"/>
    <w:rsid w:val="00E523E4"/>
    <w:rsid w:val="00E52D7B"/>
    <w:rsid w:val="00E531C2"/>
    <w:rsid w:val="00E53639"/>
    <w:rsid w:val="00E5534D"/>
    <w:rsid w:val="00E56535"/>
    <w:rsid w:val="00E569EB"/>
    <w:rsid w:val="00E56E21"/>
    <w:rsid w:val="00E57BE7"/>
    <w:rsid w:val="00E60EDE"/>
    <w:rsid w:val="00E61D9E"/>
    <w:rsid w:val="00E61E08"/>
    <w:rsid w:val="00E61FA9"/>
    <w:rsid w:val="00E6221B"/>
    <w:rsid w:val="00E627C1"/>
    <w:rsid w:val="00E62E51"/>
    <w:rsid w:val="00E63A0F"/>
    <w:rsid w:val="00E63C72"/>
    <w:rsid w:val="00E649FD"/>
    <w:rsid w:val="00E65161"/>
    <w:rsid w:val="00E65683"/>
    <w:rsid w:val="00E65AF2"/>
    <w:rsid w:val="00E65C5B"/>
    <w:rsid w:val="00E6666B"/>
    <w:rsid w:val="00E704CC"/>
    <w:rsid w:val="00E70696"/>
    <w:rsid w:val="00E70E57"/>
    <w:rsid w:val="00E71A3C"/>
    <w:rsid w:val="00E71CA5"/>
    <w:rsid w:val="00E72C48"/>
    <w:rsid w:val="00E72F0E"/>
    <w:rsid w:val="00E73490"/>
    <w:rsid w:val="00E74E00"/>
    <w:rsid w:val="00E74F73"/>
    <w:rsid w:val="00E75997"/>
    <w:rsid w:val="00E75DA7"/>
    <w:rsid w:val="00E76C8D"/>
    <w:rsid w:val="00E76DDD"/>
    <w:rsid w:val="00E76E37"/>
    <w:rsid w:val="00E77B5C"/>
    <w:rsid w:val="00E77CD4"/>
    <w:rsid w:val="00E8157F"/>
    <w:rsid w:val="00E82876"/>
    <w:rsid w:val="00E83E02"/>
    <w:rsid w:val="00E84B4E"/>
    <w:rsid w:val="00E84D2C"/>
    <w:rsid w:val="00E85564"/>
    <w:rsid w:val="00E8670A"/>
    <w:rsid w:val="00E868E1"/>
    <w:rsid w:val="00E87121"/>
    <w:rsid w:val="00E872CA"/>
    <w:rsid w:val="00E87B22"/>
    <w:rsid w:val="00E87B40"/>
    <w:rsid w:val="00E87FBF"/>
    <w:rsid w:val="00E9081B"/>
    <w:rsid w:val="00E91497"/>
    <w:rsid w:val="00E91F0C"/>
    <w:rsid w:val="00E92154"/>
    <w:rsid w:val="00E929AA"/>
    <w:rsid w:val="00E929CD"/>
    <w:rsid w:val="00E936A7"/>
    <w:rsid w:val="00E93762"/>
    <w:rsid w:val="00E9398F"/>
    <w:rsid w:val="00E939DE"/>
    <w:rsid w:val="00E944E2"/>
    <w:rsid w:val="00E95062"/>
    <w:rsid w:val="00E96B4C"/>
    <w:rsid w:val="00E97045"/>
    <w:rsid w:val="00E970FB"/>
    <w:rsid w:val="00E97B79"/>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5F3D"/>
    <w:rsid w:val="00EA688C"/>
    <w:rsid w:val="00EA79A7"/>
    <w:rsid w:val="00EA7CF1"/>
    <w:rsid w:val="00EA7E3A"/>
    <w:rsid w:val="00EA7FB8"/>
    <w:rsid w:val="00EB09F7"/>
    <w:rsid w:val="00EB291F"/>
    <w:rsid w:val="00EB2D82"/>
    <w:rsid w:val="00EB34E8"/>
    <w:rsid w:val="00EB3AC4"/>
    <w:rsid w:val="00EB4432"/>
    <w:rsid w:val="00EB5253"/>
    <w:rsid w:val="00EB5CAD"/>
    <w:rsid w:val="00EB5E64"/>
    <w:rsid w:val="00EB615F"/>
    <w:rsid w:val="00EB623B"/>
    <w:rsid w:val="00EB7BBF"/>
    <w:rsid w:val="00EB7EF3"/>
    <w:rsid w:val="00EC06D8"/>
    <w:rsid w:val="00EC10A9"/>
    <w:rsid w:val="00EC2780"/>
    <w:rsid w:val="00EC2B83"/>
    <w:rsid w:val="00EC320A"/>
    <w:rsid w:val="00EC35E7"/>
    <w:rsid w:val="00EC36C5"/>
    <w:rsid w:val="00EC37AA"/>
    <w:rsid w:val="00EC42DC"/>
    <w:rsid w:val="00EC4DC6"/>
    <w:rsid w:val="00EC4E24"/>
    <w:rsid w:val="00EC5360"/>
    <w:rsid w:val="00EC62A8"/>
    <w:rsid w:val="00EC6897"/>
    <w:rsid w:val="00EC7E45"/>
    <w:rsid w:val="00ED0648"/>
    <w:rsid w:val="00ED08CE"/>
    <w:rsid w:val="00ED0F54"/>
    <w:rsid w:val="00ED1629"/>
    <w:rsid w:val="00ED2859"/>
    <w:rsid w:val="00ED387E"/>
    <w:rsid w:val="00ED389B"/>
    <w:rsid w:val="00ED3CD6"/>
    <w:rsid w:val="00ED3EEC"/>
    <w:rsid w:val="00ED488C"/>
    <w:rsid w:val="00ED4A99"/>
    <w:rsid w:val="00ED6453"/>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0EEF"/>
    <w:rsid w:val="00EF21B3"/>
    <w:rsid w:val="00EF2505"/>
    <w:rsid w:val="00EF25A3"/>
    <w:rsid w:val="00EF2A34"/>
    <w:rsid w:val="00EF4753"/>
    <w:rsid w:val="00EF5271"/>
    <w:rsid w:val="00EF5914"/>
    <w:rsid w:val="00EF5BBA"/>
    <w:rsid w:val="00EF5D87"/>
    <w:rsid w:val="00EF61E0"/>
    <w:rsid w:val="00EF6C0F"/>
    <w:rsid w:val="00EF7390"/>
    <w:rsid w:val="00EF7497"/>
    <w:rsid w:val="00EF7546"/>
    <w:rsid w:val="00F005D1"/>
    <w:rsid w:val="00F0133E"/>
    <w:rsid w:val="00F01503"/>
    <w:rsid w:val="00F01632"/>
    <w:rsid w:val="00F02270"/>
    <w:rsid w:val="00F0314B"/>
    <w:rsid w:val="00F034C6"/>
    <w:rsid w:val="00F038A5"/>
    <w:rsid w:val="00F044AA"/>
    <w:rsid w:val="00F05699"/>
    <w:rsid w:val="00F06119"/>
    <w:rsid w:val="00F062F1"/>
    <w:rsid w:val="00F06F39"/>
    <w:rsid w:val="00F07661"/>
    <w:rsid w:val="00F07C1B"/>
    <w:rsid w:val="00F07C53"/>
    <w:rsid w:val="00F110E6"/>
    <w:rsid w:val="00F1161A"/>
    <w:rsid w:val="00F11B76"/>
    <w:rsid w:val="00F11C16"/>
    <w:rsid w:val="00F12AD0"/>
    <w:rsid w:val="00F12DA8"/>
    <w:rsid w:val="00F13621"/>
    <w:rsid w:val="00F13A37"/>
    <w:rsid w:val="00F13E8F"/>
    <w:rsid w:val="00F142FC"/>
    <w:rsid w:val="00F15007"/>
    <w:rsid w:val="00F153C8"/>
    <w:rsid w:val="00F16671"/>
    <w:rsid w:val="00F16814"/>
    <w:rsid w:val="00F169EE"/>
    <w:rsid w:val="00F17269"/>
    <w:rsid w:val="00F1733C"/>
    <w:rsid w:val="00F17393"/>
    <w:rsid w:val="00F17533"/>
    <w:rsid w:val="00F177B2"/>
    <w:rsid w:val="00F213FE"/>
    <w:rsid w:val="00F21C4A"/>
    <w:rsid w:val="00F21C79"/>
    <w:rsid w:val="00F21CA8"/>
    <w:rsid w:val="00F220F3"/>
    <w:rsid w:val="00F228C7"/>
    <w:rsid w:val="00F22D91"/>
    <w:rsid w:val="00F22E95"/>
    <w:rsid w:val="00F235AC"/>
    <w:rsid w:val="00F23B13"/>
    <w:rsid w:val="00F23EC7"/>
    <w:rsid w:val="00F24F60"/>
    <w:rsid w:val="00F25490"/>
    <w:rsid w:val="00F25B77"/>
    <w:rsid w:val="00F26332"/>
    <w:rsid w:val="00F2788E"/>
    <w:rsid w:val="00F309AB"/>
    <w:rsid w:val="00F30C1D"/>
    <w:rsid w:val="00F30D42"/>
    <w:rsid w:val="00F31DCF"/>
    <w:rsid w:val="00F32717"/>
    <w:rsid w:val="00F327D0"/>
    <w:rsid w:val="00F332E6"/>
    <w:rsid w:val="00F37B58"/>
    <w:rsid w:val="00F40F75"/>
    <w:rsid w:val="00F42107"/>
    <w:rsid w:val="00F43F05"/>
    <w:rsid w:val="00F44312"/>
    <w:rsid w:val="00F44569"/>
    <w:rsid w:val="00F44ACC"/>
    <w:rsid w:val="00F45364"/>
    <w:rsid w:val="00F45825"/>
    <w:rsid w:val="00F4658B"/>
    <w:rsid w:val="00F4663C"/>
    <w:rsid w:val="00F4689B"/>
    <w:rsid w:val="00F46D6A"/>
    <w:rsid w:val="00F47066"/>
    <w:rsid w:val="00F470C8"/>
    <w:rsid w:val="00F47D18"/>
    <w:rsid w:val="00F507E0"/>
    <w:rsid w:val="00F50949"/>
    <w:rsid w:val="00F509D0"/>
    <w:rsid w:val="00F5165A"/>
    <w:rsid w:val="00F51AA3"/>
    <w:rsid w:val="00F51D4F"/>
    <w:rsid w:val="00F52493"/>
    <w:rsid w:val="00F52F69"/>
    <w:rsid w:val="00F53379"/>
    <w:rsid w:val="00F53FDE"/>
    <w:rsid w:val="00F540E5"/>
    <w:rsid w:val="00F5421D"/>
    <w:rsid w:val="00F54995"/>
    <w:rsid w:val="00F57F43"/>
    <w:rsid w:val="00F61415"/>
    <w:rsid w:val="00F6187D"/>
    <w:rsid w:val="00F61B0B"/>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172"/>
    <w:rsid w:val="00F714A9"/>
    <w:rsid w:val="00F71EF1"/>
    <w:rsid w:val="00F71F8F"/>
    <w:rsid w:val="00F736A6"/>
    <w:rsid w:val="00F74A5B"/>
    <w:rsid w:val="00F75310"/>
    <w:rsid w:val="00F80133"/>
    <w:rsid w:val="00F8062C"/>
    <w:rsid w:val="00F820E8"/>
    <w:rsid w:val="00F82987"/>
    <w:rsid w:val="00F83097"/>
    <w:rsid w:val="00F83A87"/>
    <w:rsid w:val="00F83AA6"/>
    <w:rsid w:val="00F83C69"/>
    <w:rsid w:val="00F83D20"/>
    <w:rsid w:val="00F85592"/>
    <w:rsid w:val="00F85BC7"/>
    <w:rsid w:val="00F86750"/>
    <w:rsid w:val="00F86C7C"/>
    <w:rsid w:val="00F8765A"/>
    <w:rsid w:val="00F900B5"/>
    <w:rsid w:val="00F9013E"/>
    <w:rsid w:val="00F91609"/>
    <w:rsid w:val="00F91BC1"/>
    <w:rsid w:val="00F92012"/>
    <w:rsid w:val="00F920A7"/>
    <w:rsid w:val="00F923C3"/>
    <w:rsid w:val="00F92EF7"/>
    <w:rsid w:val="00F9300D"/>
    <w:rsid w:val="00F93EBD"/>
    <w:rsid w:val="00F94EEA"/>
    <w:rsid w:val="00F958C7"/>
    <w:rsid w:val="00F964A9"/>
    <w:rsid w:val="00F96FF5"/>
    <w:rsid w:val="00F9713D"/>
    <w:rsid w:val="00F976B7"/>
    <w:rsid w:val="00FA0363"/>
    <w:rsid w:val="00FA1712"/>
    <w:rsid w:val="00FA272B"/>
    <w:rsid w:val="00FA29C7"/>
    <w:rsid w:val="00FA2A28"/>
    <w:rsid w:val="00FA2D61"/>
    <w:rsid w:val="00FA3710"/>
    <w:rsid w:val="00FA410E"/>
    <w:rsid w:val="00FA45D6"/>
    <w:rsid w:val="00FA4AF8"/>
    <w:rsid w:val="00FA6D1D"/>
    <w:rsid w:val="00FA6D28"/>
    <w:rsid w:val="00FB009E"/>
    <w:rsid w:val="00FB035A"/>
    <w:rsid w:val="00FB0AB5"/>
    <w:rsid w:val="00FB135F"/>
    <w:rsid w:val="00FB16F2"/>
    <w:rsid w:val="00FB235F"/>
    <w:rsid w:val="00FB236D"/>
    <w:rsid w:val="00FB3FDE"/>
    <w:rsid w:val="00FB48DD"/>
    <w:rsid w:val="00FB56BC"/>
    <w:rsid w:val="00FB60FB"/>
    <w:rsid w:val="00FB640A"/>
    <w:rsid w:val="00FB688E"/>
    <w:rsid w:val="00FC022F"/>
    <w:rsid w:val="00FC0BDB"/>
    <w:rsid w:val="00FC0F13"/>
    <w:rsid w:val="00FC1B51"/>
    <w:rsid w:val="00FC1C55"/>
    <w:rsid w:val="00FC1CCA"/>
    <w:rsid w:val="00FC1E28"/>
    <w:rsid w:val="00FC32BA"/>
    <w:rsid w:val="00FC34AD"/>
    <w:rsid w:val="00FC351F"/>
    <w:rsid w:val="00FC4DCB"/>
    <w:rsid w:val="00FC4E5C"/>
    <w:rsid w:val="00FC5260"/>
    <w:rsid w:val="00FC55A5"/>
    <w:rsid w:val="00FC5864"/>
    <w:rsid w:val="00FC5F12"/>
    <w:rsid w:val="00FC619F"/>
    <w:rsid w:val="00FC65D3"/>
    <w:rsid w:val="00FC66E6"/>
    <w:rsid w:val="00FC7004"/>
    <w:rsid w:val="00FD0AAF"/>
    <w:rsid w:val="00FD11A0"/>
    <w:rsid w:val="00FD154C"/>
    <w:rsid w:val="00FD1CF9"/>
    <w:rsid w:val="00FD1E2F"/>
    <w:rsid w:val="00FD2BE7"/>
    <w:rsid w:val="00FD2F03"/>
    <w:rsid w:val="00FD345C"/>
    <w:rsid w:val="00FD3473"/>
    <w:rsid w:val="00FD4182"/>
    <w:rsid w:val="00FD489A"/>
    <w:rsid w:val="00FD555A"/>
    <w:rsid w:val="00FD573E"/>
    <w:rsid w:val="00FD613C"/>
    <w:rsid w:val="00FD6710"/>
    <w:rsid w:val="00FD682D"/>
    <w:rsid w:val="00FD7319"/>
    <w:rsid w:val="00FD79A8"/>
    <w:rsid w:val="00FE05E8"/>
    <w:rsid w:val="00FE0668"/>
    <w:rsid w:val="00FE098C"/>
    <w:rsid w:val="00FE0C35"/>
    <w:rsid w:val="00FE138A"/>
    <w:rsid w:val="00FE1EB7"/>
    <w:rsid w:val="00FE31E3"/>
    <w:rsid w:val="00FE378A"/>
    <w:rsid w:val="00FE39E5"/>
    <w:rsid w:val="00FE3C5A"/>
    <w:rsid w:val="00FE5986"/>
    <w:rsid w:val="00FE60DD"/>
    <w:rsid w:val="00FE6217"/>
    <w:rsid w:val="00FE66E3"/>
    <w:rsid w:val="00FE6B89"/>
    <w:rsid w:val="00FE746F"/>
    <w:rsid w:val="00FF0899"/>
    <w:rsid w:val="00FF15AD"/>
    <w:rsid w:val="00FF1B86"/>
    <w:rsid w:val="00FF21D6"/>
    <w:rsid w:val="00FF21EA"/>
    <w:rsid w:val="00FF27ED"/>
    <w:rsid w:val="00FF2A65"/>
    <w:rsid w:val="00FF2AEC"/>
    <w:rsid w:val="00FF2CFC"/>
    <w:rsid w:val="00FF3413"/>
    <w:rsid w:val="00FF42F3"/>
    <w:rsid w:val="00FF45C1"/>
    <w:rsid w:val="00FF51FE"/>
    <w:rsid w:val="00FF5583"/>
    <w:rsid w:val="00FF595D"/>
    <w:rsid w:val="00FF59CB"/>
    <w:rsid w:val="00FF5A77"/>
    <w:rsid w:val="00FF648D"/>
    <w:rsid w:val="00FF6A72"/>
    <w:rsid w:val="00FF6FC2"/>
    <w:rsid w:val="00FF76E9"/>
    <w:rsid w:val="00FF77F4"/>
    <w:rsid w:val="00FF7EF9"/>
    <w:rsid w:val="016B28DF"/>
    <w:rsid w:val="018FF541"/>
    <w:rsid w:val="02495E1B"/>
    <w:rsid w:val="0298599C"/>
    <w:rsid w:val="02CC158D"/>
    <w:rsid w:val="0373EEAA"/>
    <w:rsid w:val="037DF5D4"/>
    <w:rsid w:val="03A298E9"/>
    <w:rsid w:val="03C2CFED"/>
    <w:rsid w:val="05632E5F"/>
    <w:rsid w:val="0624CF83"/>
    <w:rsid w:val="0663B93D"/>
    <w:rsid w:val="088CF90F"/>
    <w:rsid w:val="088E6045"/>
    <w:rsid w:val="08A97EBD"/>
    <w:rsid w:val="08BF7FEC"/>
    <w:rsid w:val="08E677A3"/>
    <w:rsid w:val="091994B2"/>
    <w:rsid w:val="093E0E5E"/>
    <w:rsid w:val="09AB5559"/>
    <w:rsid w:val="09DF83E7"/>
    <w:rsid w:val="0A3A7EC3"/>
    <w:rsid w:val="0A9D7F27"/>
    <w:rsid w:val="0ABCA754"/>
    <w:rsid w:val="0B1EB82C"/>
    <w:rsid w:val="0B791379"/>
    <w:rsid w:val="0C5E2646"/>
    <w:rsid w:val="0CC721EA"/>
    <w:rsid w:val="0D019DA8"/>
    <w:rsid w:val="0F0B4FB8"/>
    <w:rsid w:val="0F4BB738"/>
    <w:rsid w:val="0F606306"/>
    <w:rsid w:val="0F63ACA5"/>
    <w:rsid w:val="0F855FAD"/>
    <w:rsid w:val="0FCA5173"/>
    <w:rsid w:val="0FF60FD4"/>
    <w:rsid w:val="10544EE9"/>
    <w:rsid w:val="1121300E"/>
    <w:rsid w:val="112BE8D8"/>
    <w:rsid w:val="12A84811"/>
    <w:rsid w:val="13391F1F"/>
    <w:rsid w:val="14BFBA45"/>
    <w:rsid w:val="15382041"/>
    <w:rsid w:val="158E77D4"/>
    <w:rsid w:val="15D9D88A"/>
    <w:rsid w:val="165DF911"/>
    <w:rsid w:val="16772E26"/>
    <w:rsid w:val="16A1FBF3"/>
    <w:rsid w:val="16C31729"/>
    <w:rsid w:val="175424C4"/>
    <w:rsid w:val="179E6A11"/>
    <w:rsid w:val="18072BAA"/>
    <w:rsid w:val="182CB1E7"/>
    <w:rsid w:val="189A74A4"/>
    <w:rsid w:val="194D21EF"/>
    <w:rsid w:val="199DC78F"/>
    <w:rsid w:val="1AA32896"/>
    <w:rsid w:val="1AAB7365"/>
    <w:rsid w:val="1AAE8F08"/>
    <w:rsid w:val="1BD95315"/>
    <w:rsid w:val="1C2C8E29"/>
    <w:rsid w:val="1CEAE4F3"/>
    <w:rsid w:val="1D1AA4FC"/>
    <w:rsid w:val="1D329EDC"/>
    <w:rsid w:val="1ECB3423"/>
    <w:rsid w:val="1ED8AD62"/>
    <w:rsid w:val="1F37506A"/>
    <w:rsid w:val="1F9440C6"/>
    <w:rsid w:val="1FF640F4"/>
    <w:rsid w:val="20888108"/>
    <w:rsid w:val="20E9398B"/>
    <w:rsid w:val="210569C3"/>
    <w:rsid w:val="21D0CA75"/>
    <w:rsid w:val="23572092"/>
    <w:rsid w:val="23A10302"/>
    <w:rsid w:val="23DA8B93"/>
    <w:rsid w:val="23F277D1"/>
    <w:rsid w:val="240A42B4"/>
    <w:rsid w:val="242DAB48"/>
    <w:rsid w:val="24AED4DA"/>
    <w:rsid w:val="24C16C4B"/>
    <w:rsid w:val="24E70F67"/>
    <w:rsid w:val="24F2F0F3"/>
    <w:rsid w:val="25647E07"/>
    <w:rsid w:val="2609A19E"/>
    <w:rsid w:val="2684B6D9"/>
    <w:rsid w:val="26F5C6EC"/>
    <w:rsid w:val="273EBC48"/>
    <w:rsid w:val="27412849"/>
    <w:rsid w:val="2794FE9B"/>
    <w:rsid w:val="27D3B9D9"/>
    <w:rsid w:val="28CF35A9"/>
    <w:rsid w:val="293CEA6B"/>
    <w:rsid w:val="29412012"/>
    <w:rsid w:val="2983FADD"/>
    <w:rsid w:val="2994083C"/>
    <w:rsid w:val="2B1A3520"/>
    <w:rsid w:val="2C24D9F1"/>
    <w:rsid w:val="2C672B5E"/>
    <w:rsid w:val="2C68CBA8"/>
    <w:rsid w:val="2CAF163A"/>
    <w:rsid w:val="2CECDE71"/>
    <w:rsid w:val="2D867B80"/>
    <w:rsid w:val="2D8E963D"/>
    <w:rsid w:val="2DAD3640"/>
    <w:rsid w:val="2F4906A1"/>
    <w:rsid w:val="2FA752AD"/>
    <w:rsid w:val="302FACBC"/>
    <w:rsid w:val="30C207A3"/>
    <w:rsid w:val="30E6115C"/>
    <w:rsid w:val="32C7B1CB"/>
    <w:rsid w:val="33B92EAB"/>
    <w:rsid w:val="34001AE4"/>
    <w:rsid w:val="343D92C3"/>
    <w:rsid w:val="344EF391"/>
    <w:rsid w:val="34D7543A"/>
    <w:rsid w:val="34FC9752"/>
    <w:rsid w:val="35D76807"/>
    <w:rsid w:val="35E80E8E"/>
    <w:rsid w:val="360404C7"/>
    <w:rsid w:val="366D3A4C"/>
    <w:rsid w:val="36B17EF2"/>
    <w:rsid w:val="3798C8E8"/>
    <w:rsid w:val="385E1D49"/>
    <w:rsid w:val="38F5171E"/>
    <w:rsid w:val="39BC7C17"/>
    <w:rsid w:val="39C910C8"/>
    <w:rsid w:val="3A67730B"/>
    <w:rsid w:val="3A972BE0"/>
    <w:rsid w:val="3B1199FF"/>
    <w:rsid w:val="3B363342"/>
    <w:rsid w:val="3B3DDC8E"/>
    <w:rsid w:val="3B95956A"/>
    <w:rsid w:val="3C1A3D8C"/>
    <w:rsid w:val="3C72DC30"/>
    <w:rsid w:val="3C7CD4C1"/>
    <w:rsid w:val="3DB1FB2D"/>
    <w:rsid w:val="3DBDE6F4"/>
    <w:rsid w:val="3DD49C61"/>
    <w:rsid w:val="3E2F5A36"/>
    <w:rsid w:val="3E7546AA"/>
    <w:rsid w:val="3E843041"/>
    <w:rsid w:val="3F2C2522"/>
    <w:rsid w:val="4021D7CB"/>
    <w:rsid w:val="404A7258"/>
    <w:rsid w:val="4070476B"/>
    <w:rsid w:val="408F8A80"/>
    <w:rsid w:val="41094EE7"/>
    <w:rsid w:val="412661FA"/>
    <w:rsid w:val="41929D61"/>
    <w:rsid w:val="41C34AC9"/>
    <w:rsid w:val="4207287B"/>
    <w:rsid w:val="422B5AE1"/>
    <w:rsid w:val="422CFB2B"/>
    <w:rsid w:val="425D14A4"/>
    <w:rsid w:val="436E3140"/>
    <w:rsid w:val="43A790EA"/>
    <w:rsid w:val="43E6FBC9"/>
    <w:rsid w:val="4422C057"/>
    <w:rsid w:val="44DD5789"/>
    <w:rsid w:val="44E752EF"/>
    <w:rsid w:val="45F168DC"/>
    <w:rsid w:val="46D6DDCF"/>
    <w:rsid w:val="46DD6FCB"/>
    <w:rsid w:val="46E9C684"/>
    <w:rsid w:val="4792260D"/>
    <w:rsid w:val="47AFF4ED"/>
    <w:rsid w:val="486A5A5C"/>
    <w:rsid w:val="48ACA40A"/>
    <w:rsid w:val="48D59A5F"/>
    <w:rsid w:val="4927572A"/>
    <w:rsid w:val="493C674A"/>
    <w:rsid w:val="4A7B88A8"/>
    <w:rsid w:val="4B872A0E"/>
    <w:rsid w:val="4BAB4D4D"/>
    <w:rsid w:val="4C4F9925"/>
    <w:rsid w:val="4CE20BB1"/>
    <w:rsid w:val="4D324A5A"/>
    <w:rsid w:val="4DC7FFCC"/>
    <w:rsid w:val="4E10788F"/>
    <w:rsid w:val="4E471265"/>
    <w:rsid w:val="4EA6CC4D"/>
    <w:rsid w:val="4EB7BB6D"/>
    <w:rsid w:val="4EC07383"/>
    <w:rsid w:val="4F4B650A"/>
    <w:rsid w:val="4FAFA2E7"/>
    <w:rsid w:val="50429CAE"/>
    <w:rsid w:val="509D874B"/>
    <w:rsid w:val="50B31FE3"/>
    <w:rsid w:val="51225798"/>
    <w:rsid w:val="513855D5"/>
    <w:rsid w:val="518FACD5"/>
    <w:rsid w:val="51F52963"/>
    <w:rsid w:val="520B650F"/>
    <w:rsid w:val="523AD636"/>
    <w:rsid w:val="523D053F"/>
    <w:rsid w:val="5417A1E2"/>
    <w:rsid w:val="547F34EC"/>
    <w:rsid w:val="55A2C49B"/>
    <w:rsid w:val="56291952"/>
    <w:rsid w:val="56460DCB"/>
    <w:rsid w:val="566302B5"/>
    <w:rsid w:val="56DE2C28"/>
    <w:rsid w:val="577B805C"/>
    <w:rsid w:val="579B56DF"/>
    <w:rsid w:val="57E8742F"/>
    <w:rsid w:val="57F7C960"/>
    <w:rsid w:val="594F852F"/>
    <w:rsid w:val="595C83B5"/>
    <w:rsid w:val="598B3D7A"/>
    <w:rsid w:val="59E97EF4"/>
    <w:rsid w:val="5B072640"/>
    <w:rsid w:val="5B7920D4"/>
    <w:rsid w:val="5B975475"/>
    <w:rsid w:val="5C48C27E"/>
    <w:rsid w:val="5DCE0D3E"/>
    <w:rsid w:val="5DD19983"/>
    <w:rsid w:val="5E81DC8E"/>
    <w:rsid w:val="5F288B0F"/>
    <w:rsid w:val="5F420CE4"/>
    <w:rsid w:val="5FA59E56"/>
    <w:rsid w:val="5FD91822"/>
    <w:rsid w:val="5FFC3C93"/>
    <w:rsid w:val="6006F55D"/>
    <w:rsid w:val="60C55FE4"/>
    <w:rsid w:val="619B7AA6"/>
    <w:rsid w:val="61D2154D"/>
    <w:rsid w:val="61EC3C4E"/>
    <w:rsid w:val="62140E24"/>
    <w:rsid w:val="6226D31C"/>
    <w:rsid w:val="625BEFFA"/>
    <w:rsid w:val="626EF109"/>
    <w:rsid w:val="62E7B6D2"/>
    <w:rsid w:val="62F7C977"/>
    <w:rsid w:val="63A08050"/>
    <w:rsid w:val="63E8A75E"/>
    <w:rsid w:val="63EF6D54"/>
    <w:rsid w:val="6434F9F7"/>
    <w:rsid w:val="64455B31"/>
    <w:rsid w:val="6450DC7B"/>
    <w:rsid w:val="6490A5EB"/>
    <w:rsid w:val="64E5810B"/>
    <w:rsid w:val="653E36BB"/>
    <w:rsid w:val="6583FC0E"/>
    <w:rsid w:val="6599533C"/>
    <w:rsid w:val="65B706A8"/>
    <w:rsid w:val="65D82884"/>
    <w:rsid w:val="6606CC31"/>
    <w:rsid w:val="6610E3CB"/>
    <w:rsid w:val="671E1D11"/>
    <w:rsid w:val="681094F4"/>
    <w:rsid w:val="68D95626"/>
    <w:rsid w:val="690E6062"/>
    <w:rsid w:val="69AFB1D8"/>
    <w:rsid w:val="69E45AAA"/>
    <w:rsid w:val="69F33ECC"/>
    <w:rsid w:val="6A58CD5F"/>
    <w:rsid w:val="6A68C93E"/>
    <w:rsid w:val="6A967555"/>
    <w:rsid w:val="6A9C7B2A"/>
    <w:rsid w:val="6B270574"/>
    <w:rsid w:val="6B4AC089"/>
    <w:rsid w:val="6B4DC549"/>
    <w:rsid w:val="6BC91933"/>
    <w:rsid w:val="6C3D6AF7"/>
    <w:rsid w:val="6DCAF631"/>
    <w:rsid w:val="6E7E7D82"/>
    <w:rsid w:val="6EB4AA8B"/>
    <w:rsid w:val="6F0AED68"/>
    <w:rsid w:val="6F470105"/>
    <w:rsid w:val="6F9316B6"/>
    <w:rsid w:val="7175E79F"/>
    <w:rsid w:val="71773A00"/>
    <w:rsid w:val="71B61E44"/>
    <w:rsid w:val="71C6859F"/>
    <w:rsid w:val="71F979CC"/>
    <w:rsid w:val="72925D6A"/>
    <w:rsid w:val="738B81F2"/>
    <w:rsid w:val="73954A2D"/>
    <w:rsid w:val="73A4BE9C"/>
    <w:rsid w:val="73EB8C80"/>
    <w:rsid w:val="74811F9A"/>
    <w:rsid w:val="74DCFACB"/>
    <w:rsid w:val="75DC4A47"/>
    <w:rsid w:val="75EA52BF"/>
    <w:rsid w:val="75F5466D"/>
    <w:rsid w:val="7606B6A8"/>
    <w:rsid w:val="762EF51B"/>
    <w:rsid w:val="7700A01A"/>
    <w:rsid w:val="7710DFF3"/>
    <w:rsid w:val="772F0A51"/>
    <w:rsid w:val="7782ECBF"/>
    <w:rsid w:val="77A12E3D"/>
    <w:rsid w:val="77CAC57C"/>
    <w:rsid w:val="78580104"/>
    <w:rsid w:val="793C01BC"/>
    <w:rsid w:val="79601A18"/>
    <w:rsid w:val="796695DD"/>
    <w:rsid w:val="79F59834"/>
    <w:rsid w:val="7ADFA4C8"/>
    <w:rsid w:val="7B3141B6"/>
    <w:rsid w:val="7BD34B22"/>
    <w:rsid w:val="7C9E369F"/>
    <w:rsid w:val="7CB96E54"/>
    <w:rsid w:val="7DD636C5"/>
    <w:rsid w:val="7E20DEA3"/>
    <w:rsid w:val="7EE39A89"/>
    <w:rsid w:val="7F0DBB20"/>
    <w:rsid w:val="7F4F39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88A0E"/>
  <w15:docId w15:val="{E89B84F9-1B3F-49BF-A298-54C306A2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iPriority="99"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uiPriority="1" w:qFormat="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uiPriority="20"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C5238"/>
    <w:pPr>
      <w:suppressAutoHyphens/>
      <w:spacing w:before="120" w:after="120"/>
    </w:pPr>
    <w:rPr>
      <w:sz w:val="24"/>
    </w:rPr>
  </w:style>
  <w:style w:type="paragraph" w:styleId="Heading1">
    <w:name w:val="heading 1"/>
    <w:aliases w:val="H1 Title"/>
    <w:basedOn w:val="Normal"/>
    <w:next w:val="Normal"/>
    <w:link w:val="Heading1Char"/>
    <w:uiPriority w:val="4"/>
    <w:qFormat/>
    <w:rsid w:val="00B61327"/>
    <w:pPr>
      <w:keepNext/>
      <w:keepLines/>
      <w:spacing w:before="600" w:line="192" w:lineRule="auto"/>
      <w:outlineLvl w:val="0"/>
    </w:pPr>
    <w:rPr>
      <w:rFonts w:eastAsiaTheme="majorEastAsia" w:cstheme="majorBidi"/>
      <w:b/>
      <w:color w:val="003865" w:themeColor="text1"/>
      <w:spacing w:val="-20"/>
      <w:sz w:val="56"/>
      <w:szCs w:val="48"/>
    </w:rPr>
  </w:style>
  <w:style w:type="paragraph" w:styleId="Heading2">
    <w:name w:val="heading 2"/>
    <w:aliases w:val="H2 Heading"/>
    <w:next w:val="Normal"/>
    <w:link w:val="Heading2Char"/>
    <w:uiPriority w:val="4"/>
    <w:qFormat/>
    <w:rsid w:val="00264C7B"/>
    <w:pPr>
      <w:pageBreakBefore/>
      <w:suppressAutoHyphens/>
      <w:spacing w:before="440" w:after="120" w:line="192" w:lineRule="auto"/>
      <w:outlineLvl w:val="1"/>
    </w:pPr>
    <w:rPr>
      <w:rFonts w:asciiTheme="minorHAnsi" w:eastAsiaTheme="majorEastAsia" w:hAnsiTheme="minorHAnsi" w:cstheme="majorBidi"/>
      <w:b/>
      <w:color w:val="003865" w:themeColor="text1"/>
      <w:spacing w:val="-10"/>
      <w:sz w:val="40"/>
      <w:szCs w:val="48"/>
    </w:rPr>
  </w:style>
  <w:style w:type="paragraph" w:styleId="Heading3">
    <w:name w:val="heading 3"/>
    <w:aliases w:val="H3 Heading"/>
    <w:next w:val="Normal"/>
    <w:link w:val="Heading3Char"/>
    <w:uiPriority w:val="4"/>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61327"/>
    <w:rPr>
      <w:rFonts w:eastAsiaTheme="majorEastAsia" w:cstheme="majorBidi"/>
      <w:b/>
      <w:color w:val="003865" w:themeColor="text1"/>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64C7B"/>
    <w:rPr>
      <w:rFonts w:asciiTheme="minorHAnsi" w:eastAsiaTheme="majorEastAsia" w:hAnsiTheme="minorHAnsi" w:cstheme="majorBidi"/>
      <w:b/>
      <w:color w:val="003865" w:themeColor="text1"/>
      <w:spacing w:val="-10"/>
      <w:sz w:val="40"/>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IMAGE-r"/>
    <w:next w:val="Normal"/>
    <w:uiPriority w:val="1"/>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14"/>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0"/>
    <w:qFormat/>
    <w:rsid w:val="00A21368"/>
    <w:rPr>
      <w:i/>
      <w:iCs/>
    </w:rPr>
  </w:style>
  <w:style w:type="paragraph" w:styleId="ListBullet4">
    <w:name w:val="List Bullet 4"/>
    <w:basedOn w:val="Normal"/>
    <w:semiHidden/>
    <w:locked/>
    <w:rsid w:val="00E12269"/>
    <w:pPr>
      <w:numPr>
        <w:numId w:val="13"/>
      </w:numPr>
      <w:contextualSpacing/>
    </w:pPr>
  </w:style>
  <w:style w:type="paragraph" w:styleId="ListNumber">
    <w:name w:val="List Number"/>
    <w:basedOn w:val="ListBullet"/>
    <w:uiPriority w:val="3"/>
    <w:qFormat/>
    <w:rsid w:val="00A97D55"/>
    <w:pPr>
      <w:numPr>
        <w:numId w:val="18"/>
      </w:numPr>
    </w:pPr>
  </w:style>
  <w:style w:type="paragraph" w:styleId="ListBullet">
    <w:name w:val="List Bullet"/>
    <w:basedOn w:val="Normal"/>
    <w:uiPriority w:val="2"/>
    <w:qFormat/>
    <w:rsid w:val="0087622A"/>
    <w:pPr>
      <w:numPr>
        <w:numId w:val="16"/>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E61E3"/>
    <w:pPr>
      <w:spacing w:before="400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F964A9"/>
    <w:pPr>
      <w:suppressAutoHyphens w:val="0"/>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15"/>
      </w:numPr>
    </w:pPr>
  </w:style>
  <w:style w:type="numbering" w:customStyle="1" w:styleId="ListStyle123">
    <w:name w:val="List Style 123"/>
    <w:uiPriority w:val="99"/>
    <w:rsid w:val="00A97D55"/>
    <w:pPr>
      <w:numPr>
        <w:numId w:val="17"/>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customStyle="1" w:styleId="Default">
    <w:name w:val="Default"/>
    <w:rsid w:val="00BE61E3"/>
    <w:pPr>
      <w:autoSpaceDE w:val="0"/>
      <w:autoSpaceDN w:val="0"/>
      <w:adjustRightInd w:val="0"/>
      <w:spacing w:before="0" w:after="0"/>
    </w:pPr>
    <w:rPr>
      <w:rFonts w:ascii="Times New Roman" w:eastAsiaTheme="minorHAnsi" w:hAnsi="Times New Roman" w:cs="Times New Roman"/>
      <w:color w:val="000000"/>
      <w:sz w:val="24"/>
      <w:szCs w:val="24"/>
    </w:rPr>
  </w:style>
  <w:style w:type="character" w:styleId="CommentReference">
    <w:name w:val="annotation reference"/>
    <w:basedOn w:val="DefaultParagraphFont"/>
    <w:uiPriority w:val="99"/>
    <w:semiHidden/>
    <w:unhideWhenUsed/>
    <w:locked/>
    <w:rsid w:val="00BE61E3"/>
    <w:rPr>
      <w:sz w:val="16"/>
      <w:szCs w:val="16"/>
    </w:rPr>
  </w:style>
  <w:style w:type="paragraph" w:styleId="CommentText">
    <w:name w:val="annotation text"/>
    <w:basedOn w:val="Normal"/>
    <w:link w:val="CommentTextChar"/>
    <w:uiPriority w:val="99"/>
    <w:unhideWhenUsed/>
    <w:locked/>
    <w:rsid w:val="00BE61E3"/>
    <w:pPr>
      <w:suppressAutoHyphens w:val="0"/>
    </w:pPr>
    <w:rPr>
      <w:rFonts w:asciiTheme="minorHAnsi" w:eastAsia="Times New Roman" w:hAnsiTheme="minorHAnsi" w:cs="Times New Roman"/>
      <w:sz w:val="20"/>
      <w:szCs w:val="20"/>
      <w:lang w:bidi="en-US"/>
    </w:rPr>
  </w:style>
  <w:style w:type="character" w:customStyle="1" w:styleId="CommentTextChar">
    <w:name w:val="Comment Text Char"/>
    <w:basedOn w:val="DefaultParagraphFont"/>
    <w:link w:val="CommentText"/>
    <w:uiPriority w:val="99"/>
    <w:rsid w:val="00BE61E3"/>
    <w:rPr>
      <w:rFonts w:asciiTheme="minorHAnsi" w:eastAsia="Times New Roman" w:hAnsiTheme="minorHAnsi" w:cs="Times New Roman"/>
      <w:sz w:val="20"/>
      <w:szCs w:val="20"/>
      <w:lang w:bidi="en-US"/>
    </w:rPr>
  </w:style>
  <w:style w:type="paragraph" w:styleId="BodyText">
    <w:name w:val="Body Text"/>
    <w:basedOn w:val="Normal"/>
    <w:link w:val="BodyTextChar"/>
    <w:uiPriority w:val="1"/>
    <w:qFormat/>
    <w:locked/>
    <w:rsid w:val="00596CE5"/>
    <w:pPr>
      <w:widowControl w:val="0"/>
      <w:suppressAutoHyphens w:val="0"/>
      <w:spacing w:before="0" w:after="0"/>
      <w:ind w:left="1540" w:hanging="360"/>
    </w:pPr>
    <w:rPr>
      <w:rFonts w:ascii="Arial" w:eastAsia="Arial" w:hAnsi="Arial"/>
      <w:szCs w:val="24"/>
    </w:rPr>
  </w:style>
  <w:style w:type="character" w:customStyle="1" w:styleId="BodyTextChar">
    <w:name w:val="Body Text Char"/>
    <w:basedOn w:val="DefaultParagraphFont"/>
    <w:link w:val="BodyText"/>
    <w:uiPriority w:val="1"/>
    <w:rsid w:val="00596CE5"/>
    <w:rPr>
      <w:rFonts w:ascii="Arial" w:eastAsia="Arial" w:hAnsi="Arial"/>
      <w:sz w:val="24"/>
      <w:szCs w:val="24"/>
    </w:rPr>
  </w:style>
  <w:style w:type="character" w:styleId="UnresolvedMention">
    <w:name w:val="Unresolved Mention"/>
    <w:basedOn w:val="DefaultParagraphFont"/>
    <w:uiPriority w:val="99"/>
    <w:semiHidden/>
    <w:unhideWhenUsed/>
    <w:rsid w:val="006F6E7A"/>
    <w:rPr>
      <w:color w:val="605E5C"/>
      <w:shd w:val="clear" w:color="auto" w:fill="E1DFDD"/>
    </w:rPr>
  </w:style>
  <w:style w:type="character" w:customStyle="1" w:styleId="normaltextrun">
    <w:name w:val="normaltextrun"/>
    <w:basedOn w:val="DefaultParagraphFont"/>
    <w:rsid w:val="00B20820"/>
  </w:style>
  <w:style w:type="character" w:customStyle="1" w:styleId="eop">
    <w:name w:val="eop"/>
    <w:basedOn w:val="DefaultParagraphFont"/>
    <w:rsid w:val="00B20820"/>
  </w:style>
  <w:style w:type="paragraph" w:styleId="CommentSubject">
    <w:name w:val="annotation subject"/>
    <w:basedOn w:val="CommentText"/>
    <w:next w:val="CommentText"/>
    <w:link w:val="CommentSubjectChar"/>
    <w:semiHidden/>
    <w:unhideWhenUsed/>
    <w:locked/>
    <w:rsid w:val="00D56D00"/>
    <w:pPr>
      <w:suppressAutoHyphens/>
    </w:pPr>
    <w:rPr>
      <w:rFonts w:ascii="Calibri" w:eastAsiaTheme="minorEastAsia" w:hAnsi="Calibri" w:cstheme="minorBidi"/>
      <w:b/>
      <w:bCs/>
      <w:lang w:bidi="ar-SA"/>
    </w:rPr>
  </w:style>
  <w:style w:type="character" w:customStyle="1" w:styleId="CommentSubjectChar">
    <w:name w:val="Comment Subject Char"/>
    <w:basedOn w:val="CommentTextChar"/>
    <w:link w:val="CommentSubject"/>
    <w:semiHidden/>
    <w:rsid w:val="00D56D00"/>
    <w:rPr>
      <w:rFonts w:asciiTheme="minorHAnsi" w:eastAsia="Times New Roman" w:hAnsiTheme="minorHAnsi" w:cs="Times New Roman"/>
      <w:b/>
      <w:bCs/>
      <w:sz w:val="20"/>
      <w:szCs w:val="20"/>
      <w:lang w:bidi="en-US"/>
    </w:rPr>
  </w:style>
  <w:style w:type="paragraph" w:styleId="Revision">
    <w:name w:val="Revision"/>
    <w:hidden/>
    <w:uiPriority w:val="99"/>
    <w:semiHidden/>
    <w:rsid w:val="00AA701B"/>
    <w:pPr>
      <w:spacing w:before="0" w:after="0"/>
    </w:pPr>
    <w:rPr>
      <w:sz w:val="24"/>
    </w:rPr>
  </w:style>
  <w:style w:type="character" w:styleId="Mention">
    <w:name w:val="Mention"/>
    <w:basedOn w:val="DefaultParagraphFont"/>
    <w:uiPriority w:val="99"/>
    <w:unhideWhenUsed/>
    <w:rsid w:val="00D218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10982944">
      <w:bodyDiv w:val="1"/>
      <w:marLeft w:val="0"/>
      <w:marRight w:val="0"/>
      <w:marTop w:val="0"/>
      <w:marBottom w:val="0"/>
      <w:divBdr>
        <w:top w:val="none" w:sz="0" w:space="0" w:color="auto"/>
        <w:left w:val="none" w:sz="0" w:space="0" w:color="auto"/>
        <w:bottom w:val="none" w:sz="0" w:space="0" w:color="auto"/>
        <w:right w:val="none" w:sz="0" w:space="0" w:color="auto"/>
      </w:divBdr>
      <w:divsChild>
        <w:div w:id="1103188861">
          <w:marLeft w:val="360"/>
          <w:marRight w:val="0"/>
          <w:marTop w:val="200"/>
          <w:marBottom w:val="20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alth.Adolescenthealth@state.mn.us" TargetMode="External"/><Relationship Id="rId18" Type="http://schemas.openxmlformats.org/officeDocument/2006/relationships/footer" Target="footer1.xml"/><Relationship Id="rId26" Type="http://schemas.openxmlformats.org/officeDocument/2006/relationships/hyperlink" Target="https://www.health.state.mn.us/about/grants/resources.html" TargetMode="External"/><Relationship Id="rId39" Type="http://schemas.openxmlformats.org/officeDocument/2006/relationships/hyperlink" Target="https://www.revisor.mn.gov/statutes/?id=16B.98" TargetMode="External"/><Relationship Id="rId21" Type="http://schemas.openxmlformats.org/officeDocument/2006/relationships/hyperlink" Target="https://mn.gov/admin/assets/08-02%20Grants%20Policy%20Revision%20September%202017%20final_tcm36-312046.pdf" TargetMode="External"/><Relationship Id="rId34" Type="http://schemas.openxmlformats.org/officeDocument/2006/relationships/hyperlink" Target="https://www.revisor.mn.gov/statutes/cite/177.41" TargetMode="External"/><Relationship Id="rId42" Type="http://schemas.openxmlformats.org/officeDocument/2006/relationships/hyperlink" Target="https://www.revisor.mn.gov/statutes/cite/13.599" TargetMode="External"/><Relationship Id="rId47" Type="http://schemas.openxmlformats.org/officeDocument/2006/relationships/hyperlink" Target="https://www.revisor.mn.gov/rules/5000.3550/" TargetMode="External"/><Relationship Id="rId50" Type="http://schemas.openxmlformats.org/officeDocument/2006/relationships/hyperlink" Target="mailto:Health.AdolescentHealth@state.mn.us" TargetMode="External"/><Relationship Id="rId55" Type="http://schemas.openxmlformats.org/officeDocument/2006/relationships/hyperlink" Target="http://www.gsa.gov/portal/category/100120" TargetMode="External"/><Relationship Id="rId63" Type="http://schemas.microsoft.com/office/2019/05/relationships/documenttasks" Target="documenttasks/documenttasks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ealth.state.mn.us/people/childrenyouth/schoolhealth/healthctrs.html" TargetMode="External"/><Relationship Id="rId29" Type="http://schemas.openxmlformats.org/officeDocument/2006/relationships/hyperlink" Target="https://www.health.state.mn.us/data/economics/chartbook/summaries/section1summaries.html" TargetMode="External"/><Relationship Id="rId11" Type="http://schemas.openxmlformats.org/officeDocument/2006/relationships/endnotes" Target="endnotes.xml"/><Relationship Id="rId24" Type="http://schemas.openxmlformats.org/officeDocument/2006/relationships/hyperlink" Target="https://www.sbh4all.org/what-we-do/school-based-health-care/national-census-of-school-based-health-centers/" TargetMode="External"/><Relationship Id="rId32" Type="http://schemas.openxmlformats.org/officeDocument/2006/relationships/hyperlink" Target="https://mn.gov/admin/assets/08-08%20Policy%20on%20Grant%20Payments%20FY21%20_tcm36-438962.pdf" TargetMode="External"/><Relationship Id="rId37" Type="http://schemas.openxmlformats.org/officeDocument/2006/relationships/hyperlink" Target="https://www.stpaul.gov/departments/human-rights-equal-economic-opportunity/contract-compliance-business-development-9" TargetMode="External"/><Relationship Id="rId40" Type="http://schemas.openxmlformats.org/officeDocument/2006/relationships/hyperlink" Target="https://www.revisor.mn.gov/statutes/cite/13.599" TargetMode="External"/><Relationship Id="rId45" Type="http://schemas.openxmlformats.org/officeDocument/2006/relationships/hyperlink" Target="https://www.revisor.mn.gov/statutes/?id=16B.98" TargetMode="External"/><Relationship Id="rId53" Type="http://schemas.openxmlformats.org/officeDocument/2006/relationships/hyperlink" Target="https://mn.gov/mmb/employee-relations/labor-relations/labor/commissioners-plan.jsp" TargetMode="External"/><Relationship Id="rId58" Type="http://schemas.openxmlformats.org/officeDocument/2006/relationships/header" Target="header2.xml"/><Relationship Id="rId5" Type="http://schemas.openxmlformats.org/officeDocument/2006/relationships/customXml" Target="../customXml/item5.xml"/><Relationship Id="rId61" Type="http://schemas.microsoft.com/office/2011/relationships/people" Target="people.xml"/><Relationship Id="rId19" Type="http://schemas.openxmlformats.org/officeDocument/2006/relationships/hyperlink" Target="mailto:Health.AdolescentHealth@state.mn.us" TargetMode="External"/><Relationship Id="rId14" Type="http://schemas.openxmlformats.org/officeDocument/2006/relationships/hyperlink" Target="https://www.health.state.mn.us/people/childrenyouth/schoolhealth/healthctrs.html" TargetMode="External"/><Relationship Id="rId22" Type="http://schemas.openxmlformats.org/officeDocument/2006/relationships/hyperlink" Target="https://www.sbh4all.org/resources/core-competencies/" TargetMode="External"/><Relationship Id="rId27" Type="http://schemas.openxmlformats.org/officeDocument/2006/relationships/hyperlink" Target="https://data.sbh4all.org/sbhadb/nqi_portal.php" TargetMode="External"/><Relationship Id="rId30" Type="http://schemas.openxmlformats.org/officeDocument/2006/relationships/hyperlink" Target="https://www.revisor.mn.gov/statutes/?id=16B.97" TargetMode="External"/><Relationship Id="rId35" Type="http://schemas.openxmlformats.org/officeDocument/2006/relationships/hyperlink" Target="http://www.mmd.admin.state.mn.us/process/search" TargetMode="External"/><Relationship Id="rId43" Type="http://schemas.openxmlformats.org/officeDocument/2006/relationships/hyperlink" Target="https://www.revisor.mn.gov/statutes/cite/13.37" TargetMode="External"/><Relationship Id="rId48" Type="http://schemas.openxmlformats.org/officeDocument/2006/relationships/hyperlink" Target="https://mn.gov/admin/assets/grants_policy_08-06_tcm36-207113_tcm36-207113.pdf" TargetMode="External"/><Relationship Id="rId56" Type="http://schemas.openxmlformats.org/officeDocument/2006/relationships/hyperlink" Target="https://www.gsa.gov/travel/plan-book/per-diem-rates/mie-breakdown" TargetMode="External"/><Relationship Id="rId64" Type="http://schemas.microsoft.com/office/2020/10/relationships/intelligence" Target="intelligence2.xml"/><Relationship Id="rId8" Type="http://schemas.openxmlformats.org/officeDocument/2006/relationships/settings" Target="settings.xml"/><Relationship Id="rId51" Type="http://schemas.openxmlformats.org/officeDocument/2006/relationships/hyperlink" Target="https://mn.gov/mmb/accounting/swift/"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https://www.health.state.mn.us/data/economics/chartbook/summaries/section1summaries.html" TargetMode="External"/><Relationship Id="rId33" Type="http://schemas.openxmlformats.org/officeDocument/2006/relationships/hyperlink" Target="https://www.revisor.mn.gov/statutes/cite/471.345" TargetMode="External"/><Relationship Id="rId38" Type="http://schemas.openxmlformats.org/officeDocument/2006/relationships/hyperlink" Target="http://www.mmd.admin.state.mn.us/debarredreport.asp" TargetMode="External"/><Relationship Id="rId46" Type="http://schemas.openxmlformats.org/officeDocument/2006/relationships/hyperlink" Target="https://www.revisor.mn.gov/statutes/?id=363A.02" TargetMode="External"/><Relationship Id="rId59" Type="http://schemas.openxmlformats.org/officeDocument/2006/relationships/footer" Target="footer2.xml"/><Relationship Id="rId20" Type="http://schemas.openxmlformats.org/officeDocument/2006/relationships/hyperlink" Target="https://www.health.state.mn.us/people/childrenyouth/schoolhealth/healthctrs.html" TargetMode="External"/><Relationship Id="rId41" Type="http://schemas.openxmlformats.org/officeDocument/2006/relationships/hyperlink" Target="https://www.revisor.mn.gov/statutes/cite/13.37" TargetMode="External"/><Relationship Id="rId54" Type="http://schemas.openxmlformats.org/officeDocument/2006/relationships/hyperlink" Target="http://www.gsa.gov/portal/category/10012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data.sbh4all.org/sbhadb/nqi_portal.php" TargetMode="External"/><Relationship Id="rId28" Type="http://schemas.openxmlformats.org/officeDocument/2006/relationships/hyperlink" Target="https://www.sbh4all.org/reports-and-data/" TargetMode="External"/><Relationship Id="rId36" Type="http://schemas.openxmlformats.org/officeDocument/2006/relationships/hyperlink" Target="https://mnucp.metc.state.mn.us/" TargetMode="External"/><Relationship Id="rId49" Type="http://schemas.openxmlformats.org/officeDocument/2006/relationships/hyperlink" Target="mailto:Health.AdolescentHealth@state.mn.us" TargetMode="External"/><Relationship Id="rId57" Type="http://schemas.openxmlformats.org/officeDocument/2006/relationships/hyperlink" Target="https://www.health.state.mn.us/about/grants/coiapplicant.pdf" TargetMode="External"/><Relationship Id="rId10" Type="http://schemas.openxmlformats.org/officeDocument/2006/relationships/footnotes" Target="footnotes.xml"/><Relationship Id="rId31" Type="http://schemas.openxmlformats.org/officeDocument/2006/relationships/hyperlink" Target="https://mn.gov/admin/assets/grants_policy_08-10_tcm36-207117.pdf" TargetMode="External"/><Relationship Id="rId44" Type="http://schemas.openxmlformats.org/officeDocument/2006/relationships/hyperlink" Target="https://www.revisor.mn.gov/statutes/cite/13/full" TargetMode="External"/><Relationship Id="rId52" Type="http://schemas.openxmlformats.org/officeDocument/2006/relationships/hyperlink" Target="https://mn.gov/mmb-stat/documents/swift/training/trainingguides/swift-sup-portal-register-as-supplier.pdf"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ceka1\appdata\local\microsoft\office\MDH_Templates\Basic%20MDH%20Document.dotx" TargetMode="External"/></Relationships>
</file>

<file path=word/documenttasks/documenttasks1.xml><?xml version="1.0" encoding="utf-8"?>
<t:Tasks xmlns:t="http://schemas.microsoft.com/office/tasks/2019/documenttasks" xmlns:oel="http://schemas.microsoft.com/office/2019/extlst">
  <t:Task id="{5EC54F22-9D65-4D08-B27A-9B6DD90AF948}">
    <t:Anchor>
      <t:Comment id="682543860"/>
    </t:Anchor>
    <t:History>
      <t:Event id="{60FD3AF4-99F0-4332-9737-783F43F86D47}" time="2023-10-16T17:40:42.325Z">
        <t:Attribution userId="S::jessica.barry@state.mn.us::e9711253-46d0-4ab9-a5bc-848dbfb57cda" userProvider="AD" userName="Barry, Jessica (MDH)"/>
        <t:Anchor>
          <t:Comment id="1645244192"/>
        </t:Anchor>
        <t:Create/>
      </t:Event>
      <t:Event id="{84C2912D-079B-49A3-AC1A-DB20D34F1884}" time="2023-10-16T17:40:42.325Z">
        <t:Attribution userId="S::jessica.barry@state.mn.us::e9711253-46d0-4ab9-a5bc-848dbfb57cda" userProvider="AD" userName="Barry, Jessica (MDH)"/>
        <t:Anchor>
          <t:Comment id="1645244192"/>
        </t:Anchor>
        <t:Assign userId="S::julie.neitzelcarr@state.mn.us::e8bf9e52-d27a-4b1f-a747-b636be29d4b1" userProvider="AD" userName="NeitzelCarr, Julie (She/Her/Hers) (MDH)"/>
      </t:Event>
      <t:Event id="{5B459283-2ECB-428C-8BBA-67C907D2687A}" time="2023-10-16T17:40:42.325Z">
        <t:Attribution userId="S::jessica.barry@state.mn.us::e9711253-46d0-4ab9-a5bc-848dbfb57cda" userProvider="AD" userName="Barry, Jessica (MDH)"/>
        <t:Anchor>
          <t:Comment id="1645244192"/>
        </t:Anchor>
        <t:SetTitle title="@NeitzelCarr, Julie (She/Her/Hers) (MDH) you could have it broken out in separate columns for each year, but I think the way this is written is okay.  Are you willing to fund an agency at 25,000 (minimum amount)? I'm not sure if that is enough money …"/>
      </t:Event>
    </t:History>
  </t:Task>
  <t:Task id="{F98B07E0-3A2D-42E0-B48E-EA2C780EB19C}">
    <t:Anchor>
      <t:Comment id="685220737"/>
    </t:Anchor>
    <t:History>
      <t:Event id="{34B789B5-2D5B-4986-97D6-6D0154EB3300}" time="2023-10-16T17:44:07.529Z">
        <t:Attribution userId="S::jessica.barry@state.mn.us::e9711253-46d0-4ab9-a5bc-848dbfb57cda" userProvider="AD" userName="Barry, Jessica (MDH)"/>
        <t:Anchor>
          <t:Comment id="1491924917"/>
        </t:Anchor>
        <t:Create/>
      </t:Event>
      <t:Event id="{9AD48EE0-511C-4E92-BA5E-A8A63A9996CE}" time="2023-10-16T17:44:07.529Z">
        <t:Attribution userId="S::jessica.barry@state.mn.us::e9711253-46d0-4ab9-a5bc-848dbfb57cda" userProvider="AD" userName="Barry, Jessica (MDH)"/>
        <t:Anchor>
          <t:Comment id="1491924917"/>
        </t:Anchor>
        <t:Assign userId="S::julie.neitzelcarr@state.mn.us::e8bf9e52-d27a-4b1f-a747-b636be29d4b1" userProvider="AD" userName="NeitzelCarr, Julie (She/Her/Hers) (MDH)"/>
      </t:Event>
      <t:Event id="{78C65609-0B19-4DAD-AE2E-B658459A8E9F}" time="2023-10-16T17:44:07.529Z">
        <t:Attribution userId="S::jessica.barry@state.mn.us::e9711253-46d0-4ab9-a5bc-848dbfb57cda" userProvider="AD" userName="Barry, Jessica (MDH)"/>
        <t:Anchor>
          <t:Comment id="1491924917"/>
        </t:Anchor>
        <t:SetTitle title="@NeitzelCarr, Julie (She/Her/Hers) (MDH) I don't have a template in Excel but do have something in Word. Do you know if Kristin used an Excel template in either of her RFPs?"/>
      </t:Event>
    </t:History>
  </t:Task>
</t:Task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_x0020_Type xmlns="972eb3cf-99da-4690-b3c0-efd9bd820fcf">Form/Template</Doc_x0020_Type>
    <Record_x0020_Series_x0020_Number xmlns="98f01fe9-c3f2-4582-9148-d87bd0c242e7" xsi:nil="true"/>
    <IconOverlay xmlns="http://schemas.microsoft.com/sharepoint/v4" xsi:nil="true"/>
    <Ratings xmlns="http://schemas.microsoft.com/sharepoint/v3" xsi:nil="true"/>
    <DGG_x0020_Resource xmlns="972eb3cf-99da-4690-b3c0-efd9bd820fcf">
      <Value>no</Value>
    </DGG_x0020_Resource>
    <Date_x0020_of_x0020_Last_x0020_Review xmlns="972eb3cf-99da-4690-b3c0-efd9bd820fcf" xsi:nil="true"/>
    <Description0 xmlns="972eb3cf-99da-4690-b3c0-efd9bd820fcf" xsi:nil="true"/>
    <Lifecycle_x0020_Phase xmlns="972eb3cf-99da-4690-b3c0-efd9bd820fcf">1. Announcement</Lifecycle_x0020_Phase>
    <Classification xmlns="972eb3cf-99da-4690-b3c0-efd9bd820fcf">Public</Classification>
    <Assigned_x0020_Reviewer xmlns="972eb3cf-99da-4690-b3c0-efd9bd820fcf">
      <UserInfo>
        <DisplayName/>
        <AccountId xsi:nil="true"/>
        <AccountType/>
      </UserInfo>
    </Assigned_x0020_Reviewer>
    <Next_x0020_Review_x0020_Deadline xmlns="972eb3cf-99da-4690-b3c0-efd9bd820fcf" xsi:nil="true"/>
    <Phase_x0020_1_x0020_Review xmlns="972eb3cf-99da-4690-b3c0-efd9bd820fcf" xsi:nil="true"/>
    <Site_x0020_Page xmlns="972eb3cf-99da-4690-b3c0-efd9bd820fcf">
      <Value>Documents page - form/template</Value>
    </Site_x0020_Page>
    <DGG_x0020_Recommend xmlns="972eb3cf-99da-4690-b3c0-efd9bd820fcf">
      <Value>1. Comp RFP</Value>
    </DGG_x0020_Recommend>
    <_dlc_DocId xmlns="98f01fe9-c3f2-4582-9148-d87bd0c242e7">PP6VNZTUNPYT-28972234-173</_dlc_DocId>
    <_dlc_DocIdUrl xmlns="98f01fe9-c3f2-4582-9148-d87bd0c242e7">
      <Url>https://mn365.sharepoint.com/teams/MDH/permanent/GC/_layouts/15/DocIdRedir.aspx?ID=PP6VNZTUNPYT-28972234-173</Url>
      <Description>PP6VNZTUNPYT-28972234-173</Description>
    </_dlc_DocIdUrl>
    <DGG_x0020_General_x0020_Resource xmlns="972eb3cf-99da-4690-b3c0-efd9bd820fcf" xsi:nil="true"/>
  </documentManagement>
</p:properti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34DFE8EFDF63F4EB2073DB2647C671E" ma:contentTypeVersion="79" ma:contentTypeDescription="Create a new document." ma:contentTypeScope="" ma:versionID="199331eff2ddc96c2b954894e57ab967">
  <xsd:schema xmlns:xsd="http://www.w3.org/2001/XMLSchema" xmlns:xs="http://www.w3.org/2001/XMLSchema" xmlns:p="http://schemas.microsoft.com/office/2006/metadata/properties" xmlns:ns1="http://schemas.microsoft.com/sharepoint/v3" xmlns:ns2="972eb3cf-99da-4690-b3c0-efd9bd820fcf" xmlns:ns3="98f01fe9-c3f2-4582-9148-d87bd0c242e7" xmlns:ns4="http://schemas.microsoft.com/sharepoint/v4" xmlns:ns5="c016181d-2edc-4f6c-806f-7aad79013596" targetNamespace="http://schemas.microsoft.com/office/2006/metadata/properties" ma:root="true" ma:fieldsID="7b723456d034941cd97f1b48e458bb07" ns1:_="" ns2:_="" ns3:_="" ns4:_="" ns5:_="">
    <xsd:import namespace="http://schemas.microsoft.com/sharepoint/v3"/>
    <xsd:import namespace="972eb3cf-99da-4690-b3c0-efd9bd820fcf"/>
    <xsd:import namespace="98f01fe9-c3f2-4582-9148-d87bd0c242e7"/>
    <xsd:import namespace="http://schemas.microsoft.com/sharepoint/v4"/>
    <xsd:import namespace="c016181d-2edc-4f6c-806f-7aad79013596"/>
    <xsd:element name="properties">
      <xsd:complexType>
        <xsd:sequence>
          <xsd:element name="documentManagement">
            <xsd:complexType>
              <xsd:all>
                <xsd:element ref="ns2:Site_x0020_Page" minOccurs="0"/>
                <xsd:element ref="ns2:Doc_x0020_Type" minOccurs="0"/>
                <xsd:element ref="ns2:Lifecycle_x0020_Phase" minOccurs="0"/>
                <xsd:element ref="ns2:DGG_x0020_Recommend" minOccurs="0"/>
                <xsd:element ref="ns2:DGG_x0020_Resource" minOccurs="0"/>
                <xsd:element ref="ns2:DGG_x0020_General_x0020_Resource" minOccurs="0"/>
                <xsd:element ref="ns2:Description0" minOccurs="0"/>
                <xsd:element ref="ns2:Classification" minOccurs="0"/>
                <xsd:element ref="ns3:Record_x0020_Series_x0020_Number" minOccurs="0"/>
                <xsd:element ref="ns3:_dlc_DocIdPersistId" minOccurs="0"/>
                <xsd:element ref="ns3:_dlc_DocIdUrl" minOccurs="0"/>
                <xsd:element ref="ns4:IconOverlay" minOccurs="0"/>
                <xsd:element ref="ns3:_dlc_DocId" minOccurs="0"/>
                <xsd:element ref="ns1:Ratings" minOccurs="0"/>
                <xsd:element ref="ns2:Date_x0020_of_x0020_Last_x0020_Review" minOccurs="0"/>
                <xsd:element ref="ns2:Next_x0020_Review_x0020_Deadline" minOccurs="0"/>
                <xsd:element ref="ns5:SharedWithUsers" minOccurs="0"/>
                <xsd:element ref="ns5:SharedWithDetails" minOccurs="0"/>
                <xsd:element ref="ns2:MediaServiceMetadata" minOccurs="0"/>
                <xsd:element ref="ns2:MediaServiceFastMetadata" minOccurs="0"/>
                <xsd:element ref="ns2:Phase_x0020_1_x0020_Review" minOccurs="0"/>
                <xsd:element ref="ns2:Assigned_x0020_Reviewe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s" ma:index="18" nillable="true" ma:displayName="User ratings" ma:description="User ratings for the item" ma:hidden="true" ma:internalName="Rating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2eb3cf-99da-4690-b3c0-efd9bd820fcf" elementFormDefault="qualified">
    <xsd:import namespace="http://schemas.microsoft.com/office/2006/documentManagement/types"/>
    <xsd:import namespace="http://schemas.microsoft.com/office/infopath/2007/PartnerControls"/>
    <xsd:element name="Site_x0020_Page" ma:index="1" nillable="true" ma:displayName="GC Site Page" ma:description="Select which site page this document will be displayed on." ma:internalName="Site_x0020_Page">
      <xsd:complexType>
        <xsd:complexContent>
          <xsd:extension base="dms:MultiChoice">
            <xsd:sequence>
              <xsd:element name="Value" maxOccurs="unbounded" minOccurs="0" nillable="true">
                <xsd:simpleType>
                  <xsd:restriction base="dms:Choice">
                    <xsd:enumeration value="Community Health Board"/>
                    <xsd:enumeration value="GM Workgroup"/>
                    <xsd:enumeration value="Tribes"/>
                    <xsd:enumeration value="Policies"/>
                    <xsd:enumeration value="Documents page - form/template"/>
                    <xsd:enumeration value="Documents page - guide/training"/>
                    <xsd:enumeration value="Dev Team"/>
                    <xsd:enumeration value="Steering Committee"/>
                    <xsd:enumeration value="GPI Dashboard"/>
                    <xsd:enumeration value="N/A"/>
                    <xsd:enumeration value="Archive"/>
                  </xsd:restriction>
                </xsd:simpleType>
              </xsd:element>
            </xsd:sequence>
          </xsd:extension>
        </xsd:complexContent>
      </xsd:complexType>
    </xsd:element>
    <xsd:element name="Doc_x0020_Type" ma:index="2" nillable="true" ma:displayName="Doc Type" ma:format="Dropdown" ma:internalName="Doc_x0020_Type">
      <xsd:simpleType>
        <xsd:restriction base="dms:Choice">
          <xsd:enumeration value="Form/Template"/>
          <xsd:enumeration value="Guide/Training"/>
          <xsd:enumeration value="MDH Policy"/>
          <xsd:enumeration value="OGM Policy"/>
          <xsd:enumeration value="Dept. of Admin Policy"/>
          <xsd:enumeration value="Procedure"/>
          <xsd:enumeration value="Standard"/>
          <xsd:enumeration value="Minutes/Handout"/>
          <xsd:enumeration value="N/A"/>
        </xsd:restriction>
      </xsd:simpleType>
    </xsd:element>
    <xsd:element name="Lifecycle_x0020_Phase" ma:index="3" nillable="true" ma:displayName="Lifecycle Phase" ma:description="Only applicable if posted on Documents Page of Grants Central" ma:format="Dropdown" ma:internalName="Lifecycle_x0020_Phase">
      <xsd:simpleType>
        <xsd:restriction base="dms:Choice">
          <xsd:enumeration value="1. Announcement"/>
          <xsd:enumeration value="2. Application Review"/>
          <xsd:enumeration value="3. Award"/>
          <xsd:enumeration value="4. Amendment"/>
          <xsd:enumeration value="5. Invoice Payment"/>
          <xsd:enumeration value="6. Progress Reports"/>
          <xsd:enumeration value="7. Site Visits and Financial Review"/>
          <xsd:enumeration value="8. Grant Close"/>
          <xsd:enumeration value="General"/>
        </xsd:restriction>
      </xsd:simpleType>
    </xsd:element>
    <xsd:element name="DGG_x0020_Recommend" ma:index="4" nillable="true" ma:displayName="DGG Recommend Tool" ma:description="If you want the document displayed in the Digital Grants Guide under the Recommended Tools section, select which pages to display the document." ma:internalName="DGG_x0020_Recommend">
      <xsd:complexType>
        <xsd:complexContent>
          <xsd:extension base="dms:MultiChoice">
            <xsd:sequence>
              <xsd:element name="Value" maxOccurs="unbounded" minOccurs="0" nillable="true">
                <xsd:simpleType>
                  <xsd:restriction base="dms:Choice">
                    <xsd:enumeration value="1. NonComp Announcement"/>
                    <xsd:enumeration value="2. NonComp Project Review and Negotiation"/>
                    <xsd:enumeration value="1. Comp RFP"/>
                    <xsd:enumeration value="1. Comp Reviewer Training"/>
                    <xsd:enumeration value="1. Comp Publicity"/>
                    <xsd:enumeration value="2.1. Comp Application Review"/>
                    <xsd:enumeration value="2.2. Comp Notifying applicants and negotiations"/>
                    <xsd:enumeration value="3. Award"/>
                    <xsd:enumeration value="4. Amend"/>
                    <xsd:enumeration value="5. Payment"/>
                    <xsd:enumeration value="6. Progress Reports"/>
                    <xsd:enumeration value="7. Visit/Fin Rev"/>
                    <xsd:enumeration value="8. Grant Close"/>
                    <xsd:enumeration value="General"/>
                    <xsd:enumeration value="N/A"/>
                    <xsd:enumeration value="no"/>
                  </xsd:restriction>
                </xsd:simpleType>
              </xsd:element>
            </xsd:sequence>
          </xsd:extension>
        </xsd:complexContent>
      </xsd:complexType>
    </xsd:element>
    <xsd:element name="DGG_x0020_Resource" ma:index="5" nillable="true" ma:displayName="DGG Related Resource" ma:description="If you want the document displayed in the Digital Grants Guide under the Related Resources section, select which pages to display the document." ma:internalName="DGG_x0020_Resource">
      <xsd:complexType>
        <xsd:complexContent>
          <xsd:extension base="dms:MultiChoice">
            <xsd:sequence>
              <xsd:element name="Value" maxOccurs="unbounded" minOccurs="0" nillable="true">
                <xsd:simpleType>
                  <xsd:restriction base="dms:Choice">
                    <xsd:enumeration value="1. NonComp Announcement"/>
                    <xsd:enumeration value="2. NonComp Project Review and Negotiation"/>
                    <xsd:enumeration value="1. Comp RFP"/>
                    <xsd:enumeration value="1. Comp Reviewer Training"/>
                    <xsd:enumeration value="1. Comp Publicity"/>
                    <xsd:enumeration value="2.1. Comp Application Review"/>
                    <xsd:enumeration value="2.2. Comp Notifying applicants and negotiations"/>
                    <xsd:enumeration value="3. Award"/>
                    <xsd:enumeration value="4. Amend"/>
                    <xsd:enumeration value="5. Payment"/>
                    <xsd:enumeration value="6. Progress Reports"/>
                    <xsd:enumeration value="7. Visit/Fin Rev"/>
                    <xsd:enumeration value="8. Grant Close"/>
                    <xsd:enumeration value="General"/>
                    <xsd:enumeration value="N/A"/>
                    <xsd:enumeration value="no"/>
                  </xsd:restriction>
                </xsd:simpleType>
              </xsd:element>
            </xsd:sequence>
          </xsd:extension>
        </xsd:complexContent>
      </xsd:complexType>
    </xsd:element>
    <xsd:element name="DGG_x0020_General_x0020_Resource" ma:index="6" nillable="true" ma:displayName="DGG General Resource" ma:format="Dropdown" ma:internalName="DGG_x0020_General_x0020_Resource">
      <xsd:simpleType>
        <xsd:restriction base="dms:Choice">
          <xsd:enumeration value="Yes"/>
          <xsd:enumeration value="No"/>
        </xsd:restriction>
      </xsd:simpleType>
    </xsd:element>
    <xsd:element name="Description0" ma:index="7" nillable="true" ma:displayName="Description" ma:internalName="Description0">
      <xsd:simpleType>
        <xsd:restriction base="dms:Note">
          <xsd:maxLength value="255"/>
        </xsd:restriction>
      </xsd:simpleType>
    </xsd:element>
    <xsd:element name="Classification" ma:index="8" nillable="true" ma:displayName="Classification" ma:default="Public" ma:format="Dropdown" ma:internalName="Classification" ma:readOnly="false">
      <xsd:simpleType>
        <xsd:restriction base="dms:Choice">
          <xsd:enumeration value="Public"/>
          <xsd:enumeration value="Non-public"/>
          <xsd:enumeration value="Confidential"/>
          <xsd:enumeration value="Private"/>
        </xsd:restriction>
      </xsd:simpleType>
    </xsd:element>
    <xsd:element name="Date_x0020_of_x0020_Last_x0020_Review" ma:index="20" nillable="true" ma:displayName="Date of Last Review" ma:format="DateOnly" ma:hidden="true" ma:internalName="Date_x0020_of_x0020_Last_x0020_Review" ma:readOnly="false">
      <xsd:simpleType>
        <xsd:restriction base="dms:DateTime"/>
      </xsd:simpleType>
    </xsd:element>
    <xsd:element name="Next_x0020_Review_x0020_Deadline" ma:index="21" nillable="true" ma:displayName="Next Review Deadline" ma:hidden="true" ma:internalName="Next_x0020_Review_x0020_Deadline" ma:readOnly="false">
      <xsd:simpleType>
        <xsd:restriction base="dms:Text">
          <xsd:maxLength value="255"/>
        </xsd:restriction>
      </xsd:simpleType>
    </xsd:element>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element name="Phase_x0020_1_x0020_Review" ma:index="26" nillable="true" ma:displayName="Comments for next review" ma:hidden="true" ma:internalName="Phase_x0020_1_x0020_Review" ma:readOnly="false">
      <xsd:simpleType>
        <xsd:restriction base="dms:Text">
          <xsd:maxLength value="255"/>
        </xsd:restriction>
      </xsd:simpleType>
    </xsd:element>
    <xsd:element name="Assigned_x0020_Reviewer" ma:index="27" nillable="true" ma:displayName="Assigned Reviewer" ma:hidden="true" ma:list="UserInfo" ma:SharePointGroup="0" ma:internalName="Assigned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Record_x0020_Series_x0020_Number" ma:index="9" nillable="true" ma:displayName="Record Series Number" ma:list="{422a8569-8658-44f9-b7d3-5526cf05e9fe}" ma:internalName="Record_x0020_Series_x0020_Number" ma:showField="Retention_x0020_Series_x0020_Num" ma:web="98f01fe9-c3f2-4582-9148-d87bd0c242e7">
      <xsd:simpleType>
        <xsd:restriction base="dms:Lookup"/>
      </xsd:simpleType>
    </xsd:element>
    <xsd:element name="_dlc_DocIdPersistId" ma:index="13" nillable="true" ma:displayName="Persist ID" ma:description="Keep ID on add." ma:hidden="true" ma:internalName="_dlc_DocIdPersistId" ma:readOnly="true">
      <xsd:simpleType>
        <xsd:restriction base="dms:Boolean"/>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6181d-2edc-4f6c-806f-7aad79013596"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5F37D-5FE2-4C8E-B010-2D41037481D8}">
  <ds:schemaRefs>
    <ds:schemaRef ds:uri="http://schemas.openxmlformats.org/officeDocument/2006/bibliography"/>
  </ds:schemaRefs>
</ds:datastoreItem>
</file>

<file path=customXml/itemProps2.xml><?xml version="1.0" encoding="utf-8"?>
<ds:datastoreItem xmlns:ds="http://schemas.openxmlformats.org/officeDocument/2006/customXml" ds:itemID="{251084BD-1D52-42CD-87C8-4491E4692B90}">
  <ds:schemaRefs>
    <ds:schemaRef ds:uri="http://schemas.microsoft.com/office/2006/metadata/properties"/>
    <ds:schemaRef ds:uri="http://schemas.microsoft.com/office/infopath/2007/PartnerControls"/>
    <ds:schemaRef ds:uri="972eb3cf-99da-4690-b3c0-efd9bd820fcf"/>
    <ds:schemaRef ds:uri="98f01fe9-c3f2-4582-9148-d87bd0c242e7"/>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348D3753-8C79-4B39-9589-5CE0A370F83A}">
  <ds:schemaRefs>
    <ds:schemaRef ds:uri="http://schemas.microsoft.com/sharepoint/events"/>
    <ds:schemaRef ds:uri=""/>
  </ds:schemaRefs>
</ds:datastoreItem>
</file>

<file path=customXml/itemProps4.xml><?xml version="1.0" encoding="utf-8"?>
<ds:datastoreItem xmlns:ds="http://schemas.openxmlformats.org/officeDocument/2006/customXml" ds:itemID="{A305B769-EF3A-4ACC-AA12-296F1A383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2eb3cf-99da-4690-b3c0-efd9bd820fcf"/>
    <ds:schemaRef ds:uri="98f01fe9-c3f2-4582-9148-d87bd0c242e7"/>
    <ds:schemaRef ds:uri="http://schemas.microsoft.com/sharepoint/v4"/>
    <ds:schemaRef ds:uri="c016181d-2edc-4f6c-806f-7aad79013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854988-032E-45FC-A67E-1DA4F35961ED}">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Basic MDH Document.dotx</Template>
  <TotalTime>3</TotalTime>
  <Pages>45</Pages>
  <Words>13268</Words>
  <Characters>65283</Characters>
  <Application>Microsoft Office Word</Application>
  <DocSecurity>0</DocSecurity>
  <Lines>1165</Lines>
  <Paragraphs>246</Paragraphs>
  <ScaleCrop>false</ScaleCrop>
  <HeadingPairs>
    <vt:vector size="2" baseType="variant">
      <vt:variant>
        <vt:lpstr>Title</vt:lpstr>
      </vt:variant>
      <vt:variant>
        <vt:i4>1</vt:i4>
      </vt:variant>
    </vt:vector>
  </HeadingPairs>
  <TitlesOfParts>
    <vt:vector size="1" baseType="lpstr">
      <vt:lpstr>New and Emerging School-Based Health Center Grant RFP</vt:lpstr>
    </vt:vector>
  </TitlesOfParts>
  <Manager/>
  <Company>Minnesota Department of Health</Company>
  <LinksUpToDate>false</LinksUpToDate>
  <CharactersWithSpaces>78305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and Emerging School-Based Health Center Grant RFP</dc:title>
  <dc:subject>SBHC Grant RFP</dc:subject>
  <dc:creator>MDH Grants Office;MDH_MCH_ASH</dc:creator>
  <cp:keywords/>
  <dc:description/>
  <cp:lastModifiedBy>Le, Cindy (MNIT)</cp:lastModifiedBy>
  <cp:revision>2</cp:revision>
  <cp:lastPrinted>2017-12-15T19:12:00Z</cp:lastPrinted>
  <dcterms:created xsi:type="dcterms:W3CDTF">2023-12-08T20:25:00Z</dcterms:created>
  <dcterms:modified xsi:type="dcterms:W3CDTF">2023-12-08T20:25:00Z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0x010100C34DFE8EFDF63F4EB2073DB2647C671E</vt:lpwstr>
  </property>
  <property fmtid="{D5CDD505-2E9C-101B-9397-08002B2CF9AE}" pid="3" name="_dlc_DocIdItemGuid">
    <vt:lpwstr>2990f08f-5663-44a3-9175-298da2c8b876</vt:lpwstr>
  </property>
  <property fmtid="{D5CDD505-2E9C-101B-9397-08002B2CF9AE}" pid="4" name="Apply review schedule?">
    <vt:lpwstr>Yes</vt:lpwstr>
  </property>
</Properties>
</file>