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91F7" w14:textId="30CB43A3" w:rsidR="006A3584" w:rsidRDefault="006A3584" w:rsidP="00B61327">
      <w:pPr>
        <w:pStyle w:val="LOGO"/>
      </w:pPr>
      <w:r>
        <w:drawing>
          <wp:inline distT="0" distB="0" distL="0" distR="0" wp14:anchorId="1B21A0EB" wp14:editId="159B422F">
            <wp:extent cx="2560320" cy="365760"/>
            <wp:effectExtent l="0" t="0" r="0" b="0"/>
            <wp:docPr id="437102784" name="Picture 437102784"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07769A02" w14:textId="658C90FB" w:rsidR="00376190" w:rsidRPr="005F5D18" w:rsidRDefault="00C971A4" w:rsidP="00376190">
      <w:pPr>
        <w:pStyle w:val="Heading1"/>
      </w:pPr>
      <w:bookmarkStart w:id="0" w:name="_Toc145341961"/>
      <w:r>
        <w:t>Minnesota Pa</w:t>
      </w:r>
      <w:r w:rsidR="00950C8B">
        <w:t>r</w:t>
      </w:r>
      <w:r>
        <w:t>tn</w:t>
      </w:r>
      <w:r w:rsidR="00950C8B">
        <w:t>er</w:t>
      </w:r>
      <w:r>
        <w:t>ship to Prevent Infant Mortality</w:t>
      </w:r>
      <w:r w:rsidR="00950C8B">
        <w:t>: Improving Infant Health Grants</w:t>
      </w:r>
      <w:bookmarkEnd w:id="0"/>
    </w:p>
    <w:p w14:paraId="6BFEFA24" w14:textId="1F711A73" w:rsidR="00607162" w:rsidRDefault="00BE61E3" w:rsidP="00C26EAA">
      <w:pPr>
        <w:pStyle w:val="Subtitle"/>
        <w:rPr>
          <w:rStyle w:val="MakeLight"/>
        </w:rPr>
      </w:pPr>
      <w:r>
        <w:rPr>
          <w:rStyle w:val="MakeLight"/>
        </w:rPr>
        <w:t>grant request for proposal (RFP</w:t>
      </w:r>
      <w:r w:rsidR="00EB7362">
        <w:rPr>
          <w:rStyle w:val="MakeLight"/>
        </w:rPr>
        <w:t>)</w:t>
      </w:r>
    </w:p>
    <w:p w14:paraId="05FF81FB" w14:textId="77777777" w:rsidR="00DC367E" w:rsidRDefault="00DC367E" w:rsidP="00DC367E"/>
    <w:p w14:paraId="0DB300B6" w14:textId="77777777" w:rsidR="00DC367E" w:rsidRDefault="00DC367E" w:rsidP="00DC367E"/>
    <w:p w14:paraId="13618D6F" w14:textId="77777777" w:rsidR="00DC367E" w:rsidRPr="007453F6" w:rsidRDefault="00DC367E" w:rsidP="00DC367E">
      <w:pPr>
        <w:rPr>
          <w:b/>
          <w:bCs/>
        </w:rPr>
      </w:pPr>
      <w:r w:rsidRPr="31DF1AC3">
        <w:rPr>
          <w:b/>
          <w:bCs/>
        </w:rPr>
        <w:t xml:space="preserve">IMPORTANT DATES </w:t>
      </w:r>
    </w:p>
    <w:p w14:paraId="207BAA3A" w14:textId="1DA25398" w:rsidR="00DC367E" w:rsidRPr="0009601E" w:rsidRDefault="67594C46" w:rsidP="00DC367E">
      <w:pPr>
        <w:rPr>
          <w:i/>
          <w:iCs/>
        </w:rPr>
      </w:pPr>
      <w:r w:rsidRPr="6782A680">
        <w:t>September 18</w:t>
      </w:r>
      <w:r w:rsidR="00DC367E" w:rsidRPr="002B53F4">
        <w:t>, 202</w:t>
      </w:r>
      <w:r w:rsidR="00851E7C">
        <w:t>3</w:t>
      </w:r>
      <w:r w:rsidR="00DC367E" w:rsidRPr="002B53F4">
        <w:t xml:space="preserve"> </w:t>
      </w:r>
      <w:r w:rsidR="00DC367E">
        <w:tab/>
      </w:r>
      <w:r w:rsidR="00DC367E">
        <w:tab/>
      </w:r>
      <w:r w:rsidR="00DC367E" w:rsidRPr="002B53F4">
        <w:t>Request for Proposals (RFP) released</w:t>
      </w:r>
      <w:r w:rsidR="00DC367E" w:rsidRPr="00A6321A">
        <w:t xml:space="preserve"> </w:t>
      </w:r>
      <w:r w:rsidR="00DC367E">
        <w:br/>
      </w:r>
      <w:r w:rsidR="69166282" w:rsidRPr="6782A680">
        <w:t>October 2</w:t>
      </w:r>
      <w:r w:rsidR="6BF75184" w:rsidRPr="6782A680">
        <w:t>0</w:t>
      </w:r>
      <w:r w:rsidR="00DC367E" w:rsidRPr="00A6321A">
        <w:t>, 202</w:t>
      </w:r>
      <w:r w:rsidR="00851E7C">
        <w:t>3</w:t>
      </w:r>
      <w:r w:rsidR="00DC367E" w:rsidRPr="00A6321A">
        <w:t xml:space="preserve"> </w:t>
      </w:r>
      <w:r w:rsidR="00DC367E">
        <w:tab/>
      </w:r>
      <w:r w:rsidR="00DC367E">
        <w:tab/>
      </w:r>
      <w:r w:rsidR="00DC367E" w:rsidRPr="00A6321A">
        <w:t xml:space="preserve">Last day to submit RFP questions </w:t>
      </w:r>
      <w:r w:rsidR="00DC367E">
        <w:br/>
      </w:r>
      <w:r w:rsidR="36814E03" w:rsidRPr="6782A680">
        <w:t xml:space="preserve">October </w:t>
      </w:r>
      <w:r w:rsidR="6BF75184" w:rsidRPr="6782A680">
        <w:t>27</w:t>
      </w:r>
      <w:r w:rsidR="00DC367E" w:rsidRPr="004954C7">
        <w:t>, 20</w:t>
      </w:r>
      <w:r w:rsidR="00DC367E" w:rsidRPr="0002285E">
        <w:t>2</w:t>
      </w:r>
      <w:r w:rsidR="00245A2C">
        <w:t>3</w:t>
      </w:r>
      <w:r w:rsidR="00DC367E" w:rsidRPr="004954C7">
        <w:t xml:space="preserve"> </w:t>
      </w:r>
      <w:r w:rsidR="00DC367E">
        <w:tab/>
      </w:r>
      <w:r w:rsidR="00DC367E">
        <w:tab/>
      </w:r>
      <w:r w:rsidR="00DC367E" w:rsidRPr="004954C7">
        <w:t>Proposals due (until 11:59 p</w:t>
      </w:r>
      <w:r w:rsidR="001F227D">
        <w:t>.</w:t>
      </w:r>
      <w:r w:rsidR="00DC367E" w:rsidRPr="004954C7">
        <w:t>m</w:t>
      </w:r>
      <w:r w:rsidR="001F227D">
        <w:t>.</w:t>
      </w:r>
      <w:r w:rsidR="0072488E">
        <w:t xml:space="preserve"> CT</w:t>
      </w:r>
      <w:r w:rsidR="00DC367E" w:rsidRPr="004954C7">
        <w:t>)</w:t>
      </w:r>
      <w:r w:rsidR="00DC367E">
        <w:br/>
      </w:r>
      <w:r w:rsidR="00F36E7E">
        <w:t>February 1</w:t>
      </w:r>
      <w:r w:rsidR="00DC367E" w:rsidRPr="004954C7">
        <w:t>, 20</w:t>
      </w:r>
      <w:r w:rsidR="00DC367E" w:rsidRPr="0002285E">
        <w:t>2</w:t>
      </w:r>
      <w:r w:rsidR="00F36E7E">
        <w:t>4</w:t>
      </w:r>
      <w:r w:rsidR="00DC367E">
        <w:tab/>
      </w:r>
      <w:r w:rsidR="00DC367E" w:rsidRPr="004954C7">
        <w:t xml:space="preserve"> </w:t>
      </w:r>
      <w:r w:rsidR="00DC367E">
        <w:tab/>
      </w:r>
      <w:r w:rsidR="004F53A2" w:rsidRPr="716887FE">
        <w:t>Estimated</w:t>
      </w:r>
      <w:r w:rsidR="004F53A2">
        <w:t xml:space="preserve"> start date</w:t>
      </w:r>
      <w:r w:rsidR="00DC367E" w:rsidRPr="31DF1AC3">
        <w:t xml:space="preserve"> </w:t>
      </w:r>
    </w:p>
    <w:p w14:paraId="433E30D0" w14:textId="47897232" w:rsidR="00DC367E" w:rsidRPr="0082508A" w:rsidRDefault="00EB7362" w:rsidP="00DC367E">
      <w:pPr>
        <w:rPr>
          <w:sz w:val="21"/>
          <w:szCs w:val="21"/>
        </w:rPr>
      </w:pPr>
      <w:r>
        <w:rPr>
          <w:sz w:val="21"/>
          <w:szCs w:val="21"/>
        </w:rPr>
        <w:t>For more information:</w:t>
      </w:r>
      <w:r w:rsidR="00DC367E" w:rsidRPr="0082508A">
        <w:rPr>
          <w:sz w:val="21"/>
          <w:szCs w:val="21"/>
        </w:rPr>
        <w:t xml:space="preserve"> </w:t>
      </w:r>
      <w:hyperlink r:id="rId12" w:history="1">
        <w:r>
          <w:rPr>
            <w:rStyle w:val="Hyperlink"/>
          </w:rPr>
          <w:t>Healthy Beginnings Healthy Families: Infant Health (https://www.health.state.mn.us/people/womeninfants/infantmort/hbhfinfant.html)</w:t>
        </w:r>
      </w:hyperlink>
    </w:p>
    <w:p w14:paraId="53A245EE" w14:textId="77777777" w:rsidR="00DC367E" w:rsidRPr="00DC367E" w:rsidRDefault="00DC367E" w:rsidP="00DC367E"/>
    <w:p w14:paraId="2FCF38DB" w14:textId="51BAC828" w:rsidR="00BE61E3" w:rsidRPr="00EB7362" w:rsidRDefault="00BE61E3" w:rsidP="00BE61E3">
      <w:pPr>
        <w:pStyle w:val="AddressBlockDate"/>
        <w:rPr>
          <w:sz w:val="24"/>
          <w:szCs w:val="24"/>
        </w:rPr>
      </w:pPr>
      <w:r w:rsidRPr="00EB7362">
        <w:rPr>
          <w:sz w:val="24"/>
          <w:szCs w:val="24"/>
        </w:rPr>
        <w:t>Minnesota Department of Health</w:t>
      </w:r>
      <w:r w:rsidRPr="00EB7362">
        <w:rPr>
          <w:sz w:val="24"/>
          <w:szCs w:val="24"/>
        </w:rPr>
        <w:br/>
        <w:t xml:space="preserve">PO Box </w:t>
      </w:r>
      <w:r w:rsidR="00E95E7E" w:rsidRPr="00EB7362">
        <w:rPr>
          <w:sz w:val="24"/>
          <w:szCs w:val="24"/>
        </w:rPr>
        <w:t>64975</w:t>
      </w:r>
      <w:r w:rsidRPr="00EB7362">
        <w:rPr>
          <w:sz w:val="24"/>
          <w:szCs w:val="24"/>
        </w:rPr>
        <w:br/>
        <w:t xml:space="preserve">St. Paul, MN </w:t>
      </w:r>
      <w:r w:rsidR="00E95E7E" w:rsidRPr="00EB7362">
        <w:rPr>
          <w:sz w:val="24"/>
          <w:szCs w:val="24"/>
        </w:rPr>
        <w:t>55164-0975</w:t>
      </w:r>
      <w:r w:rsidRPr="00EB7362">
        <w:rPr>
          <w:sz w:val="24"/>
          <w:szCs w:val="24"/>
        </w:rPr>
        <w:br/>
      </w:r>
      <w:r w:rsidR="00ED5C87" w:rsidRPr="00EB7362">
        <w:rPr>
          <w:sz w:val="24"/>
          <w:szCs w:val="24"/>
        </w:rPr>
        <w:t>651-201-3650</w:t>
      </w:r>
      <w:r w:rsidRPr="00EB7362">
        <w:rPr>
          <w:sz w:val="24"/>
          <w:szCs w:val="24"/>
        </w:rPr>
        <w:t xml:space="preserve"> </w:t>
      </w:r>
      <w:r w:rsidRPr="00EB7362">
        <w:rPr>
          <w:sz w:val="24"/>
          <w:szCs w:val="24"/>
        </w:rPr>
        <w:br/>
      </w:r>
      <w:hyperlink r:id="rId13" w:tgtFrame="_blank" w:tooltip="mailto:health.mch@state.mn.us" w:history="1">
        <w:r w:rsidR="00E95E7E" w:rsidRPr="00EB7362">
          <w:rPr>
            <w:rStyle w:val="Hyperlink"/>
            <w:sz w:val="24"/>
            <w:szCs w:val="24"/>
          </w:rPr>
          <w:t>Health.MCH@state.mn.us</w:t>
        </w:r>
      </w:hyperlink>
      <w:r w:rsidRPr="00EB7362">
        <w:rPr>
          <w:rStyle w:val="Hyperlink"/>
          <w:sz w:val="24"/>
          <w:szCs w:val="24"/>
        </w:rPr>
        <w:br/>
      </w:r>
      <w:hyperlink r:id="rId14" w:tooltip="MDH website" w:history="1">
        <w:r w:rsidRPr="00EB7362">
          <w:rPr>
            <w:sz w:val="24"/>
            <w:szCs w:val="24"/>
          </w:rPr>
          <w:t>www.health.state.mn.us</w:t>
        </w:r>
      </w:hyperlink>
    </w:p>
    <w:p w14:paraId="3BC4F41D" w14:textId="0DB2B3E8" w:rsidR="00BE61E3" w:rsidRPr="00074856" w:rsidRDefault="00D7441D" w:rsidP="00BE61E3">
      <w:pPr>
        <w:pStyle w:val="AddressBlockDate"/>
        <w:rPr>
          <w:sz w:val="24"/>
          <w:szCs w:val="24"/>
        </w:rPr>
      </w:pPr>
      <w:r>
        <w:rPr>
          <w:sz w:val="24"/>
          <w:szCs w:val="24"/>
        </w:rPr>
        <w:t>09/18</w:t>
      </w:r>
      <w:r w:rsidR="00ED5C87">
        <w:rPr>
          <w:sz w:val="24"/>
          <w:szCs w:val="24"/>
        </w:rPr>
        <w:t>/2023</w:t>
      </w:r>
    </w:p>
    <w:p w14:paraId="5E042443" w14:textId="6FBD8B44" w:rsidR="00BE61E3" w:rsidRDefault="00BE61E3" w:rsidP="00240CEF">
      <w:pPr>
        <w:rPr>
          <w:rFonts w:asciiTheme="minorHAnsi" w:eastAsiaTheme="majorEastAsia" w:hAnsiTheme="minorHAnsi" w:cstheme="majorBidi"/>
          <w:b/>
          <w:color w:val="003865" w:themeColor="text1"/>
          <w:spacing w:val="-10"/>
          <w:sz w:val="40"/>
          <w:szCs w:val="48"/>
        </w:rPr>
      </w:pPr>
      <w:r w:rsidRPr="00074856">
        <w:rPr>
          <w:szCs w:val="24"/>
        </w:rPr>
        <w:t xml:space="preserve">To obtain this information in a different format, call: </w:t>
      </w:r>
      <w:bookmarkStart w:id="1" w:name="_Toc481743643"/>
      <w:bookmarkStart w:id="2" w:name="_Toc481744011"/>
      <w:r w:rsidR="00ED5C87" w:rsidRPr="00ED5C87">
        <w:rPr>
          <w:szCs w:val="24"/>
        </w:rPr>
        <w:t>651-201-3650</w:t>
      </w:r>
      <w:r w:rsidR="00ED5C87">
        <w:rPr>
          <w:szCs w:val="24"/>
        </w:rPr>
        <w:t>.</w:t>
      </w:r>
      <w:r>
        <w:br w:type="page"/>
      </w:r>
    </w:p>
    <w:sdt>
      <w:sdtPr>
        <w:rPr>
          <w:rFonts w:eastAsiaTheme="minorEastAsia" w:cstheme="minorBidi"/>
          <w:b w:val="0"/>
          <w:color w:val="auto"/>
          <w:spacing w:val="0"/>
          <w:sz w:val="24"/>
          <w:szCs w:val="22"/>
        </w:rPr>
        <w:id w:val="1858690663"/>
        <w:docPartObj>
          <w:docPartGallery w:val="Table of Contents"/>
          <w:docPartUnique/>
        </w:docPartObj>
      </w:sdtPr>
      <w:sdtEndPr>
        <w:rPr>
          <w:sz w:val="22"/>
        </w:rPr>
      </w:sdtEndPr>
      <w:sdtContent>
        <w:p w14:paraId="181E7FB3" w14:textId="77777777" w:rsidR="00BE61E3" w:rsidRDefault="00BE61E3">
          <w:pPr>
            <w:pStyle w:val="TOCHeading"/>
          </w:pPr>
          <w:r>
            <w:t>Table of Contents</w:t>
          </w:r>
        </w:p>
        <w:p w14:paraId="71822F0C" w14:textId="1E7D47F2" w:rsidR="00B931A5" w:rsidRDefault="008E6847">
          <w:pPr>
            <w:pStyle w:val="TOC1"/>
            <w:tabs>
              <w:tab w:val="right" w:leader="dot" w:pos="9350"/>
            </w:tabs>
            <w:rPr>
              <w:rFonts w:asciiTheme="minorHAnsi" w:hAnsiTheme="minorHAnsi"/>
              <w:noProof/>
            </w:rPr>
          </w:pPr>
          <w:r>
            <w:rPr>
              <w:szCs w:val="20"/>
            </w:rPr>
            <w:fldChar w:fldCharType="begin"/>
          </w:r>
          <w:r w:rsidR="00FA3D66" w:rsidRPr="00CB770A">
            <w:rPr>
              <w:szCs w:val="20"/>
            </w:rPr>
            <w:instrText>TOC \o "1-3" \h \z \u</w:instrText>
          </w:r>
          <w:r>
            <w:rPr>
              <w:szCs w:val="20"/>
            </w:rPr>
            <w:fldChar w:fldCharType="separate"/>
          </w:r>
          <w:hyperlink w:anchor="_Toc145341961" w:history="1">
            <w:r w:rsidR="00B931A5" w:rsidRPr="00806BF5">
              <w:rPr>
                <w:rStyle w:val="Hyperlink"/>
                <w:noProof/>
              </w:rPr>
              <w:t>Minnesota Partnership to Prevent Infant Mortality: Improving Infant Health Grants</w:t>
            </w:r>
            <w:r w:rsidR="00B931A5">
              <w:rPr>
                <w:noProof/>
                <w:webHidden/>
              </w:rPr>
              <w:tab/>
            </w:r>
            <w:r w:rsidR="00B931A5">
              <w:rPr>
                <w:noProof/>
                <w:webHidden/>
              </w:rPr>
              <w:fldChar w:fldCharType="begin"/>
            </w:r>
            <w:r w:rsidR="00B931A5">
              <w:rPr>
                <w:noProof/>
                <w:webHidden/>
              </w:rPr>
              <w:instrText xml:space="preserve"> PAGEREF _Toc145341961 \h </w:instrText>
            </w:r>
            <w:r w:rsidR="00B931A5">
              <w:rPr>
                <w:noProof/>
                <w:webHidden/>
              </w:rPr>
            </w:r>
            <w:r w:rsidR="00B931A5">
              <w:rPr>
                <w:noProof/>
                <w:webHidden/>
              </w:rPr>
              <w:fldChar w:fldCharType="separate"/>
            </w:r>
            <w:r w:rsidR="00B931A5">
              <w:rPr>
                <w:noProof/>
                <w:webHidden/>
              </w:rPr>
              <w:t>1</w:t>
            </w:r>
            <w:r w:rsidR="00B931A5">
              <w:rPr>
                <w:noProof/>
                <w:webHidden/>
              </w:rPr>
              <w:fldChar w:fldCharType="end"/>
            </w:r>
          </w:hyperlink>
        </w:p>
        <w:p w14:paraId="2A53E2B6" w14:textId="36DFB811" w:rsidR="00B931A5" w:rsidRDefault="00000000">
          <w:pPr>
            <w:pStyle w:val="TOC2"/>
            <w:tabs>
              <w:tab w:val="right" w:leader="dot" w:pos="9350"/>
            </w:tabs>
            <w:rPr>
              <w:rFonts w:asciiTheme="minorHAnsi" w:hAnsiTheme="minorHAnsi"/>
              <w:noProof/>
            </w:rPr>
          </w:pPr>
          <w:hyperlink w:anchor="_Toc145341962" w:history="1">
            <w:r w:rsidR="00B931A5" w:rsidRPr="00806BF5">
              <w:rPr>
                <w:rStyle w:val="Hyperlink"/>
                <w:noProof/>
              </w:rPr>
              <w:t>Land Acknowledgement</w:t>
            </w:r>
            <w:r w:rsidR="00B931A5">
              <w:rPr>
                <w:noProof/>
                <w:webHidden/>
              </w:rPr>
              <w:tab/>
            </w:r>
            <w:r w:rsidR="00B931A5">
              <w:rPr>
                <w:noProof/>
                <w:webHidden/>
              </w:rPr>
              <w:fldChar w:fldCharType="begin"/>
            </w:r>
            <w:r w:rsidR="00B931A5">
              <w:rPr>
                <w:noProof/>
                <w:webHidden/>
              </w:rPr>
              <w:instrText xml:space="preserve"> PAGEREF _Toc145341962 \h </w:instrText>
            </w:r>
            <w:r w:rsidR="00B931A5">
              <w:rPr>
                <w:noProof/>
                <w:webHidden/>
              </w:rPr>
            </w:r>
            <w:r w:rsidR="00B931A5">
              <w:rPr>
                <w:noProof/>
                <w:webHidden/>
              </w:rPr>
              <w:fldChar w:fldCharType="separate"/>
            </w:r>
            <w:r w:rsidR="00B931A5">
              <w:rPr>
                <w:noProof/>
                <w:webHidden/>
              </w:rPr>
              <w:t>4</w:t>
            </w:r>
            <w:r w:rsidR="00B931A5">
              <w:rPr>
                <w:noProof/>
                <w:webHidden/>
              </w:rPr>
              <w:fldChar w:fldCharType="end"/>
            </w:r>
          </w:hyperlink>
        </w:p>
        <w:p w14:paraId="6F2D23A0" w14:textId="2305DE51" w:rsidR="00B931A5" w:rsidRDefault="00000000">
          <w:pPr>
            <w:pStyle w:val="TOC2"/>
            <w:tabs>
              <w:tab w:val="right" w:leader="dot" w:pos="9350"/>
            </w:tabs>
            <w:rPr>
              <w:rFonts w:asciiTheme="minorHAnsi" w:hAnsiTheme="minorHAnsi"/>
              <w:noProof/>
            </w:rPr>
          </w:pPr>
          <w:hyperlink w:anchor="_Toc145341963" w:history="1">
            <w:r w:rsidR="00B931A5" w:rsidRPr="00806BF5">
              <w:rPr>
                <w:rStyle w:val="Hyperlink"/>
                <w:noProof/>
              </w:rPr>
              <w:t>RFP Part 1: Overview</w:t>
            </w:r>
            <w:r w:rsidR="00B931A5">
              <w:rPr>
                <w:noProof/>
                <w:webHidden/>
              </w:rPr>
              <w:tab/>
            </w:r>
            <w:r w:rsidR="00B931A5">
              <w:rPr>
                <w:noProof/>
                <w:webHidden/>
              </w:rPr>
              <w:fldChar w:fldCharType="begin"/>
            </w:r>
            <w:r w:rsidR="00B931A5">
              <w:rPr>
                <w:noProof/>
                <w:webHidden/>
              </w:rPr>
              <w:instrText xml:space="preserve"> PAGEREF _Toc145341963 \h </w:instrText>
            </w:r>
            <w:r w:rsidR="00B931A5">
              <w:rPr>
                <w:noProof/>
                <w:webHidden/>
              </w:rPr>
            </w:r>
            <w:r w:rsidR="00B931A5">
              <w:rPr>
                <w:noProof/>
                <w:webHidden/>
              </w:rPr>
              <w:fldChar w:fldCharType="separate"/>
            </w:r>
            <w:r w:rsidR="00B931A5">
              <w:rPr>
                <w:noProof/>
                <w:webHidden/>
              </w:rPr>
              <w:t>5</w:t>
            </w:r>
            <w:r w:rsidR="00B931A5">
              <w:rPr>
                <w:noProof/>
                <w:webHidden/>
              </w:rPr>
              <w:fldChar w:fldCharType="end"/>
            </w:r>
          </w:hyperlink>
        </w:p>
        <w:p w14:paraId="31BCA437" w14:textId="68FA89C4" w:rsidR="00B931A5" w:rsidRDefault="00000000">
          <w:pPr>
            <w:pStyle w:val="TOC3"/>
            <w:tabs>
              <w:tab w:val="left" w:pos="1100"/>
              <w:tab w:val="right" w:leader="dot" w:pos="9350"/>
            </w:tabs>
            <w:rPr>
              <w:rFonts w:asciiTheme="minorHAnsi" w:hAnsiTheme="minorHAnsi"/>
              <w:noProof/>
            </w:rPr>
          </w:pPr>
          <w:hyperlink w:anchor="_Toc145341964" w:history="1">
            <w:r w:rsidR="00B931A5" w:rsidRPr="00806BF5">
              <w:rPr>
                <w:rStyle w:val="Hyperlink"/>
                <w:noProof/>
              </w:rPr>
              <w:t>1.1</w:t>
            </w:r>
            <w:r w:rsidR="00B931A5">
              <w:rPr>
                <w:rFonts w:asciiTheme="minorHAnsi" w:hAnsiTheme="minorHAnsi"/>
                <w:noProof/>
              </w:rPr>
              <w:tab/>
            </w:r>
            <w:r w:rsidR="00B931A5" w:rsidRPr="00806BF5">
              <w:rPr>
                <w:rStyle w:val="Hyperlink"/>
                <w:noProof/>
              </w:rPr>
              <w:t>General Information</w:t>
            </w:r>
            <w:r w:rsidR="00B931A5">
              <w:rPr>
                <w:noProof/>
                <w:webHidden/>
              </w:rPr>
              <w:tab/>
            </w:r>
            <w:r w:rsidR="00B931A5">
              <w:rPr>
                <w:noProof/>
                <w:webHidden/>
              </w:rPr>
              <w:fldChar w:fldCharType="begin"/>
            </w:r>
            <w:r w:rsidR="00B931A5">
              <w:rPr>
                <w:noProof/>
                <w:webHidden/>
              </w:rPr>
              <w:instrText xml:space="preserve"> PAGEREF _Toc145341964 \h </w:instrText>
            </w:r>
            <w:r w:rsidR="00B931A5">
              <w:rPr>
                <w:noProof/>
                <w:webHidden/>
              </w:rPr>
            </w:r>
            <w:r w:rsidR="00B931A5">
              <w:rPr>
                <w:noProof/>
                <w:webHidden/>
              </w:rPr>
              <w:fldChar w:fldCharType="separate"/>
            </w:r>
            <w:r w:rsidR="00B931A5">
              <w:rPr>
                <w:noProof/>
                <w:webHidden/>
              </w:rPr>
              <w:t>5</w:t>
            </w:r>
            <w:r w:rsidR="00B931A5">
              <w:rPr>
                <w:noProof/>
                <w:webHidden/>
              </w:rPr>
              <w:fldChar w:fldCharType="end"/>
            </w:r>
          </w:hyperlink>
        </w:p>
        <w:p w14:paraId="2CF4ABD2" w14:textId="5434200F" w:rsidR="00B931A5" w:rsidRDefault="00000000">
          <w:pPr>
            <w:pStyle w:val="TOC3"/>
            <w:tabs>
              <w:tab w:val="left" w:pos="1100"/>
              <w:tab w:val="right" w:leader="dot" w:pos="9350"/>
            </w:tabs>
            <w:rPr>
              <w:rFonts w:asciiTheme="minorHAnsi" w:hAnsiTheme="minorHAnsi"/>
              <w:noProof/>
            </w:rPr>
          </w:pPr>
          <w:hyperlink w:anchor="_Toc145341965" w:history="1">
            <w:r w:rsidR="00B931A5" w:rsidRPr="00806BF5">
              <w:rPr>
                <w:rStyle w:val="Hyperlink"/>
                <w:noProof/>
              </w:rPr>
              <w:t>1.2</w:t>
            </w:r>
            <w:r w:rsidR="00B931A5">
              <w:rPr>
                <w:rFonts w:asciiTheme="minorHAnsi" w:hAnsiTheme="minorHAnsi"/>
                <w:noProof/>
              </w:rPr>
              <w:tab/>
            </w:r>
            <w:r w:rsidR="00B931A5" w:rsidRPr="00806BF5">
              <w:rPr>
                <w:rStyle w:val="Hyperlink"/>
                <w:noProof/>
              </w:rPr>
              <w:t>Program Description</w:t>
            </w:r>
            <w:r w:rsidR="00B931A5">
              <w:rPr>
                <w:noProof/>
                <w:webHidden/>
              </w:rPr>
              <w:tab/>
            </w:r>
            <w:r w:rsidR="00B931A5">
              <w:rPr>
                <w:noProof/>
                <w:webHidden/>
              </w:rPr>
              <w:fldChar w:fldCharType="begin"/>
            </w:r>
            <w:r w:rsidR="00B931A5">
              <w:rPr>
                <w:noProof/>
                <w:webHidden/>
              </w:rPr>
              <w:instrText xml:space="preserve"> PAGEREF _Toc145341965 \h </w:instrText>
            </w:r>
            <w:r w:rsidR="00B931A5">
              <w:rPr>
                <w:noProof/>
                <w:webHidden/>
              </w:rPr>
            </w:r>
            <w:r w:rsidR="00B931A5">
              <w:rPr>
                <w:noProof/>
                <w:webHidden/>
              </w:rPr>
              <w:fldChar w:fldCharType="separate"/>
            </w:r>
            <w:r w:rsidR="00B931A5">
              <w:rPr>
                <w:noProof/>
                <w:webHidden/>
              </w:rPr>
              <w:t>5</w:t>
            </w:r>
            <w:r w:rsidR="00B931A5">
              <w:rPr>
                <w:noProof/>
                <w:webHidden/>
              </w:rPr>
              <w:fldChar w:fldCharType="end"/>
            </w:r>
          </w:hyperlink>
        </w:p>
        <w:p w14:paraId="417068F6" w14:textId="698660AB" w:rsidR="00B931A5" w:rsidRDefault="00000000">
          <w:pPr>
            <w:pStyle w:val="TOC3"/>
            <w:tabs>
              <w:tab w:val="left" w:pos="1100"/>
              <w:tab w:val="right" w:leader="dot" w:pos="9350"/>
            </w:tabs>
            <w:rPr>
              <w:rFonts w:asciiTheme="minorHAnsi" w:hAnsiTheme="minorHAnsi"/>
              <w:noProof/>
            </w:rPr>
          </w:pPr>
          <w:hyperlink w:anchor="_Toc145341966" w:history="1">
            <w:r w:rsidR="00B931A5" w:rsidRPr="00806BF5">
              <w:rPr>
                <w:rStyle w:val="Hyperlink"/>
                <w:noProof/>
              </w:rPr>
              <w:t>1.3</w:t>
            </w:r>
            <w:r w:rsidR="00B931A5">
              <w:rPr>
                <w:rFonts w:asciiTheme="minorHAnsi" w:hAnsiTheme="minorHAnsi"/>
                <w:noProof/>
              </w:rPr>
              <w:tab/>
            </w:r>
            <w:r w:rsidR="00B931A5" w:rsidRPr="00806BF5">
              <w:rPr>
                <w:rStyle w:val="Hyperlink"/>
                <w:noProof/>
              </w:rPr>
              <w:t>Funding and Project Dates</w:t>
            </w:r>
            <w:r w:rsidR="00B931A5">
              <w:rPr>
                <w:noProof/>
                <w:webHidden/>
              </w:rPr>
              <w:tab/>
            </w:r>
            <w:r w:rsidR="00B931A5">
              <w:rPr>
                <w:noProof/>
                <w:webHidden/>
              </w:rPr>
              <w:fldChar w:fldCharType="begin"/>
            </w:r>
            <w:r w:rsidR="00B931A5">
              <w:rPr>
                <w:noProof/>
                <w:webHidden/>
              </w:rPr>
              <w:instrText xml:space="preserve"> PAGEREF _Toc145341966 \h </w:instrText>
            </w:r>
            <w:r w:rsidR="00B931A5">
              <w:rPr>
                <w:noProof/>
                <w:webHidden/>
              </w:rPr>
            </w:r>
            <w:r w:rsidR="00B931A5">
              <w:rPr>
                <w:noProof/>
                <w:webHidden/>
              </w:rPr>
              <w:fldChar w:fldCharType="separate"/>
            </w:r>
            <w:r w:rsidR="00B931A5">
              <w:rPr>
                <w:noProof/>
                <w:webHidden/>
              </w:rPr>
              <w:t>5</w:t>
            </w:r>
            <w:r w:rsidR="00B931A5">
              <w:rPr>
                <w:noProof/>
                <w:webHidden/>
              </w:rPr>
              <w:fldChar w:fldCharType="end"/>
            </w:r>
          </w:hyperlink>
        </w:p>
        <w:p w14:paraId="10777EC3" w14:textId="5C3D28DD" w:rsidR="00B931A5" w:rsidRDefault="00000000">
          <w:pPr>
            <w:pStyle w:val="TOC3"/>
            <w:tabs>
              <w:tab w:val="left" w:pos="1100"/>
              <w:tab w:val="right" w:leader="dot" w:pos="9350"/>
            </w:tabs>
            <w:rPr>
              <w:rFonts w:asciiTheme="minorHAnsi" w:hAnsiTheme="minorHAnsi"/>
              <w:noProof/>
            </w:rPr>
          </w:pPr>
          <w:hyperlink w:anchor="_Toc145341967" w:history="1">
            <w:r w:rsidR="00B931A5" w:rsidRPr="00806BF5">
              <w:rPr>
                <w:rStyle w:val="Hyperlink"/>
                <w:noProof/>
              </w:rPr>
              <w:t>1.4</w:t>
            </w:r>
            <w:r w:rsidR="00B931A5">
              <w:rPr>
                <w:rFonts w:asciiTheme="minorHAnsi" w:hAnsiTheme="minorHAnsi"/>
                <w:noProof/>
              </w:rPr>
              <w:tab/>
            </w:r>
            <w:r w:rsidR="00B931A5" w:rsidRPr="00806BF5">
              <w:rPr>
                <w:rStyle w:val="Hyperlink"/>
                <w:noProof/>
              </w:rPr>
              <w:t>Eligible Applicants</w:t>
            </w:r>
            <w:r w:rsidR="00B931A5">
              <w:rPr>
                <w:noProof/>
                <w:webHidden/>
              </w:rPr>
              <w:tab/>
            </w:r>
            <w:r w:rsidR="00B931A5">
              <w:rPr>
                <w:noProof/>
                <w:webHidden/>
              </w:rPr>
              <w:fldChar w:fldCharType="begin"/>
            </w:r>
            <w:r w:rsidR="00B931A5">
              <w:rPr>
                <w:noProof/>
                <w:webHidden/>
              </w:rPr>
              <w:instrText xml:space="preserve"> PAGEREF _Toc145341967 \h </w:instrText>
            </w:r>
            <w:r w:rsidR="00B931A5">
              <w:rPr>
                <w:noProof/>
                <w:webHidden/>
              </w:rPr>
            </w:r>
            <w:r w:rsidR="00B931A5">
              <w:rPr>
                <w:noProof/>
                <w:webHidden/>
              </w:rPr>
              <w:fldChar w:fldCharType="separate"/>
            </w:r>
            <w:r w:rsidR="00B931A5">
              <w:rPr>
                <w:noProof/>
                <w:webHidden/>
              </w:rPr>
              <w:t>6</w:t>
            </w:r>
            <w:r w:rsidR="00B931A5">
              <w:rPr>
                <w:noProof/>
                <w:webHidden/>
              </w:rPr>
              <w:fldChar w:fldCharType="end"/>
            </w:r>
          </w:hyperlink>
        </w:p>
        <w:p w14:paraId="5346A6B3" w14:textId="2C481C19" w:rsidR="00B931A5" w:rsidRDefault="00000000">
          <w:pPr>
            <w:pStyle w:val="TOC3"/>
            <w:tabs>
              <w:tab w:val="left" w:pos="1100"/>
              <w:tab w:val="right" w:leader="dot" w:pos="9350"/>
            </w:tabs>
            <w:rPr>
              <w:rFonts w:asciiTheme="minorHAnsi" w:hAnsiTheme="minorHAnsi"/>
              <w:noProof/>
            </w:rPr>
          </w:pPr>
          <w:hyperlink w:anchor="_Toc145341968" w:history="1">
            <w:r w:rsidR="00B931A5" w:rsidRPr="00806BF5">
              <w:rPr>
                <w:rStyle w:val="Hyperlink"/>
                <w:noProof/>
              </w:rPr>
              <w:t>1.5</w:t>
            </w:r>
            <w:r w:rsidR="00B931A5">
              <w:rPr>
                <w:rFonts w:asciiTheme="minorHAnsi" w:hAnsiTheme="minorHAnsi"/>
                <w:noProof/>
              </w:rPr>
              <w:tab/>
            </w:r>
            <w:r w:rsidR="00B931A5" w:rsidRPr="00806BF5">
              <w:rPr>
                <w:rStyle w:val="Hyperlink"/>
                <w:noProof/>
              </w:rPr>
              <w:t>Questions and Answers</w:t>
            </w:r>
            <w:r w:rsidR="00B931A5">
              <w:rPr>
                <w:noProof/>
                <w:webHidden/>
              </w:rPr>
              <w:tab/>
            </w:r>
            <w:r w:rsidR="00B931A5">
              <w:rPr>
                <w:noProof/>
                <w:webHidden/>
              </w:rPr>
              <w:fldChar w:fldCharType="begin"/>
            </w:r>
            <w:r w:rsidR="00B931A5">
              <w:rPr>
                <w:noProof/>
                <w:webHidden/>
              </w:rPr>
              <w:instrText xml:space="preserve"> PAGEREF _Toc145341968 \h </w:instrText>
            </w:r>
            <w:r w:rsidR="00B931A5">
              <w:rPr>
                <w:noProof/>
                <w:webHidden/>
              </w:rPr>
            </w:r>
            <w:r w:rsidR="00B931A5">
              <w:rPr>
                <w:noProof/>
                <w:webHidden/>
              </w:rPr>
              <w:fldChar w:fldCharType="separate"/>
            </w:r>
            <w:r w:rsidR="00B931A5">
              <w:rPr>
                <w:noProof/>
                <w:webHidden/>
              </w:rPr>
              <w:t>6</w:t>
            </w:r>
            <w:r w:rsidR="00B931A5">
              <w:rPr>
                <w:noProof/>
                <w:webHidden/>
              </w:rPr>
              <w:fldChar w:fldCharType="end"/>
            </w:r>
          </w:hyperlink>
        </w:p>
        <w:p w14:paraId="58761324" w14:textId="4EED2F94" w:rsidR="00B931A5" w:rsidRDefault="00000000">
          <w:pPr>
            <w:pStyle w:val="TOC2"/>
            <w:tabs>
              <w:tab w:val="right" w:leader="dot" w:pos="9350"/>
            </w:tabs>
            <w:rPr>
              <w:rFonts w:asciiTheme="minorHAnsi" w:hAnsiTheme="minorHAnsi"/>
              <w:noProof/>
            </w:rPr>
          </w:pPr>
          <w:hyperlink w:anchor="_Toc145341969" w:history="1">
            <w:r w:rsidR="00B931A5" w:rsidRPr="00806BF5">
              <w:rPr>
                <w:rStyle w:val="Hyperlink"/>
                <w:noProof/>
              </w:rPr>
              <w:t>RFP Part 2: Program Details</w:t>
            </w:r>
            <w:r w:rsidR="00B931A5">
              <w:rPr>
                <w:noProof/>
                <w:webHidden/>
              </w:rPr>
              <w:tab/>
            </w:r>
            <w:r w:rsidR="00B931A5">
              <w:rPr>
                <w:noProof/>
                <w:webHidden/>
              </w:rPr>
              <w:fldChar w:fldCharType="begin"/>
            </w:r>
            <w:r w:rsidR="00B931A5">
              <w:rPr>
                <w:noProof/>
                <w:webHidden/>
              </w:rPr>
              <w:instrText xml:space="preserve"> PAGEREF _Toc145341969 \h </w:instrText>
            </w:r>
            <w:r w:rsidR="00B931A5">
              <w:rPr>
                <w:noProof/>
                <w:webHidden/>
              </w:rPr>
            </w:r>
            <w:r w:rsidR="00B931A5">
              <w:rPr>
                <w:noProof/>
                <w:webHidden/>
              </w:rPr>
              <w:fldChar w:fldCharType="separate"/>
            </w:r>
            <w:r w:rsidR="00B931A5">
              <w:rPr>
                <w:noProof/>
                <w:webHidden/>
              </w:rPr>
              <w:t>8</w:t>
            </w:r>
            <w:r w:rsidR="00B931A5">
              <w:rPr>
                <w:noProof/>
                <w:webHidden/>
              </w:rPr>
              <w:fldChar w:fldCharType="end"/>
            </w:r>
          </w:hyperlink>
        </w:p>
        <w:p w14:paraId="44C93E6B" w14:textId="27A3D1C9" w:rsidR="00B931A5" w:rsidRDefault="00000000">
          <w:pPr>
            <w:pStyle w:val="TOC3"/>
            <w:tabs>
              <w:tab w:val="left" w:pos="1100"/>
              <w:tab w:val="right" w:leader="dot" w:pos="9350"/>
            </w:tabs>
            <w:rPr>
              <w:rFonts w:asciiTheme="minorHAnsi" w:hAnsiTheme="minorHAnsi"/>
              <w:noProof/>
            </w:rPr>
          </w:pPr>
          <w:hyperlink w:anchor="_Toc145341970" w:history="1">
            <w:r w:rsidR="00B931A5" w:rsidRPr="00806BF5">
              <w:rPr>
                <w:rStyle w:val="Hyperlink"/>
                <w:noProof/>
              </w:rPr>
              <w:t>2.1</w:t>
            </w:r>
            <w:r w:rsidR="00B931A5">
              <w:rPr>
                <w:rFonts w:asciiTheme="minorHAnsi" w:hAnsiTheme="minorHAnsi"/>
                <w:noProof/>
              </w:rPr>
              <w:tab/>
            </w:r>
            <w:r w:rsidR="00B931A5" w:rsidRPr="00806BF5">
              <w:rPr>
                <w:rStyle w:val="Hyperlink"/>
                <w:noProof/>
              </w:rPr>
              <w:t>Background</w:t>
            </w:r>
            <w:r w:rsidR="00B931A5">
              <w:rPr>
                <w:noProof/>
                <w:webHidden/>
              </w:rPr>
              <w:tab/>
            </w:r>
            <w:r w:rsidR="00B931A5">
              <w:rPr>
                <w:noProof/>
                <w:webHidden/>
              </w:rPr>
              <w:fldChar w:fldCharType="begin"/>
            </w:r>
            <w:r w:rsidR="00B931A5">
              <w:rPr>
                <w:noProof/>
                <w:webHidden/>
              </w:rPr>
              <w:instrText xml:space="preserve"> PAGEREF _Toc145341970 \h </w:instrText>
            </w:r>
            <w:r w:rsidR="00B931A5">
              <w:rPr>
                <w:noProof/>
                <w:webHidden/>
              </w:rPr>
            </w:r>
            <w:r w:rsidR="00B931A5">
              <w:rPr>
                <w:noProof/>
                <w:webHidden/>
              </w:rPr>
              <w:fldChar w:fldCharType="separate"/>
            </w:r>
            <w:r w:rsidR="00B931A5">
              <w:rPr>
                <w:noProof/>
                <w:webHidden/>
              </w:rPr>
              <w:t>8</w:t>
            </w:r>
            <w:r w:rsidR="00B931A5">
              <w:rPr>
                <w:noProof/>
                <w:webHidden/>
              </w:rPr>
              <w:fldChar w:fldCharType="end"/>
            </w:r>
          </w:hyperlink>
        </w:p>
        <w:p w14:paraId="776C6FC0" w14:textId="14EBFF84" w:rsidR="00B931A5" w:rsidRDefault="00000000">
          <w:pPr>
            <w:pStyle w:val="TOC3"/>
            <w:tabs>
              <w:tab w:val="left" w:pos="1100"/>
              <w:tab w:val="right" w:leader="dot" w:pos="9350"/>
            </w:tabs>
            <w:rPr>
              <w:rFonts w:asciiTheme="minorHAnsi" w:hAnsiTheme="minorHAnsi"/>
              <w:noProof/>
            </w:rPr>
          </w:pPr>
          <w:hyperlink w:anchor="_Toc145341971" w:history="1">
            <w:r w:rsidR="00B931A5" w:rsidRPr="00806BF5">
              <w:rPr>
                <w:rStyle w:val="Hyperlink"/>
                <w:noProof/>
              </w:rPr>
              <w:t>2.2</w:t>
            </w:r>
            <w:r w:rsidR="00B931A5">
              <w:rPr>
                <w:rFonts w:asciiTheme="minorHAnsi" w:hAnsiTheme="minorHAnsi"/>
                <w:noProof/>
              </w:rPr>
              <w:tab/>
            </w:r>
            <w:r w:rsidR="00B931A5" w:rsidRPr="00806BF5">
              <w:rPr>
                <w:rStyle w:val="Hyperlink"/>
                <w:noProof/>
              </w:rPr>
              <w:t>Health Equity Priorities</w:t>
            </w:r>
            <w:r w:rsidR="00B931A5">
              <w:rPr>
                <w:noProof/>
                <w:webHidden/>
              </w:rPr>
              <w:tab/>
            </w:r>
            <w:r w:rsidR="00B931A5">
              <w:rPr>
                <w:noProof/>
                <w:webHidden/>
              </w:rPr>
              <w:fldChar w:fldCharType="begin"/>
            </w:r>
            <w:r w:rsidR="00B931A5">
              <w:rPr>
                <w:noProof/>
                <w:webHidden/>
              </w:rPr>
              <w:instrText xml:space="preserve"> PAGEREF _Toc145341971 \h </w:instrText>
            </w:r>
            <w:r w:rsidR="00B931A5">
              <w:rPr>
                <w:noProof/>
                <w:webHidden/>
              </w:rPr>
            </w:r>
            <w:r w:rsidR="00B931A5">
              <w:rPr>
                <w:noProof/>
                <w:webHidden/>
              </w:rPr>
              <w:fldChar w:fldCharType="separate"/>
            </w:r>
            <w:r w:rsidR="00B931A5">
              <w:rPr>
                <w:noProof/>
                <w:webHidden/>
              </w:rPr>
              <w:t>10</w:t>
            </w:r>
            <w:r w:rsidR="00B931A5">
              <w:rPr>
                <w:noProof/>
                <w:webHidden/>
              </w:rPr>
              <w:fldChar w:fldCharType="end"/>
            </w:r>
          </w:hyperlink>
        </w:p>
        <w:p w14:paraId="160813A3" w14:textId="4EDF32D0" w:rsidR="00B931A5" w:rsidRDefault="00000000">
          <w:pPr>
            <w:pStyle w:val="TOC3"/>
            <w:tabs>
              <w:tab w:val="left" w:pos="1100"/>
              <w:tab w:val="right" w:leader="dot" w:pos="9350"/>
            </w:tabs>
            <w:rPr>
              <w:rFonts w:asciiTheme="minorHAnsi" w:hAnsiTheme="minorHAnsi"/>
              <w:noProof/>
            </w:rPr>
          </w:pPr>
          <w:hyperlink w:anchor="_Toc145341972" w:history="1">
            <w:r w:rsidR="00B931A5" w:rsidRPr="00806BF5">
              <w:rPr>
                <w:rStyle w:val="Hyperlink"/>
                <w:noProof/>
              </w:rPr>
              <w:t>2.3</w:t>
            </w:r>
            <w:r w:rsidR="00B931A5">
              <w:rPr>
                <w:rFonts w:asciiTheme="minorHAnsi" w:hAnsiTheme="minorHAnsi"/>
                <w:noProof/>
              </w:rPr>
              <w:tab/>
            </w:r>
            <w:r w:rsidR="00B931A5" w:rsidRPr="00806BF5">
              <w:rPr>
                <w:rStyle w:val="Hyperlink"/>
                <w:noProof/>
              </w:rPr>
              <w:t>Eligible Projects</w:t>
            </w:r>
            <w:r w:rsidR="00B931A5">
              <w:rPr>
                <w:noProof/>
                <w:webHidden/>
              </w:rPr>
              <w:tab/>
            </w:r>
            <w:r w:rsidR="00B931A5">
              <w:rPr>
                <w:noProof/>
                <w:webHidden/>
              </w:rPr>
              <w:fldChar w:fldCharType="begin"/>
            </w:r>
            <w:r w:rsidR="00B931A5">
              <w:rPr>
                <w:noProof/>
                <w:webHidden/>
              </w:rPr>
              <w:instrText xml:space="preserve"> PAGEREF _Toc145341972 \h </w:instrText>
            </w:r>
            <w:r w:rsidR="00B931A5">
              <w:rPr>
                <w:noProof/>
                <w:webHidden/>
              </w:rPr>
            </w:r>
            <w:r w:rsidR="00B931A5">
              <w:rPr>
                <w:noProof/>
                <w:webHidden/>
              </w:rPr>
              <w:fldChar w:fldCharType="separate"/>
            </w:r>
            <w:r w:rsidR="00B931A5">
              <w:rPr>
                <w:noProof/>
                <w:webHidden/>
              </w:rPr>
              <w:t>10</w:t>
            </w:r>
            <w:r w:rsidR="00B931A5">
              <w:rPr>
                <w:noProof/>
                <w:webHidden/>
              </w:rPr>
              <w:fldChar w:fldCharType="end"/>
            </w:r>
          </w:hyperlink>
        </w:p>
        <w:p w14:paraId="4EE6037E" w14:textId="74EEDC83" w:rsidR="00B931A5" w:rsidRDefault="00000000">
          <w:pPr>
            <w:pStyle w:val="TOC3"/>
            <w:tabs>
              <w:tab w:val="left" w:pos="1100"/>
              <w:tab w:val="right" w:leader="dot" w:pos="9350"/>
            </w:tabs>
            <w:rPr>
              <w:rFonts w:asciiTheme="minorHAnsi" w:hAnsiTheme="minorHAnsi"/>
              <w:noProof/>
            </w:rPr>
          </w:pPr>
          <w:hyperlink w:anchor="_Toc145341973" w:history="1">
            <w:r w:rsidR="00B931A5" w:rsidRPr="00806BF5">
              <w:rPr>
                <w:rStyle w:val="Hyperlink"/>
                <w:noProof/>
              </w:rPr>
              <w:t>2.4</w:t>
            </w:r>
            <w:r w:rsidR="00B931A5">
              <w:rPr>
                <w:rFonts w:asciiTheme="minorHAnsi" w:hAnsiTheme="minorHAnsi"/>
                <w:noProof/>
              </w:rPr>
              <w:tab/>
            </w:r>
            <w:r w:rsidR="00B931A5" w:rsidRPr="00806BF5">
              <w:rPr>
                <w:rStyle w:val="Hyperlink"/>
                <w:noProof/>
              </w:rPr>
              <w:t>Grant Management Responsibilities</w:t>
            </w:r>
            <w:r w:rsidR="00B931A5">
              <w:rPr>
                <w:noProof/>
                <w:webHidden/>
              </w:rPr>
              <w:tab/>
            </w:r>
            <w:r w:rsidR="00B931A5">
              <w:rPr>
                <w:noProof/>
                <w:webHidden/>
              </w:rPr>
              <w:fldChar w:fldCharType="begin"/>
            </w:r>
            <w:r w:rsidR="00B931A5">
              <w:rPr>
                <w:noProof/>
                <w:webHidden/>
              </w:rPr>
              <w:instrText xml:space="preserve"> PAGEREF _Toc145341973 \h </w:instrText>
            </w:r>
            <w:r w:rsidR="00B931A5">
              <w:rPr>
                <w:noProof/>
                <w:webHidden/>
              </w:rPr>
            </w:r>
            <w:r w:rsidR="00B931A5">
              <w:rPr>
                <w:noProof/>
                <w:webHidden/>
              </w:rPr>
              <w:fldChar w:fldCharType="separate"/>
            </w:r>
            <w:r w:rsidR="00B931A5">
              <w:rPr>
                <w:noProof/>
                <w:webHidden/>
              </w:rPr>
              <w:t>14</w:t>
            </w:r>
            <w:r w:rsidR="00B931A5">
              <w:rPr>
                <w:noProof/>
                <w:webHidden/>
              </w:rPr>
              <w:fldChar w:fldCharType="end"/>
            </w:r>
          </w:hyperlink>
        </w:p>
        <w:p w14:paraId="6920EA36" w14:textId="6ADAFAE8" w:rsidR="00B931A5" w:rsidRDefault="00000000">
          <w:pPr>
            <w:pStyle w:val="TOC3"/>
            <w:tabs>
              <w:tab w:val="left" w:pos="1100"/>
              <w:tab w:val="right" w:leader="dot" w:pos="9350"/>
            </w:tabs>
            <w:rPr>
              <w:rFonts w:asciiTheme="minorHAnsi" w:hAnsiTheme="minorHAnsi"/>
              <w:noProof/>
            </w:rPr>
          </w:pPr>
          <w:hyperlink w:anchor="_Toc145341974" w:history="1">
            <w:r w:rsidR="00B931A5" w:rsidRPr="00806BF5">
              <w:rPr>
                <w:rStyle w:val="Hyperlink"/>
                <w:noProof/>
              </w:rPr>
              <w:t>2.5</w:t>
            </w:r>
            <w:r w:rsidR="00B931A5">
              <w:rPr>
                <w:rFonts w:asciiTheme="minorHAnsi" w:hAnsiTheme="minorHAnsi"/>
                <w:noProof/>
              </w:rPr>
              <w:tab/>
            </w:r>
            <w:r w:rsidR="00B931A5" w:rsidRPr="00806BF5">
              <w:rPr>
                <w:rStyle w:val="Hyperlink"/>
                <w:noProof/>
              </w:rPr>
              <w:t>Grant Provisions</w:t>
            </w:r>
            <w:r w:rsidR="00B931A5">
              <w:rPr>
                <w:noProof/>
                <w:webHidden/>
              </w:rPr>
              <w:tab/>
            </w:r>
            <w:r w:rsidR="00B931A5">
              <w:rPr>
                <w:noProof/>
                <w:webHidden/>
              </w:rPr>
              <w:fldChar w:fldCharType="begin"/>
            </w:r>
            <w:r w:rsidR="00B931A5">
              <w:rPr>
                <w:noProof/>
                <w:webHidden/>
              </w:rPr>
              <w:instrText xml:space="preserve"> PAGEREF _Toc145341974 \h </w:instrText>
            </w:r>
            <w:r w:rsidR="00B931A5">
              <w:rPr>
                <w:noProof/>
                <w:webHidden/>
              </w:rPr>
            </w:r>
            <w:r w:rsidR="00B931A5">
              <w:rPr>
                <w:noProof/>
                <w:webHidden/>
              </w:rPr>
              <w:fldChar w:fldCharType="separate"/>
            </w:r>
            <w:r w:rsidR="00B931A5">
              <w:rPr>
                <w:noProof/>
                <w:webHidden/>
              </w:rPr>
              <w:t>15</w:t>
            </w:r>
            <w:r w:rsidR="00B931A5">
              <w:rPr>
                <w:noProof/>
                <w:webHidden/>
              </w:rPr>
              <w:fldChar w:fldCharType="end"/>
            </w:r>
          </w:hyperlink>
        </w:p>
        <w:p w14:paraId="2EC619F9" w14:textId="3C4FD10E" w:rsidR="00B931A5" w:rsidRDefault="00000000">
          <w:pPr>
            <w:pStyle w:val="TOC3"/>
            <w:tabs>
              <w:tab w:val="left" w:pos="1100"/>
              <w:tab w:val="right" w:leader="dot" w:pos="9350"/>
            </w:tabs>
            <w:rPr>
              <w:rFonts w:asciiTheme="minorHAnsi" w:hAnsiTheme="minorHAnsi"/>
              <w:noProof/>
            </w:rPr>
          </w:pPr>
          <w:hyperlink w:anchor="_Toc145341975" w:history="1">
            <w:r w:rsidR="00B931A5" w:rsidRPr="00806BF5">
              <w:rPr>
                <w:rStyle w:val="Hyperlink"/>
                <w:noProof/>
              </w:rPr>
              <w:t>2.6</w:t>
            </w:r>
            <w:r w:rsidR="00B931A5">
              <w:rPr>
                <w:rFonts w:asciiTheme="minorHAnsi" w:hAnsiTheme="minorHAnsi"/>
                <w:noProof/>
              </w:rPr>
              <w:tab/>
            </w:r>
            <w:r w:rsidR="00B931A5" w:rsidRPr="00806BF5">
              <w:rPr>
                <w:rStyle w:val="Hyperlink"/>
                <w:noProof/>
              </w:rPr>
              <w:t>Review and Selection Process</w:t>
            </w:r>
            <w:r w:rsidR="00B931A5">
              <w:rPr>
                <w:noProof/>
                <w:webHidden/>
              </w:rPr>
              <w:tab/>
            </w:r>
            <w:r w:rsidR="00B931A5">
              <w:rPr>
                <w:noProof/>
                <w:webHidden/>
              </w:rPr>
              <w:fldChar w:fldCharType="begin"/>
            </w:r>
            <w:r w:rsidR="00B931A5">
              <w:rPr>
                <w:noProof/>
                <w:webHidden/>
              </w:rPr>
              <w:instrText xml:space="preserve"> PAGEREF _Toc145341975 \h </w:instrText>
            </w:r>
            <w:r w:rsidR="00B931A5">
              <w:rPr>
                <w:noProof/>
                <w:webHidden/>
              </w:rPr>
            </w:r>
            <w:r w:rsidR="00B931A5">
              <w:rPr>
                <w:noProof/>
                <w:webHidden/>
              </w:rPr>
              <w:fldChar w:fldCharType="separate"/>
            </w:r>
            <w:r w:rsidR="00B931A5">
              <w:rPr>
                <w:noProof/>
                <w:webHidden/>
              </w:rPr>
              <w:t>18</w:t>
            </w:r>
            <w:r w:rsidR="00B931A5">
              <w:rPr>
                <w:noProof/>
                <w:webHidden/>
              </w:rPr>
              <w:fldChar w:fldCharType="end"/>
            </w:r>
          </w:hyperlink>
        </w:p>
        <w:p w14:paraId="00DF1EB5" w14:textId="28656620" w:rsidR="00B931A5" w:rsidRDefault="00000000">
          <w:pPr>
            <w:pStyle w:val="TOC2"/>
            <w:tabs>
              <w:tab w:val="right" w:leader="dot" w:pos="9350"/>
            </w:tabs>
            <w:rPr>
              <w:rFonts w:asciiTheme="minorHAnsi" w:hAnsiTheme="minorHAnsi"/>
              <w:noProof/>
            </w:rPr>
          </w:pPr>
          <w:hyperlink w:anchor="_Toc145341976" w:history="1">
            <w:r w:rsidR="00B931A5" w:rsidRPr="00806BF5">
              <w:rPr>
                <w:rStyle w:val="Hyperlink"/>
                <w:noProof/>
              </w:rPr>
              <w:t>RFP Part 3: Application and Submission Instructions</w:t>
            </w:r>
            <w:r w:rsidR="00B931A5">
              <w:rPr>
                <w:noProof/>
                <w:webHidden/>
              </w:rPr>
              <w:tab/>
            </w:r>
            <w:r w:rsidR="00B931A5">
              <w:rPr>
                <w:noProof/>
                <w:webHidden/>
              </w:rPr>
              <w:fldChar w:fldCharType="begin"/>
            </w:r>
            <w:r w:rsidR="00B931A5">
              <w:rPr>
                <w:noProof/>
                <w:webHidden/>
              </w:rPr>
              <w:instrText xml:space="preserve"> PAGEREF _Toc145341976 \h </w:instrText>
            </w:r>
            <w:r w:rsidR="00B931A5">
              <w:rPr>
                <w:noProof/>
                <w:webHidden/>
              </w:rPr>
            </w:r>
            <w:r w:rsidR="00B931A5">
              <w:rPr>
                <w:noProof/>
                <w:webHidden/>
              </w:rPr>
              <w:fldChar w:fldCharType="separate"/>
            </w:r>
            <w:r w:rsidR="00B931A5">
              <w:rPr>
                <w:noProof/>
                <w:webHidden/>
              </w:rPr>
              <w:t>20</w:t>
            </w:r>
            <w:r w:rsidR="00B931A5">
              <w:rPr>
                <w:noProof/>
                <w:webHidden/>
              </w:rPr>
              <w:fldChar w:fldCharType="end"/>
            </w:r>
          </w:hyperlink>
        </w:p>
        <w:p w14:paraId="0AA9B08B" w14:textId="1A93471B" w:rsidR="00B931A5" w:rsidRDefault="00000000">
          <w:pPr>
            <w:pStyle w:val="TOC3"/>
            <w:tabs>
              <w:tab w:val="left" w:pos="1100"/>
              <w:tab w:val="right" w:leader="dot" w:pos="9350"/>
            </w:tabs>
            <w:rPr>
              <w:rFonts w:asciiTheme="minorHAnsi" w:hAnsiTheme="minorHAnsi"/>
              <w:noProof/>
            </w:rPr>
          </w:pPr>
          <w:hyperlink w:anchor="_Toc145341977" w:history="1">
            <w:r w:rsidR="00B931A5" w:rsidRPr="00806BF5">
              <w:rPr>
                <w:rStyle w:val="Hyperlink"/>
                <w:noProof/>
              </w:rPr>
              <w:t>3.1</w:t>
            </w:r>
            <w:r w:rsidR="00B931A5">
              <w:rPr>
                <w:rFonts w:asciiTheme="minorHAnsi" w:hAnsiTheme="minorHAnsi"/>
                <w:noProof/>
              </w:rPr>
              <w:tab/>
            </w:r>
            <w:r w:rsidR="00B931A5" w:rsidRPr="00806BF5">
              <w:rPr>
                <w:rStyle w:val="Hyperlink"/>
                <w:noProof/>
              </w:rPr>
              <w:t>Application Deadline</w:t>
            </w:r>
            <w:r w:rsidR="00B931A5">
              <w:rPr>
                <w:noProof/>
                <w:webHidden/>
              </w:rPr>
              <w:tab/>
            </w:r>
            <w:r w:rsidR="00B931A5">
              <w:rPr>
                <w:noProof/>
                <w:webHidden/>
              </w:rPr>
              <w:fldChar w:fldCharType="begin"/>
            </w:r>
            <w:r w:rsidR="00B931A5">
              <w:rPr>
                <w:noProof/>
                <w:webHidden/>
              </w:rPr>
              <w:instrText xml:space="preserve"> PAGEREF _Toc145341977 \h </w:instrText>
            </w:r>
            <w:r w:rsidR="00B931A5">
              <w:rPr>
                <w:noProof/>
                <w:webHidden/>
              </w:rPr>
            </w:r>
            <w:r w:rsidR="00B931A5">
              <w:rPr>
                <w:noProof/>
                <w:webHidden/>
              </w:rPr>
              <w:fldChar w:fldCharType="separate"/>
            </w:r>
            <w:r w:rsidR="00B931A5">
              <w:rPr>
                <w:noProof/>
                <w:webHidden/>
              </w:rPr>
              <w:t>20</w:t>
            </w:r>
            <w:r w:rsidR="00B931A5">
              <w:rPr>
                <w:noProof/>
                <w:webHidden/>
              </w:rPr>
              <w:fldChar w:fldCharType="end"/>
            </w:r>
          </w:hyperlink>
        </w:p>
        <w:p w14:paraId="2AE66D1C" w14:textId="57E6A237" w:rsidR="00B931A5" w:rsidRDefault="00000000">
          <w:pPr>
            <w:pStyle w:val="TOC3"/>
            <w:tabs>
              <w:tab w:val="left" w:pos="1100"/>
              <w:tab w:val="right" w:leader="dot" w:pos="9350"/>
            </w:tabs>
            <w:rPr>
              <w:rFonts w:asciiTheme="minorHAnsi" w:hAnsiTheme="minorHAnsi"/>
              <w:noProof/>
            </w:rPr>
          </w:pPr>
          <w:hyperlink w:anchor="_Toc145341978" w:history="1">
            <w:r w:rsidR="00B931A5" w:rsidRPr="00806BF5">
              <w:rPr>
                <w:rStyle w:val="Hyperlink"/>
                <w:noProof/>
              </w:rPr>
              <w:t>3.2</w:t>
            </w:r>
            <w:r w:rsidR="00B931A5">
              <w:rPr>
                <w:rFonts w:asciiTheme="minorHAnsi" w:hAnsiTheme="minorHAnsi"/>
                <w:noProof/>
              </w:rPr>
              <w:tab/>
            </w:r>
            <w:r w:rsidR="00B931A5" w:rsidRPr="00806BF5">
              <w:rPr>
                <w:rStyle w:val="Hyperlink"/>
                <w:noProof/>
              </w:rPr>
              <w:t>Application Submission Instructions</w:t>
            </w:r>
            <w:r w:rsidR="00B931A5">
              <w:rPr>
                <w:noProof/>
                <w:webHidden/>
              </w:rPr>
              <w:tab/>
            </w:r>
            <w:r w:rsidR="00B931A5">
              <w:rPr>
                <w:noProof/>
                <w:webHidden/>
              </w:rPr>
              <w:fldChar w:fldCharType="begin"/>
            </w:r>
            <w:r w:rsidR="00B931A5">
              <w:rPr>
                <w:noProof/>
                <w:webHidden/>
              </w:rPr>
              <w:instrText xml:space="preserve"> PAGEREF _Toc145341978 \h </w:instrText>
            </w:r>
            <w:r w:rsidR="00B931A5">
              <w:rPr>
                <w:noProof/>
                <w:webHidden/>
              </w:rPr>
            </w:r>
            <w:r w:rsidR="00B931A5">
              <w:rPr>
                <w:noProof/>
                <w:webHidden/>
              </w:rPr>
              <w:fldChar w:fldCharType="separate"/>
            </w:r>
            <w:r w:rsidR="00B931A5">
              <w:rPr>
                <w:noProof/>
                <w:webHidden/>
              </w:rPr>
              <w:t>20</w:t>
            </w:r>
            <w:r w:rsidR="00B931A5">
              <w:rPr>
                <w:noProof/>
                <w:webHidden/>
              </w:rPr>
              <w:fldChar w:fldCharType="end"/>
            </w:r>
          </w:hyperlink>
        </w:p>
        <w:p w14:paraId="64F49B61" w14:textId="5D99A501" w:rsidR="00B931A5" w:rsidRDefault="00000000">
          <w:pPr>
            <w:pStyle w:val="TOC3"/>
            <w:tabs>
              <w:tab w:val="left" w:pos="1100"/>
              <w:tab w:val="right" w:leader="dot" w:pos="9350"/>
            </w:tabs>
            <w:rPr>
              <w:rFonts w:asciiTheme="minorHAnsi" w:hAnsiTheme="minorHAnsi"/>
              <w:noProof/>
            </w:rPr>
          </w:pPr>
          <w:hyperlink w:anchor="_Toc145341979" w:history="1">
            <w:r w:rsidR="00B931A5" w:rsidRPr="00806BF5">
              <w:rPr>
                <w:rStyle w:val="Hyperlink"/>
                <w:noProof/>
              </w:rPr>
              <w:t>3.3</w:t>
            </w:r>
            <w:r w:rsidR="00B931A5">
              <w:rPr>
                <w:rFonts w:asciiTheme="minorHAnsi" w:hAnsiTheme="minorHAnsi"/>
                <w:noProof/>
              </w:rPr>
              <w:tab/>
            </w:r>
            <w:r w:rsidR="00B931A5" w:rsidRPr="00806BF5">
              <w:rPr>
                <w:rStyle w:val="Hyperlink"/>
                <w:noProof/>
              </w:rPr>
              <w:t>Application Instructions</w:t>
            </w:r>
            <w:r w:rsidR="00B931A5">
              <w:rPr>
                <w:noProof/>
                <w:webHidden/>
              </w:rPr>
              <w:tab/>
            </w:r>
            <w:r w:rsidR="00B931A5">
              <w:rPr>
                <w:noProof/>
                <w:webHidden/>
              </w:rPr>
              <w:fldChar w:fldCharType="begin"/>
            </w:r>
            <w:r w:rsidR="00B931A5">
              <w:rPr>
                <w:noProof/>
                <w:webHidden/>
              </w:rPr>
              <w:instrText xml:space="preserve"> PAGEREF _Toc145341979 \h </w:instrText>
            </w:r>
            <w:r w:rsidR="00B931A5">
              <w:rPr>
                <w:noProof/>
                <w:webHidden/>
              </w:rPr>
            </w:r>
            <w:r w:rsidR="00B931A5">
              <w:rPr>
                <w:noProof/>
                <w:webHidden/>
              </w:rPr>
              <w:fldChar w:fldCharType="separate"/>
            </w:r>
            <w:r w:rsidR="00B931A5">
              <w:rPr>
                <w:noProof/>
                <w:webHidden/>
              </w:rPr>
              <w:t>20</w:t>
            </w:r>
            <w:r w:rsidR="00B931A5">
              <w:rPr>
                <w:noProof/>
                <w:webHidden/>
              </w:rPr>
              <w:fldChar w:fldCharType="end"/>
            </w:r>
          </w:hyperlink>
        </w:p>
        <w:p w14:paraId="16F9D662" w14:textId="53B5EC37" w:rsidR="00B931A5" w:rsidRDefault="00000000">
          <w:pPr>
            <w:pStyle w:val="TOC2"/>
            <w:tabs>
              <w:tab w:val="right" w:leader="dot" w:pos="9350"/>
            </w:tabs>
            <w:rPr>
              <w:rFonts w:asciiTheme="minorHAnsi" w:hAnsiTheme="minorHAnsi"/>
              <w:noProof/>
            </w:rPr>
          </w:pPr>
          <w:hyperlink w:anchor="_Toc145341980" w:history="1">
            <w:r w:rsidR="00B931A5" w:rsidRPr="00806BF5">
              <w:rPr>
                <w:rStyle w:val="Hyperlink"/>
                <w:noProof/>
              </w:rPr>
              <w:t>RFP Part 4: Appendices</w:t>
            </w:r>
            <w:r w:rsidR="00B931A5">
              <w:rPr>
                <w:noProof/>
                <w:webHidden/>
              </w:rPr>
              <w:tab/>
            </w:r>
            <w:r w:rsidR="00B931A5">
              <w:rPr>
                <w:noProof/>
                <w:webHidden/>
              </w:rPr>
              <w:fldChar w:fldCharType="begin"/>
            </w:r>
            <w:r w:rsidR="00B931A5">
              <w:rPr>
                <w:noProof/>
                <w:webHidden/>
              </w:rPr>
              <w:instrText xml:space="preserve"> PAGEREF _Toc145341980 \h </w:instrText>
            </w:r>
            <w:r w:rsidR="00B931A5">
              <w:rPr>
                <w:noProof/>
                <w:webHidden/>
              </w:rPr>
            </w:r>
            <w:r w:rsidR="00B931A5">
              <w:rPr>
                <w:noProof/>
                <w:webHidden/>
              </w:rPr>
              <w:fldChar w:fldCharType="separate"/>
            </w:r>
            <w:r w:rsidR="00B931A5">
              <w:rPr>
                <w:noProof/>
                <w:webHidden/>
              </w:rPr>
              <w:t>21</w:t>
            </w:r>
            <w:r w:rsidR="00B931A5">
              <w:rPr>
                <w:noProof/>
                <w:webHidden/>
              </w:rPr>
              <w:fldChar w:fldCharType="end"/>
            </w:r>
          </w:hyperlink>
        </w:p>
        <w:p w14:paraId="09A22C3F" w14:textId="0B907137" w:rsidR="00B931A5" w:rsidRDefault="00000000">
          <w:pPr>
            <w:pStyle w:val="TOC3"/>
            <w:tabs>
              <w:tab w:val="right" w:leader="dot" w:pos="9350"/>
            </w:tabs>
            <w:rPr>
              <w:rFonts w:asciiTheme="minorHAnsi" w:hAnsiTheme="minorHAnsi"/>
              <w:noProof/>
            </w:rPr>
          </w:pPr>
          <w:hyperlink w:anchor="_Toc145341981" w:history="1">
            <w:r w:rsidR="00B931A5" w:rsidRPr="00806BF5">
              <w:rPr>
                <w:rStyle w:val="Hyperlink"/>
                <w:noProof/>
              </w:rPr>
              <w:t>Appendix A: Application Checklist</w:t>
            </w:r>
            <w:r w:rsidR="00B931A5">
              <w:rPr>
                <w:noProof/>
                <w:webHidden/>
              </w:rPr>
              <w:tab/>
            </w:r>
            <w:r w:rsidR="00B931A5">
              <w:rPr>
                <w:noProof/>
                <w:webHidden/>
              </w:rPr>
              <w:fldChar w:fldCharType="begin"/>
            </w:r>
            <w:r w:rsidR="00B931A5">
              <w:rPr>
                <w:noProof/>
                <w:webHidden/>
              </w:rPr>
              <w:instrText xml:space="preserve"> PAGEREF _Toc145341981 \h </w:instrText>
            </w:r>
            <w:r w:rsidR="00B931A5">
              <w:rPr>
                <w:noProof/>
                <w:webHidden/>
              </w:rPr>
            </w:r>
            <w:r w:rsidR="00B931A5">
              <w:rPr>
                <w:noProof/>
                <w:webHidden/>
              </w:rPr>
              <w:fldChar w:fldCharType="separate"/>
            </w:r>
            <w:r w:rsidR="00B931A5">
              <w:rPr>
                <w:noProof/>
                <w:webHidden/>
              </w:rPr>
              <w:t>22</w:t>
            </w:r>
            <w:r w:rsidR="00B931A5">
              <w:rPr>
                <w:noProof/>
                <w:webHidden/>
              </w:rPr>
              <w:fldChar w:fldCharType="end"/>
            </w:r>
          </w:hyperlink>
        </w:p>
        <w:p w14:paraId="2D881AAB" w14:textId="0C314EF7" w:rsidR="00B931A5" w:rsidRDefault="00000000">
          <w:pPr>
            <w:pStyle w:val="TOC3"/>
            <w:tabs>
              <w:tab w:val="right" w:leader="dot" w:pos="9350"/>
            </w:tabs>
            <w:rPr>
              <w:rFonts w:asciiTheme="minorHAnsi" w:hAnsiTheme="minorHAnsi"/>
              <w:noProof/>
            </w:rPr>
          </w:pPr>
          <w:hyperlink w:anchor="_Toc145341982" w:history="1">
            <w:r w:rsidR="00B931A5" w:rsidRPr="00806BF5">
              <w:rPr>
                <w:rStyle w:val="Hyperlink"/>
                <w:noProof/>
              </w:rPr>
              <w:t>Appendix B: Grant Applicant Face Sheet</w:t>
            </w:r>
            <w:r w:rsidR="00B931A5">
              <w:rPr>
                <w:noProof/>
                <w:webHidden/>
              </w:rPr>
              <w:tab/>
            </w:r>
            <w:r w:rsidR="00B931A5">
              <w:rPr>
                <w:noProof/>
                <w:webHidden/>
              </w:rPr>
              <w:fldChar w:fldCharType="begin"/>
            </w:r>
            <w:r w:rsidR="00B931A5">
              <w:rPr>
                <w:noProof/>
                <w:webHidden/>
              </w:rPr>
              <w:instrText xml:space="preserve"> PAGEREF _Toc145341982 \h </w:instrText>
            </w:r>
            <w:r w:rsidR="00B931A5">
              <w:rPr>
                <w:noProof/>
                <w:webHidden/>
              </w:rPr>
            </w:r>
            <w:r w:rsidR="00B931A5">
              <w:rPr>
                <w:noProof/>
                <w:webHidden/>
              </w:rPr>
              <w:fldChar w:fldCharType="separate"/>
            </w:r>
            <w:r w:rsidR="00B931A5">
              <w:rPr>
                <w:noProof/>
                <w:webHidden/>
              </w:rPr>
              <w:t>23</w:t>
            </w:r>
            <w:r w:rsidR="00B931A5">
              <w:rPr>
                <w:noProof/>
                <w:webHidden/>
              </w:rPr>
              <w:fldChar w:fldCharType="end"/>
            </w:r>
          </w:hyperlink>
        </w:p>
        <w:p w14:paraId="5973EB49" w14:textId="11681B8C" w:rsidR="00B931A5" w:rsidRDefault="00000000">
          <w:pPr>
            <w:pStyle w:val="TOC3"/>
            <w:tabs>
              <w:tab w:val="right" w:leader="dot" w:pos="9350"/>
            </w:tabs>
            <w:rPr>
              <w:rFonts w:asciiTheme="minorHAnsi" w:hAnsiTheme="minorHAnsi"/>
              <w:noProof/>
            </w:rPr>
          </w:pPr>
          <w:hyperlink w:anchor="_Toc145341983" w:history="1">
            <w:r w:rsidR="00B931A5" w:rsidRPr="00806BF5">
              <w:rPr>
                <w:rStyle w:val="Hyperlink"/>
                <w:noProof/>
              </w:rPr>
              <w:t>Appendix C: Application Score Sheet</w:t>
            </w:r>
            <w:r w:rsidR="00B931A5">
              <w:rPr>
                <w:noProof/>
                <w:webHidden/>
              </w:rPr>
              <w:tab/>
            </w:r>
            <w:r w:rsidR="00B931A5">
              <w:rPr>
                <w:noProof/>
                <w:webHidden/>
              </w:rPr>
              <w:fldChar w:fldCharType="begin"/>
            </w:r>
            <w:r w:rsidR="00B931A5">
              <w:rPr>
                <w:noProof/>
                <w:webHidden/>
              </w:rPr>
              <w:instrText xml:space="preserve"> PAGEREF _Toc145341983 \h </w:instrText>
            </w:r>
            <w:r w:rsidR="00B931A5">
              <w:rPr>
                <w:noProof/>
                <w:webHidden/>
              </w:rPr>
            </w:r>
            <w:r w:rsidR="00B931A5">
              <w:rPr>
                <w:noProof/>
                <w:webHidden/>
              </w:rPr>
              <w:fldChar w:fldCharType="separate"/>
            </w:r>
            <w:r w:rsidR="00B931A5">
              <w:rPr>
                <w:noProof/>
                <w:webHidden/>
              </w:rPr>
              <w:t>24</w:t>
            </w:r>
            <w:r w:rsidR="00B931A5">
              <w:rPr>
                <w:noProof/>
                <w:webHidden/>
              </w:rPr>
              <w:fldChar w:fldCharType="end"/>
            </w:r>
          </w:hyperlink>
        </w:p>
        <w:p w14:paraId="4F162F34" w14:textId="57301198" w:rsidR="00B931A5" w:rsidRDefault="00000000">
          <w:pPr>
            <w:pStyle w:val="TOC3"/>
            <w:tabs>
              <w:tab w:val="right" w:leader="dot" w:pos="9350"/>
            </w:tabs>
            <w:rPr>
              <w:rFonts w:asciiTheme="minorHAnsi" w:hAnsiTheme="minorHAnsi"/>
              <w:noProof/>
            </w:rPr>
          </w:pPr>
          <w:hyperlink w:anchor="_Toc145341984" w:history="1">
            <w:r w:rsidR="00B931A5" w:rsidRPr="00806BF5">
              <w:rPr>
                <w:rStyle w:val="Hyperlink"/>
                <w:rFonts w:eastAsia="Calibri" w:cs="Calibri"/>
                <w:noProof/>
              </w:rPr>
              <w:t>Appendix D: Project Narrative</w:t>
            </w:r>
            <w:r w:rsidR="00B931A5">
              <w:rPr>
                <w:noProof/>
                <w:webHidden/>
              </w:rPr>
              <w:tab/>
            </w:r>
            <w:r w:rsidR="00B931A5">
              <w:rPr>
                <w:noProof/>
                <w:webHidden/>
              </w:rPr>
              <w:fldChar w:fldCharType="begin"/>
            </w:r>
            <w:r w:rsidR="00B931A5">
              <w:rPr>
                <w:noProof/>
                <w:webHidden/>
              </w:rPr>
              <w:instrText xml:space="preserve"> PAGEREF _Toc145341984 \h </w:instrText>
            </w:r>
            <w:r w:rsidR="00B931A5">
              <w:rPr>
                <w:noProof/>
                <w:webHidden/>
              </w:rPr>
            </w:r>
            <w:r w:rsidR="00B931A5">
              <w:rPr>
                <w:noProof/>
                <w:webHidden/>
              </w:rPr>
              <w:fldChar w:fldCharType="separate"/>
            </w:r>
            <w:r w:rsidR="00B931A5">
              <w:rPr>
                <w:noProof/>
                <w:webHidden/>
              </w:rPr>
              <w:t>26</w:t>
            </w:r>
            <w:r w:rsidR="00B931A5">
              <w:rPr>
                <w:noProof/>
                <w:webHidden/>
              </w:rPr>
              <w:fldChar w:fldCharType="end"/>
            </w:r>
          </w:hyperlink>
        </w:p>
        <w:p w14:paraId="211DB602" w14:textId="1A65D38B" w:rsidR="00B931A5" w:rsidRDefault="00000000">
          <w:pPr>
            <w:pStyle w:val="TOC3"/>
            <w:tabs>
              <w:tab w:val="right" w:leader="dot" w:pos="9350"/>
            </w:tabs>
            <w:rPr>
              <w:rFonts w:asciiTheme="minorHAnsi" w:hAnsiTheme="minorHAnsi"/>
              <w:noProof/>
            </w:rPr>
          </w:pPr>
          <w:hyperlink w:anchor="_Toc145341985" w:history="1">
            <w:r w:rsidR="00B931A5" w:rsidRPr="00806BF5">
              <w:rPr>
                <w:rStyle w:val="Hyperlink"/>
                <w:noProof/>
              </w:rPr>
              <w:t>Appendix E. Work Plan Template</w:t>
            </w:r>
            <w:r w:rsidR="00B931A5">
              <w:rPr>
                <w:noProof/>
                <w:webHidden/>
              </w:rPr>
              <w:tab/>
            </w:r>
            <w:r w:rsidR="00B931A5">
              <w:rPr>
                <w:noProof/>
                <w:webHidden/>
              </w:rPr>
              <w:fldChar w:fldCharType="begin"/>
            </w:r>
            <w:r w:rsidR="00B931A5">
              <w:rPr>
                <w:noProof/>
                <w:webHidden/>
              </w:rPr>
              <w:instrText xml:space="preserve"> PAGEREF _Toc145341985 \h </w:instrText>
            </w:r>
            <w:r w:rsidR="00B931A5">
              <w:rPr>
                <w:noProof/>
                <w:webHidden/>
              </w:rPr>
            </w:r>
            <w:r w:rsidR="00B931A5">
              <w:rPr>
                <w:noProof/>
                <w:webHidden/>
              </w:rPr>
              <w:fldChar w:fldCharType="separate"/>
            </w:r>
            <w:r w:rsidR="00B931A5">
              <w:rPr>
                <w:noProof/>
                <w:webHidden/>
              </w:rPr>
              <w:t>27</w:t>
            </w:r>
            <w:r w:rsidR="00B931A5">
              <w:rPr>
                <w:noProof/>
                <w:webHidden/>
              </w:rPr>
              <w:fldChar w:fldCharType="end"/>
            </w:r>
          </w:hyperlink>
        </w:p>
        <w:p w14:paraId="0BDC3595" w14:textId="1DB8FFCD" w:rsidR="00B931A5" w:rsidRDefault="00000000">
          <w:pPr>
            <w:pStyle w:val="TOC3"/>
            <w:tabs>
              <w:tab w:val="right" w:leader="dot" w:pos="9350"/>
            </w:tabs>
            <w:rPr>
              <w:rFonts w:asciiTheme="minorHAnsi" w:hAnsiTheme="minorHAnsi"/>
              <w:noProof/>
            </w:rPr>
          </w:pPr>
          <w:hyperlink w:anchor="_Toc145341986" w:history="1">
            <w:r w:rsidR="00B931A5" w:rsidRPr="00806BF5">
              <w:rPr>
                <w:rStyle w:val="Hyperlink"/>
                <w:noProof/>
              </w:rPr>
              <w:t>Appendix F: Budget Justification Instructions</w:t>
            </w:r>
            <w:r w:rsidR="00B931A5">
              <w:rPr>
                <w:noProof/>
                <w:webHidden/>
              </w:rPr>
              <w:tab/>
            </w:r>
            <w:r w:rsidR="00B931A5">
              <w:rPr>
                <w:noProof/>
                <w:webHidden/>
              </w:rPr>
              <w:fldChar w:fldCharType="begin"/>
            </w:r>
            <w:r w:rsidR="00B931A5">
              <w:rPr>
                <w:noProof/>
                <w:webHidden/>
              </w:rPr>
              <w:instrText xml:space="preserve"> PAGEREF _Toc145341986 \h </w:instrText>
            </w:r>
            <w:r w:rsidR="00B931A5">
              <w:rPr>
                <w:noProof/>
                <w:webHidden/>
              </w:rPr>
            </w:r>
            <w:r w:rsidR="00B931A5">
              <w:rPr>
                <w:noProof/>
                <w:webHidden/>
              </w:rPr>
              <w:fldChar w:fldCharType="separate"/>
            </w:r>
            <w:r w:rsidR="00B931A5">
              <w:rPr>
                <w:noProof/>
                <w:webHidden/>
              </w:rPr>
              <w:t>28</w:t>
            </w:r>
            <w:r w:rsidR="00B931A5">
              <w:rPr>
                <w:noProof/>
                <w:webHidden/>
              </w:rPr>
              <w:fldChar w:fldCharType="end"/>
            </w:r>
          </w:hyperlink>
        </w:p>
        <w:p w14:paraId="1A005A37" w14:textId="0E7BE9A9" w:rsidR="00B931A5" w:rsidRDefault="00000000">
          <w:pPr>
            <w:pStyle w:val="TOC3"/>
            <w:tabs>
              <w:tab w:val="right" w:leader="dot" w:pos="9350"/>
            </w:tabs>
            <w:rPr>
              <w:rFonts w:asciiTheme="minorHAnsi" w:hAnsiTheme="minorHAnsi"/>
              <w:noProof/>
            </w:rPr>
          </w:pPr>
          <w:hyperlink w:anchor="_Toc145341987" w:history="1">
            <w:r w:rsidR="00B931A5" w:rsidRPr="00806BF5">
              <w:rPr>
                <w:rStyle w:val="Hyperlink"/>
                <w:noProof/>
              </w:rPr>
              <w:t>Appendix G: Budget Summary and Justification</w:t>
            </w:r>
            <w:r w:rsidR="00B931A5">
              <w:rPr>
                <w:noProof/>
                <w:webHidden/>
              </w:rPr>
              <w:tab/>
            </w:r>
            <w:r w:rsidR="00B931A5">
              <w:rPr>
                <w:noProof/>
                <w:webHidden/>
              </w:rPr>
              <w:fldChar w:fldCharType="begin"/>
            </w:r>
            <w:r w:rsidR="00B931A5">
              <w:rPr>
                <w:noProof/>
                <w:webHidden/>
              </w:rPr>
              <w:instrText xml:space="preserve"> PAGEREF _Toc145341987 \h </w:instrText>
            </w:r>
            <w:r w:rsidR="00B931A5">
              <w:rPr>
                <w:noProof/>
                <w:webHidden/>
              </w:rPr>
            </w:r>
            <w:r w:rsidR="00B931A5">
              <w:rPr>
                <w:noProof/>
                <w:webHidden/>
              </w:rPr>
              <w:fldChar w:fldCharType="separate"/>
            </w:r>
            <w:r w:rsidR="00B931A5">
              <w:rPr>
                <w:noProof/>
                <w:webHidden/>
              </w:rPr>
              <w:t>32</w:t>
            </w:r>
            <w:r w:rsidR="00B931A5">
              <w:rPr>
                <w:noProof/>
                <w:webHidden/>
              </w:rPr>
              <w:fldChar w:fldCharType="end"/>
            </w:r>
          </w:hyperlink>
        </w:p>
        <w:p w14:paraId="1A91B597" w14:textId="52C959D6" w:rsidR="00B931A5" w:rsidRDefault="00000000">
          <w:pPr>
            <w:pStyle w:val="TOC3"/>
            <w:tabs>
              <w:tab w:val="right" w:leader="dot" w:pos="9350"/>
            </w:tabs>
            <w:rPr>
              <w:rFonts w:asciiTheme="minorHAnsi" w:hAnsiTheme="minorHAnsi"/>
              <w:noProof/>
            </w:rPr>
          </w:pPr>
          <w:hyperlink w:anchor="_Toc145341988" w:history="1">
            <w:r w:rsidR="00B931A5" w:rsidRPr="00806BF5">
              <w:rPr>
                <w:rStyle w:val="Hyperlink"/>
                <w:noProof/>
              </w:rPr>
              <w:t>Appendix H: Indirect Cost Questionnaire</w:t>
            </w:r>
            <w:r w:rsidR="00B931A5">
              <w:rPr>
                <w:noProof/>
                <w:webHidden/>
              </w:rPr>
              <w:tab/>
            </w:r>
            <w:r w:rsidR="00B931A5">
              <w:rPr>
                <w:noProof/>
                <w:webHidden/>
              </w:rPr>
              <w:fldChar w:fldCharType="begin"/>
            </w:r>
            <w:r w:rsidR="00B931A5">
              <w:rPr>
                <w:noProof/>
                <w:webHidden/>
              </w:rPr>
              <w:instrText xml:space="preserve"> PAGEREF _Toc145341988 \h </w:instrText>
            </w:r>
            <w:r w:rsidR="00B931A5">
              <w:rPr>
                <w:noProof/>
                <w:webHidden/>
              </w:rPr>
            </w:r>
            <w:r w:rsidR="00B931A5">
              <w:rPr>
                <w:noProof/>
                <w:webHidden/>
              </w:rPr>
              <w:fldChar w:fldCharType="separate"/>
            </w:r>
            <w:r w:rsidR="00B931A5">
              <w:rPr>
                <w:noProof/>
                <w:webHidden/>
              </w:rPr>
              <w:t>33</w:t>
            </w:r>
            <w:r w:rsidR="00B931A5">
              <w:rPr>
                <w:noProof/>
                <w:webHidden/>
              </w:rPr>
              <w:fldChar w:fldCharType="end"/>
            </w:r>
          </w:hyperlink>
        </w:p>
        <w:p w14:paraId="62F031E1" w14:textId="7ED50530" w:rsidR="00B931A5" w:rsidRDefault="00000000">
          <w:pPr>
            <w:pStyle w:val="TOC3"/>
            <w:tabs>
              <w:tab w:val="right" w:leader="dot" w:pos="9350"/>
            </w:tabs>
            <w:rPr>
              <w:rFonts w:asciiTheme="minorHAnsi" w:hAnsiTheme="minorHAnsi"/>
              <w:noProof/>
            </w:rPr>
          </w:pPr>
          <w:hyperlink w:anchor="_Toc145341989" w:history="1">
            <w:r w:rsidR="00B931A5" w:rsidRPr="00806BF5">
              <w:rPr>
                <w:rStyle w:val="Hyperlink"/>
                <w:noProof/>
              </w:rPr>
              <w:t>Appendix I: Due Diligence Review Form</w:t>
            </w:r>
            <w:r w:rsidR="00B931A5">
              <w:rPr>
                <w:noProof/>
                <w:webHidden/>
              </w:rPr>
              <w:tab/>
            </w:r>
            <w:r w:rsidR="00B931A5">
              <w:rPr>
                <w:noProof/>
                <w:webHidden/>
              </w:rPr>
              <w:fldChar w:fldCharType="begin"/>
            </w:r>
            <w:r w:rsidR="00B931A5">
              <w:rPr>
                <w:noProof/>
                <w:webHidden/>
              </w:rPr>
              <w:instrText xml:space="preserve"> PAGEREF _Toc145341989 \h </w:instrText>
            </w:r>
            <w:r w:rsidR="00B931A5">
              <w:rPr>
                <w:noProof/>
                <w:webHidden/>
              </w:rPr>
            </w:r>
            <w:r w:rsidR="00B931A5">
              <w:rPr>
                <w:noProof/>
                <w:webHidden/>
              </w:rPr>
              <w:fldChar w:fldCharType="separate"/>
            </w:r>
            <w:r w:rsidR="00B931A5">
              <w:rPr>
                <w:noProof/>
                <w:webHidden/>
              </w:rPr>
              <w:t>34</w:t>
            </w:r>
            <w:r w:rsidR="00B931A5">
              <w:rPr>
                <w:noProof/>
                <w:webHidden/>
              </w:rPr>
              <w:fldChar w:fldCharType="end"/>
            </w:r>
          </w:hyperlink>
        </w:p>
        <w:p w14:paraId="33B65E47" w14:textId="0903421A" w:rsidR="00B931A5" w:rsidRDefault="00000000">
          <w:pPr>
            <w:pStyle w:val="TOC3"/>
            <w:tabs>
              <w:tab w:val="right" w:leader="dot" w:pos="9350"/>
            </w:tabs>
            <w:rPr>
              <w:rFonts w:asciiTheme="minorHAnsi" w:hAnsiTheme="minorHAnsi"/>
              <w:noProof/>
            </w:rPr>
          </w:pPr>
          <w:hyperlink w:anchor="_Toc145341990" w:history="1">
            <w:r w:rsidR="00B931A5" w:rsidRPr="00806BF5">
              <w:rPr>
                <w:rStyle w:val="Hyperlink"/>
                <w:rFonts w:eastAsiaTheme="majorEastAsia" w:cstheme="majorBidi"/>
                <w:noProof/>
              </w:rPr>
              <w:t>Signature</w:t>
            </w:r>
            <w:r w:rsidR="00B931A5">
              <w:rPr>
                <w:noProof/>
                <w:webHidden/>
              </w:rPr>
              <w:tab/>
            </w:r>
            <w:r w:rsidR="00B931A5">
              <w:rPr>
                <w:noProof/>
                <w:webHidden/>
              </w:rPr>
              <w:fldChar w:fldCharType="begin"/>
            </w:r>
            <w:r w:rsidR="00B931A5">
              <w:rPr>
                <w:noProof/>
                <w:webHidden/>
              </w:rPr>
              <w:instrText xml:space="preserve"> PAGEREF _Toc145341990 \h </w:instrText>
            </w:r>
            <w:r w:rsidR="00B931A5">
              <w:rPr>
                <w:noProof/>
                <w:webHidden/>
              </w:rPr>
            </w:r>
            <w:r w:rsidR="00B931A5">
              <w:rPr>
                <w:noProof/>
                <w:webHidden/>
              </w:rPr>
              <w:fldChar w:fldCharType="separate"/>
            </w:r>
            <w:r w:rsidR="00B931A5">
              <w:rPr>
                <w:noProof/>
                <w:webHidden/>
              </w:rPr>
              <w:t>37</w:t>
            </w:r>
            <w:r w:rsidR="00B931A5">
              <w:rPr>
                <w:noProof/>
                <w:webHidden/>
              </w:rPr>
              <w:fldChar w:fldCharType="end"/>
            </w:r>
          </w:hyperlink>
        </w:p>
        <w:p w14:paraId="764BA5F4" w14:textId="2790401C" w:rsidR="00B931A5" w:rsidRDefault="00000000">
          <w:pPr>
            <w:pStyle w:val="TOC3"/>
            <w:tabs>
              <w:tab w:val="right" w:leader="dot" w:pos="9350"/>
            </w:tabs>
            <w:rPr>
              <w:rFonts w:asciiTheme="minorHAnsi" w:hAnsiTheme="minorHAnsi"/>
              <w:noProof/>
            </w:rPr>
          </w:pPr>
          <w:hyperlink w:anchor="_Toc145341991" w:history="1">
            <w:r w:rsidR="00B931A5" w:rsidRPr="00806BF5">
              <w:rPr>
                <w:rStyle w:val="Hyperlink"/>
                <w:noProof/>
              </w:rPr>
              <w:t>Appendix J: Selected Infant Mortality Data</w:t>
            </w:r>
            <w:r w:rsidR="00B931A5">
              <w:rPr>
                <w:noProof/>
                <w:webHidden/>
              </w:rPr>
              <w:tab/>
            </w:r>
            <w:r w:rsidR="00B931A5">
              <w:rPr>
                <w:noProof/>
                <w:webHidden/>
              </w:rPr>
              <w:fldChar w:fldCharType="begin"/>
            </w:r>
            <w:r w:rsidR="00B931A5">
              <w:rPr>
                <w:noProof/>
                <w:webHidden/>
              </w:rPr>
              <w:instrText xml:space="preserve"> PAGEREF _Toc145341991 \h </w:instrText>
            </w:r>
            <w:r w:rsidR="00B931A5">
              <w:rPr>
                <w:noProof/>
                <w:webHidden/>
              </w:rPr>
            </w:r>
            <w:r w:rsidR="00B931A5">
              <w:rPr>
                <w:noProof/>
                <w:webHidden/>
              </w:rPr>
              <w:fldChar w:fldCharType="separate"/>
            </w:r>
            <w:r w:rsidR="00B931A5">
              <w:rPr>
                <w:noProof/>
                <w:webHidden/>
              </w:rPr>
              <w:t>38</w:t>
            </w:r>
            <w:r w:rsidR="00B931A5">
              <w:rPr>
                <w:noProof/>
                <w:webHidden/>
              </w:rPr>
              <w:fldChar w:fldCharType="end"/>
            </w:r>
          </w:hyperlink>
        </w:p>
        <w:p w14:paraId="4F2A6B84" w14:textId="1AFEE0DC" w:rsidR="00B931A5" w:rsidRDefault="00000000">
          <w:pPr>
            <w:pStyle w:val="TOC3"/>
            <w:tabs>
              <w:tab w:val="right" w:leader="dot" w:pos="9350"/>
            </w:tabs>
            <w:rPr>
              <w:rFonts w:asciiTheme="minorHAnsi" w:hAnsiTheme="minorHAnsi"/>
              <w:noProof/>
            </w:rPr>
          </w:pPr>
          <w:hyperlink w:anchor="_Toc145341992" w:history="1">
            <w:r w:rsidR="00B931A5" w:rsidRPr="00806BF5">
              <w:rPr>
                <w:rStyle w:val="Hyperlink"/>
                <w:noProof/>
              </w:rPr>
              <w:t>Appendix K: Glossary of Terms</w:t>
            </w:r>
            <w:r w:rsidR="00B931A5">
              <w:rPr>
                <w:noProof/>
                <w:webHidden/>
              </w:rPr>
              <w:tab/>
            </w:r>
            <w:r w:rsidR="00B931A5">
              <w:rPr>
                <w:noProof/>
                <w:webHidden/>
              </w:rPr>
              <w:fldChar w:fldCharType="begin"/>
            </w:r>
            <w:r w:rsidR="00B931A5">
              <w:rPr>
                <w:noProof/>
                <w:webHidden/>
              </w:rPr>
              <w:instrText xml:space="preserve"> PAGEREF _Toc145341992 \h </w:instrText>
            </w:r>
            <w:r w:rsidR="00B931A5">
              <w:rPr>
                <w:noProof/>
                <w:webHidden/>
              </w:rPr>
            </w:r>
            <w:r w:rsidR="00B931A5">
              <w:rPr>
                <w:noProof/>
                <w:webHidden/>
              </w:rPr>
              <w:fldChar w:fldCharType="separate"/>
            </w:r>
            <w:r w:rsidR="00B931A5">
              <w:rPr>
                <w:noProof/>
                <w:webHidden/>
              </w:rPr>
              <w:t>41</w:t>
            </w:r>
            <w:r w:rsidR="00B931A5">
              <w:rPr>
                <w:noProof/>
                <w:webHidden/>
              </w:rPr>
              <w:fldChar w:fldCharType="end"/>
            </w:r>
          </w:hyperlink>
        </w:p>
        <w:p w14:paraId="296B73C2" w14:textId="7144FA1F" w:rsidR="00B931A5" w:rsidRDefault="00000000">
          <w:pPr>
            <w:pStyle w:val="TOC3"/>
            <w:tabs>
              <w:tab w:val="right" w:leader="dot" w:pos="9350"/>
            </w:tabs>
            <w:rPr>
              <w:rFonts w:asciiTheme="minorHAnsi" w:hAnsiTheme="minorHAnsi"/>
              <w:noProof/>
            </w:rPr>
          </w:pPr>
          <w:hyperlink w:anchor="_Toc145341993" w:history="1">
            <w:r w:rsidR="00B931A5" w:rsidRPr="00806BF5">
              <w:rPr>
                <w:rStyle w:val="Hyperlink"/>
                <w:noProof/>
              </w:rPr>
              <w:t>Appendix L: Selected Resources</w:t>
            </w:r>
            <w:r w:rsidR="00B931A5">
              <w:rPr>
                <w:noProof/>
                <w:webHidden/>
              </w:rPr>
              <w:tab/>
            </w:r>
            <w:r w:rsidR="00B931A5">
              <w:rPr>
                <w:noProof/>
                <w:webHidden/>
              </w:rPr>
              <w:fldChar w:fldCharType="begin"/>
            </w:r>
            <w:r w:rsidR="00B931A5">
              <w:rPr>
                <w:noProof/>
                <w:webHidden/>
              </w:rPr>
              <w:instrText xml:space="preserve"> PAGEREF _Toc145341993 \h </w:instrText>
            </w:r>
            <w:r w:rsidR="00B931A5">
              <w:rPr>
                <w:noProof/>
                <w:webHidden/>
              </w:rPr>
            </w:r>
            <w:r w:rsidR="00B931A5">
              <w:rPr>
                <w:noProof/>
                <w:webHidden/>
              </w:rPr>
              <w:fldChar w:fldCharType="separate"/>
            </w:r>
            <w:r w:rsidR="00B931A5">
              <w:rPr>
                <w:noProof/>
                <w:webHidden/>
              </w:rPr>
              <w:t>42</w:t>
            </w:r>
            <w:r w:rsidR="00B931A5">
              <w:rPr>
                <w:noProof/>
                <w:webHidden/>
              </w:rPr>
              <w:fldChar w:fldCharType="end"/>
            </w:r>
          </w:hyperlink>
        </w:p>
        <w:p w14:paraId="05D2FFD8" w14:textId="1A4493EC" w:rsidR="00593EDF" w:rsidRPr="00F23E49" w:rsidRDefault="008E6847" w:rsidP="00A57FCE">
          <w:pPr>
            <w:pStyle w:val="TOC3"/>
            <w:tabs>
              <w:tab w:val="right" w:leader="dot" w:pos="9360"/>
            </w:tabs>
            <w:ind w:left="0"/>
            <w:rPr>
              <w:noProof/>
              <w:color w:val="003865" w:themeColor="text1"/>
              <w:u w:val="single"/>
            </w:rPr>
          </w:pPr>
          <w:r>
            <w:fldChar w:fldCharType="end"/>
          </w:r>
        </w:p>
      </w:sdtContent>
    </w:sdt>
    <w:p w14:paraId="00DF6DF3" w14:textId="77777777" w:rsidR="00593EDF" w:rsidRDefault="00593EDF" w:rsidP="00593EDF">
      <w:pPr>
        <w:pStyle w:val="Heading2"/>
      </w:pPr>
      <w:bookmarkStart w:id="3" w:name="_Toc113620132"/>
      <w:bookmarkStart w:id="4" w:name="_Toc115360034"/>
      <w:bookmarkStart w:id="5" w:name="_Toc145341962"/>
      <w:r>
        <w:lastRenderedPageBreak/>
        <w:t>Land Acknowledgement</w:t>
      </w:r>
      <w:bookmarkEnd w:id="3"/>
      <w:bookmarkEnd w:id="4"/>
      <w:bookmarkEnd w:id="5"/>
    </w:p>
    <w:p w14:paraId="1689BF73" w14:textId="77777777" w:rsidR="00593EDF" w:rsidRPr="00BE389B" w:rsidRDefault="00593EDF" w:rsidP="00593EDF">
      <w:pPr>
        <w:suppressAutoHyphens w:val="0"/>
        <w:autoSpaceDE w:val="0"/>
        <w:autoSpaceDN w:val="0"/>
        <w:adjustRightInd w:val="0"/>
        <w:rPr>
          <w:rFonts w:cs="Calibri"/>
          <w:color w:val="000000"/>
        </w:rPr>
      </w:pPr>
      <w:r w:rsidRPr="00BE389B">
        <w:rPr>
          <w:rFonts w:cs="Calibri"/>
          <w:color w:val="000000"/>
        </w:rPr>
        <w:t xml:space="preserve">Every community owes its existence and vitality to generations from around the world who contributed their hopes, dreams, and energy to making the history that led to this moment. Some were brought here against their will, some were drawn to leave their distant homes in hope of a better life, and some have lived on this land for more generations than can be counted. Truth and acknowledgment are critical to building mutual respect and connection across all barriers of heritage and difference. </w:t>
      </w:r>
    </w:p>
    <w:p w14:paraId="3D824CC9" w14:textId="77777777" w:rsidR="00593EDF" w:rsidRPr="00BE389B" w:rsidRDefault="00593EDF" w:rsidP="00593EDF">
      <w:pPr>
        <w:suppressAutoHyphens w:val="0"/>
        <w:autoSpaceDE w:val="0"/>
        <w:autoSpaceDN w:val="0"/>
        <w:adjustRightInd w:val="0"/>
        <w:rPr>
          <w:rFonts w:cs="Calibri"/>
          <w:color w:val="000000"/>
        </w:rPr>
      </w:pPr>
      <w:r w:rsidRPr="00BE389B">
        <w:rPr>
          <w:rFonts w:cs="Calibri"/>
          <w:color w:val="000000"/>
        </w:rPr>
        <w:t xml:space="preserve">We begin this effort to acknowledge what has been buried by honoring the truth. We are standing on the ancestral lands of the Dakota people. We want to acknowledge the Dakota, the Ojibwe, the Ho Chunk, and the other nations of people who also called this place home. We pay respects to their elders past and present. Please take a moment to consider the treaties made by the </w:t>
      </w:r>
      <w:r>
        <w:rPr>
          <w:rFonts w:cs="Calibri"/>
          <w:color w:val="000000"/>
        </w:rPr>
        <w:t>Tribal</w:t>
      </w:r>
      <w:r w:rsidRPr="00BE389B">
        <w:rPr>
          <w:rFonts w:cs="Calibri"/>
          <w:color w:val="000000"/>
        </w:rPr>
        <w:t xml:space="preserve"> nations that entitle non-Native people to live and work on traditional Native lands. Consider the many legacies of violence, displacement, migration, and settlement that bring us together here today. Please join us in uncovering such truths at any and all public events.* </w:t>
      </w:r>
    </w:p>
    <w:p w14:paraId="163336C5" w14:textId="77777777" w:rsidR="000C65A2" w:rsidRDefault="00593EDF" w:rsidP="00C0198D">
      <w:pPr>
        <w:ind w:left="2160"/>
        <w:rPr>
          <w:rFonts w:cs="Calibri"/>
          <w:i/>
          <w:iCs/>
          <w:color w:val="000000"/>
        </w:rPr>
      </w:pPr>
      <w:r w:rsidRPr="00BE389B">
        <w:rPr>
          <w:noProof/>
          <w:szCs w:val="20"/>
        </w:rPr>
        <w:drawing>
          <wp:inline distT="0" distB="0" distL="0" distR="0" wp14:anchorId="0B052914" wp14:editId="57D060DE">
            <wp:extent cx="2701925" cy="3364230"/>
            <wp:effectExtent l="0" t="0" r="3175" b="7620"/>
            <wp:docPr id="1" name="Picture 1" descr="map of Minnesota reservations: land cessation tre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Minnesota reservations: land cessation treaties"/>
                    <pic:cNvPicPr/>
                  </pic:nvPicPr>
                  <pic:blipFill>
                    <a:blip r:embed="rId15">
                      <a:extLst>
                        <a:ext uri="{28A0092B-C50C-407E-A947-70E740481C1C}">
                          <a14:useLocalDpi xmlns:a14="http://schemas.microsoft.com/office/drawing/2010/main" val="0"/>
                        </a:ext>
                      </a:extLst>
                    </a:blip>
                    <a:stretch>
                      <a:fillRect/>
                    </a:stretch>
                  </pic:blipFill>
                  <pic:spPr>
                    <a:xfrm>
                      <a:off x="0" y="0"/>
                      <a:ext cx="2701925" cy="3364230"/>
                    </a:xfrm>
                    <a:prstGeom prst="rect">
                      <a:avLst/>
                    </a:prstGeom>
                  </pic:spPr>
                </pic:pic>
              </a:graphicData>
            </a:graphic>
          </wp:inline>
        </w:drawing>
      </w:r>
    </w:p>
    <w:p w14:paraId="4AC88E3A" w14:textId="2744D1D9" w:rsidR="00593EDF" w:rsidRPr="00BE389B" w:rsidRDefault="00593EDF" w:rsidP="00593EDF">
      <w:pPr>
        <w:rPr>
          <w:rFonts w:cs="Calibri"/>
          <w:color w:val="000000"/>
        </w:rPr>
      </w:pPr>
      <w:r w:rsidRPr="00BE389B">
        <w:rPr>
          <w:rFonts w:cs="Calibri"/>
          <w:i/>
          <w:iCs/>
          <w:color w:val="000000"/>
        </w:rPr>
        <w:t>* This is the acknowledgment given in the USDAC Honor Native Land Guide – edited to reflect this space by Shannon Geshick, MTAG, Executive Director, Minnesota Indian Affairs Council.</w:t>
      </w:r>
    </w:p>
    <w:p w14:paraId="7DBE9F7A" w14:textId="1C4B539E" w:rsidR="003245A7" w:rsidRPr="002F2297" w:rsidRDefault="00BE61E3" w:rsidP="002F2297">
      <w:pPr>
        <w:suppressAutoHyphens w:val="0"/>
        <w:spacing w:before="60" w:after="60"/>
        <w:rPr>
          <w:rFonts w:eastAsiaTheme="majorEastAsia" w:cs="Calibri"/>
          <w:color w:val="CC0000"/>
          <w:spacing w:val="-10"/>
          <w:szCs w:val="24"/>
        </w:rPr>
      </w:pPr>
      <w:r>
        <w:br w:type="page"/>
      </w:r>
    </w:p>
    <w:p w14:paraId="2F5DC196" w14:textId="55B48152" w:rsidR="00BE61E3" w:rsidRDefault="00BE61E3" w:rsidP="00816D57">
      <w:pPr>
        <w:pStyle w:val="Heading2"/>
      </w:pPr>
      <w:bookmarkStart w:id="6" w:name="_Toc145341963"/>
      <w:r>
        <w:lastRenderedPageBreak/>
        <w:t>RFP Part 1</w:t>
      </w:r>
      <w:r w:rsidR="00045B39">
        <w:t>: Overview</w:t>
      </w:r>
      <w:bookmarkEnd w:id="6"/>
    </w:p>
    <w:p w14:paraId="3AD858F1" w14:textId="4F4DE31A" w:rsidR="00BE61E3" w:rsidRPr="00074856" w:rsidRDefault="00BE61E3" w:rsidP="006D1E8C">
      <w:pPr>
        <w:pStyle w:val="Heading3"/>
        <w:numPr>
          <w:ilvl w:val="1"/>
          <w:numId w:val="11"/>
        </w:numPr>
      </w:pPr>
      <w:bookmarkStart w:id="7" w:name="_Toc501092524"/>
      <w:bookmarkStart w:id="8" w:name="_Toc145341964"/>
      <w:r>
        <w:t>General Information</w:t>
      </w:r>
      <w:bookmarkEnd w:id="7"/>
      <w:bookmarkEnd w:id="8"/>
    </w:p>
    <w:p w14:paraId="18D8F5A6" w14:textId="4272C8C1" w:rsidR="00BE61E3" w:rsidRPr="00CB770A" w:rsidRDefault="00BE61E3" w:rsidP="006D1E8C">
      <w:pPr>
        <w:pStyle w:val="ListParagraph"/>
        <w:numPr>
          <w:ilvl w:val="0"/>
          <w:numId w:val="14"/>
        </w:numPr>
        <w:rPr>
          <w:b/>
        </w:rPr>
      </w:pPr>
      <w:r w:rsidRPr="00CB770A">
        <w:rPr>
          <w:b/>
          <w:color w:val="003865" w:themeColor="text1"/>
        </w:rPr>
        <w:t>Announcement Title</w:t>
      </w:r>
      <w:r w:rsidRPr="00CB770A">
        <w:t>:</w:t>
      </w:r>
      <w:r w:rsidR="00244095" w:rsidRPr="00CB770A">
        <w:t xml:space="preserve"> </w:t>
      </w:r>
      <w:r w:rsidR="00244095" w:rsidRPr="00CB770A">
        <w:rPr>
          <w:b/>
        </w:rPr>
        <w:t>Minnesota Partnership to Prevent Infant Mortality: Improving Infant Health Grants</w:t>
      </w:r>
    </w:p>
    <w:p w14:paraId="5654A63D" w14:textId="089A78CA" w:rsidR="00BE61E3" w:rsidRPr="00CB770A" w:rsidRDefault="00284163" w:rsidP="006D1E8C">
      <w:pPr>
        <w:pStyle w:val="ListParagraph"/>
        <w:numPr>
          <w:ilvl w:val="0"/>
          <w:numId w:val="14"/>
        </w:numPr>
      </w:pPr>
      <w:r w:rsidRPr="00CB770A">
        <w:rPr>
          <w:b/>
          <w:bCs/>
          <w:color w:val="003865" w:themeColor="accent1"/>
        </w:rPr>
        <w:t>Minnesota Department of Health (</w:t>
      </w:r>
      <w:r w:rsidR="00BE61E3" w:rsidRPr="00CB770A">
        <w:rPr>
          <w:b/>
          <w:bCs/>
          <w:color w:val="003865" w:themeColor="accent1"/>
        </w:rPr>
        <w:t>MDH</w:t>
      </w:r>
      <w:r w:rsidRPr="00CB770A">
        <w:rPr>
          <w:b/>
          <w:bCs/>
          <w:color w:val="003865" w:themeColor="accent1"/>
        </w:rPr>
        <w:t>)</w:t>
      </w:r>
      <w:r w:rsidR="00BE61E3" w:rsidRPr="00CB770A">
        <w:rPr>
          <w:b/>
          <w:bCs/>
          <w:color w:val="003865" w:themeColor="accent1"/>
        </w:rPr>
        <w:t xml:space="preserve"> Program Website</w:t>
      </w:r>
      <w:r w:rsidR="00BE61E3" w:rsidRPr="00CB770A">
        <w:t xml:space="preserve">: </w:t>
      </w:r>
      <w:hyperlink r:id="rId16" w:history="1">
        <w:r w:rsidR="00811F75" w:rsidRPr="00CB770A">
          <w:rPr>
            <w:rStyle w:val="Hyperlink"/>
          </w:rPr>
          <w:t>https://www.health.state.mn.us/people/womeninfants/infantmort/hbhfinfant.html</w:t>
        </w:r>
      </w:hyperlink>
      <w:r w:rsidR="00811F75" w:rsidRPr="00CB770A">
        <w:t xml:space="preserve"> </w:t>
      </w:r>
    </w:p>
    <w:p w14:paraId="5763666E" w14:textId="0A09F9C2" w:rsidR="00BE61E3" w:rsidRPr="00CB770A" w:rsidRDefault="00BE61E3" w:rsidP="006D1E8C">
      <w:pPr>
        <w:pStyle w:val="ListParagraph"/>
        <w:numPr>
          <w:ilvl w:val="0"/>
          <w:numId w:val="14"/>
        </w:numPr>
      </w:pPr>
      <w:r w:rsidRPr="00CB770A">
        <w:rPr>
          <w:b/>
          <w:bCs/>
          <w:color w:val="003865" w:themeColor="accent1"/>
        </w:rPr>
        <w:t>Application Deadline</w:t>
      </w:r>
      <w:r w:rsidRPr="00CB770A">
        <w:t xml:space="preserve">: </w:t>
      </w:r>
      <w:r w:rsidR="00E61267" w:rsidRPr="00CB770A">
        <w:t>October 27</w:t>
      </w:r>
      <w:r w:rsidR="00245A2C" w:rsidRPr="00CB770A">
        <w:t>, 2023</w:t>
      </w:r>
      <w:r w:rsidR="005702AF" w:rsidRPr="00CB770A">
        <w:t>, 11:59 p</w:t>
      </w:r>
      <w:r w:rsidR="00071014" w:rsidRPr="00CB770A">
        <w:t>.</w:t>
      </w:r>
      <w:r w:rsidR="005702AF" w:rsidRPr="00CB770A">
        <w:t>m</w:t>
      </w:r>
      <w:r w:rsidR="001F227D" w:rsidRPr="00CB770A">
        <w:t>.</w:t>
      </w:r>
      <w:r w:rsidR="005702AF" w:rsidRPr="00CB770A">
        <w:t xml:space="preserve"> </w:t>
      </w:r>
    </w:p>
    <w:p w14:paraId="1B5D62C1" w14:textId="06F5FB95" w:rsidR="00BE61E3" w:rsidRPr="00074856" w:rsidRDefault="00BE61E3" w:rsidP="006D1E8C">
      <w:pPr>
        <w:pStyle w:val="Heading3"/>
        <w:numPr>
          <w:ilvl w:val="1"/>
          <w:numId w:val="11"/>
        </w:numPr>
      </w:pPr>
      <w:bookmarkStart w:id="9" w:name="_Toc501092525"/>
      <w:bookmarkStart w:id="10" w:name="_Toc145341965"/>
      <w:r>
        <w:t>Program Description</w:t>
      </w:r>
      <w:bookmarkEnd w:id="9"/>
      <w:bookmarkEnd w:id="10"/>
    </w:p>
    <w:p w14:paraId="4A447BBD" w14:textId="7DB654B2" w:rsidR="00775EC2" w:rsidRPr="00CB770A" w:rsidRDefault="000B0C90" w:rsidP="00CB770A">
      <w:r w:rsidRPr="00CB770A">
        <w:t>Established in 2023,</w:t>
      </w:r>
      <w:r w:rsidR="003F2242" w:rsidRPr="00CB770A">
        <w:t xml:space="preserve"> </w:t>
      </w:r>
      <w:r w:rsidR="0073171C" w:rsidRPr="00CB770A">
        <w:t>the</w:t>
      </w:r>
      <w:r w:rsidRPr="00CB770A">
        <w:t xml:space="preserve"> Healthy Beginnings, Healthy Families Act creates opportunities for the state to address infant mortality. </w:t>
      </w:r>
      <w:r w:rsidR="1E9FC4F8" w:rsidRPr="00CB770A">
        <w:rPr>
          <w:rFonts w:ascii="Segoe UI" w:eastAsia="Segoe UI" w:hAnsi="Segoe UI" w:cs="Segoe UI"/>
        </w:rPr>
        <w:t>T</w:t>
      </w:r>
      <w:r w:rsidR="1E9FC4F8" w:rsidRPr="00CB770A">
        <w:rPr>
          <w:rFonts w:asciiTheme="minorHAnsi" w:hAnsiTheme="minorHAnsi"/>
        </w:rPr>
        <w:t xml:space="preserve">hrough this act, the Minnesota Partnership to Prevent Infant Mortality was established to build equitable, culturally appropriate, and inclusive systems that aim to optimize the health and well-being of young children and their families by providing </w:t>
      </w:r>
      <w:r w:rsidR="5757912B" w:rsidRPr="00CB770A">
        <w:rPr>
          <w:rFonts w:asciiTheme="minorHAnsi" w:hAnsiTheme="minorHAnsi"/>
        </w:rPr>
        <w:t xml:space="preserve">grant </w:t>
      </w:r>
      <w:r w:rsidR="1E9FC4F8" w:rsidRPr="00CB770A">
        <w:rPr>
          <w:rFonts w:asciiTheme="minorHAnsi" w:hAnsiTheme="minorHAnsi"/>
        </w:rPr>
        <w:t xml:space="preserve">funding to eligible entities statewide to improve infant health outcomes. </w:t>
      </w:r>
      <w:r w:rsidR="316FADE5" w:rsidRPr="00CB770A">
        <w:t>The grant</w:t>
      </w:r>
      <w:r w:rsidR="76BEA3F9" w:rsidRPr="00CB770A">
        <w:t>s</w:t>
      </w:r>
      <w:r w:rsidR="083105D2" w:rsidRPr="00CB770A">
        <w:t xml:space="preserve"> </w:t>
      </w:r>
      <w:r w:rsidR="316FADE5" w:rsidRPr="00CB770A">
        <w:t xml:space="preserve">will fund programs that </w:t>
      </w:r>
      <w:r w:rsidR="00775EC2" w:rsidRPr="00CB770A">
        <w:t xml:space="preserve">convene, coordinate, and implement data-driven strategies and culturally relevant activities to improve infant health </w:t>
      </w:r>
      <w:r w:rsidR="00CC5C75" w:rsidRPr="00CB770A">
        <w:t xml:space="preserve">outcomes </w:t>
      </w:r>
      <w:r w:rsidR="00775EC2" w:rsidRPr="00CB770A">
        <w:t>by reducing preterm birth, sleep-related infant deaths, congenital malformations</w:t>
      </w:r>
      <w:r w:rsidR="00F2637E" w:rsidRPr="00CB770A">
        <w:t>,</w:t>
      </w:r>
      <w:r w:rsidR="00775EC2" w:rsidRPr="00CB770A">
        <w:t xml:space="preserve"> and address social and environmental determinants of health.</w:t>
      </w:r>
      <w:r w:rsidR="008B059A" w:rsidRPr="00CB770A">
        <w:t xml:space="preserve"> Grantee activities must: address the leading cause or causes of infant mortality; </w:t>
      </w:r>
      <w:r w:rsidR="25C00BEA" w:rsidRPr="00CB770A">
        <w:t>identify or select strategies</w:t>
      </w:r>
      <w:r w:rsidR="008B059A" w:rsidRPr="00CB770A">
        <w:t xml:space="preserve"> based on community input; focus on policy, systems, and environmental changes that support infant health; and address the </w:t>
      </w:r>
      <w:r w:rsidR="019C0ED8" w:rsidRPr="00CB770A">
        <w:t xml:space="preserve">drivers of poor infant health outcomes in communities that experience significant health inequities and </w:t>
      </w:r>
      <w:r w:rsidR="008B059A" w:rsidRPr="00CB770A">
        <w:t>disparities</w:t>
      </w:r>
      <w:r w:rsidR="01906FE6" w:rsidRPr="00CB770A">
        <w:t>.</w:t>
      </w:r>
    </w:p>
    <w:p w14:paraId="221BF9BF" w14:textId="3C4214B3" w:rsidR="009F45ED" w:rsidRPr="00CB770A" w:rsidRDefault="009E5AAA" w:rsidP="00CB770A">
      <w:r w:rsidRPr="00CB770A">
        <w:t xml:space="preserve">This grant is being administered by the </w:t>
      </w:r>
      <w:r w:rsidR="009F45ED" w:rsidRPr="00CB770A">
        <w:t>Maternal and Child Health (MCH) Section of the Child and Family Health Division. The MCH section</w:t>
      </w:r>
      <w:r w:rsidR="00BB2B05" w:rsidRPr="00CB770A">
        <w:t xml:space="preserve"> provides statewide leadership and public health information essential for promoting, improving or maintaining the health and well-being of women, children and families throughout Minnesota. </w:t>
      </w:r>
    </w:p>
    <w:p w14:paraId="33EF775D" w14:textId="323D9CF4" w:rsidR="00BE61E3" w:rsidRDefault="00BE61E3" w:rsidP="006D1E8C">
      <w:pPr>
        <w:pStyle w:val="Heading3"/>
        <w:numPr>
          <w:ilvl w:val="1"/>
          <w:numId w:val="11"/>
        </w:numPr>
      </w:pPr>
      <w:bookmarkStart w:id="11" w:name="_Toc501092526"/>
      <w:bookmarkStart w:id="12" w:name="_Toc145341966"/>
      <w:r>
        <w:t>Funding and Project Dates</w:t>
      </w:r>
      <w:bookmarkEnd w:id="11"/>
      <w:bookmarkEnd w:id="12"/>
    </w:p>
    <w:p w14:paraId="04C2F3C5" w14:textId="77777777" w:rsidR="00BE61E3" w:rsidRPr="00CB78C9" w:rsidRDefault="00BE61E3" w:rsidP="00BE61E3">
      <w:pPr>
        <w:pStyle w:val="Heading4"/>
      </w:pPr>
      <w:r>
        <w:t>Funding</w:t>
      </w:r>
    </w:p>
    <w:p w14:paraId="4F6FBDB3" w14:textId="6385D27E" w:rsidR="001A21CA" w:rsidRPr="001A21CA" w:rsidRDefault="00206123" w:rsidP="00206123">
      <w:r>
        <w:t xml:space="preserve">Source of funding for awards is state funds. </w:t>
      </w:r>
      <w:r w:rsidR="001A21CA">
        <w:t>Funding will be allocated through a competitive process. If selected, you may only incur eligible expenditures when the grant agreement is fully executed</w:t>
      </w:r>
      <w:r w:rsidR="1F37506A">
        <w:t>,</w:t>
      </w:r>
      <w:r w:rsidR="001A21CA">
        <w:t xml:space="preserve"> </w:t>
      </w:r>
      <w:r w:rsidR="00B25CF8">
        <w:t xml:space="preserve">or </w:t>
      </w:r>
      <w:r w:rsidR="001A21CA">
        <w:t>the grant has reached its effective date</w:t>
      </w:r>
      <w:r w:rsidR="00B25CF8">
        <w:t>, whichever is later</w:t>
      </w:r>
      <w:r w:rsidR="001A21CA">
        <w:t xml:space="preserve">. </w:t>
      </w:r>
    </w:p>
    <w:tbl>
      <w:tblPr>
        <w:tblStyle w:val="MDHstyle"/>
        <w:tblW w:w="0" w:type="auto"/>
        <w:tblLook w:val="04A0" w:firstRow="1" w:lastRow="0" w:firstColumn="1" w:lastColumn="0" w:noHBand="0" w:noVBand="1"/>
        <w:tblCaption w:val="Estimated Funding Required"/>
        <w:tblDescription w:val="Includes several required estimates including the Estimated amount of funding to grant, the number of awards, as well as the maximum and minimum awards.  The first column contains the requested information, the second column is left blank in order for users to fill in the information."/>
      </w:tblPr>
      <w:tblGrid>
        <w:gridCol w:w="4993"/>
        <w:gridCol w:w="4361"/>
      </w:tblGrid>
      <w:tr w:rsidR="00BE61E3" w:rsidRPr="00074856" w14:paraId="0B0A2B4D" w14:textId="77777777" w:rsidTr="00510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34DA3D1A" w14:textId="77777777" w:rsidR="00BE61E3" w:rsidRPr="00074856" w:rsidRDefault="00BE61E3" w:rsidP="00D35003">
            <w:pPr>
              <w:pStyle w:val="TableText-calibri10"/>
              <w:rPr>
                <w:sz w:val="24"/>
                <w:szCs w:val="24"/>
              </w:rPr>
            </w:pPr>
            <w:r w:rsidRPr="00074856">
              <w:rPr>
                <w:sz w:val="24"/>
                <w:szCs w:val="24"/>
              </w:rPr>
              <w:t>Funding</w:t>
            </w:r>
          </w:p>
        </w:tc>
        <w:tc>
          <w:tcPr>
            <w:tcW w:w="4361" w:type="dxa"/>
          </w:tcPr>
          <w:p w14:paraId="3366D51B" w14:textId="77777777" w:rsidR="00BE61E3" w:rsidRPr="00074856" w:rsidRDefault="00BE61E3" w:rsidP="00D35003">
            <w:pPr>
              <w:pStyle w:val="TableText-calibri10"/>
              <w:cnfStyle w:val="100000000000" w:firstRow="1" w:lastRow="0" w:firstColumn="0" w:lastColumn="0" w:oddVBand="0" w:evenVBand="0" w:oddHBand="0" w:evenHBand="0" w:firstRowFirstColumn="0" w:firstRowLastColumn="0" w:lastRowFirstColumn="0" w:lastRowLastColumn="0"/>
              <w:rPr>
                <w:sz w:val="24"/>
                <w:szCs w:val="24"/>
              </w:rPr>
            </w:pPr>
            <w:r w:rsidRPr="00074856">
              <w:rPr>
                <w:sz w:val="24"/>
                <w:szCs w:val="24"/>
              </w:rPr>
              <w:t>Estimate</w:t>
            </w:r>
          </w:p>
        </w:tc>
      </w:tr>
      <w:tr w:rsidR="00BE61E3" w:rsidRPr="00074856" w14:paraId="6395F2D5" w14:textId="77777777" w:rsidTr="00510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202BEF2F" w14:textId="77777777" w:rsidR="00BE61E3" w:rsidRPr="003A169E" w:rsidRDefault="00BE61E3" w:rsidP="00D35003">
            <w:pPr>
              <w:pStyle w:val="TableText-calibri10"/>
              <w:rPr>
                <w:rFonts w:asciiTheme="minorHAnsi" w:hAnsiTheme="minorHAnsi"/>
                <w:szCs w:val="20"/>
              </w:rPr>
            </w:pPr>
            <w:r w:rsidRPr="003A169E">
              <w:rPr>
                <w:rFonts w:asciiTheme="minorHAnsi" w:hAnsiTheme="minorHAnsi"/>
                <w:szCs w:val="20"/>
              </w:rPr>
              <w:t>Estimated Amount to Grant</w:t>
            </w:r>
          </w:p>
        </w:tc>
        <w:tc>
          <w:tcPr>
            <w:tcW w:w="4361" w:type="dxa"/>
          </w:tcPr>
          <w:p w14:paraId="5083991E" w14:textId="0521DC26" w:rsidR="00BE61E3" w:rsidRPr="003A169E" w:rsidRDefault="00517749" w:rsidP="00D35003">
            <w:pPr>
              <w:pStyle w:val="TableText-calibri10"/>
              <w:cnfStyle w:val="000000100000" w:firstRow="0" w:lastRow="0" w:firstColumn="0" w:lastColumn="0" w:oddVBand="0" w:evenVBand="0" w:oddHBand="1" w:evenHBand="0" w:firstRowFirstColumn="0" w:firstRowLastColumn="0" w:lastRowFirstColumn="0" w:lastRowLastColumn="0"/>
              <w:rPr>
                <w:szCs w:val="20"/>
              </w:rPr>
            </w:pPr>
            <w:r>
              <w:rPr>
                <w:szCs w:val="20"/>
              </w:rPr>
              <w:t>$</w:t>
            </w:r>
            <w:r w:rsidR="001237A1">
              <w:rPr>
                <w:szCs w:val="20"/>
              </w:rPr>
              <w:t>5,145</w:t>
            </w:r>
            <w:r w:rsidR="006B1F32">
              <w:rPr>
                <w:szCs w:val="20"/>
              </w:rPr>
              <w:t>,000</w:t>
            </w:r>
          </w:p>
        </w:tc>
      </w:tr>
      <w:tr w:rsidR="00BE61E3" w:rsidRPr="00074856" w14:paraId="18E2D615" w14:textId="77777777" w:rsidTr="0051039E">
        <w:tc>
          <w:tcPr>
            <w:cnfStyle w:val="001000000000" w:firstRow="0" w:lastRow="0" w:firstColumn="1" w:lastColumn="0" w:oddVBand="0" w:evenVBand="0" w:oddHBand="0" w:evenHBand="0" w:firstRowFirstColumn="0" w:firstRowLastColumn="0" w:lastRowFirstColumn="0" w:lastRowLastColumn="0"/>
            <w:tcW w:w="4993" w:type="dxa"/>
          </w:tcPr>
          <w:p w14:paraId="0A91B48B" w14:textId="77777777" w:rsidR="00BE61E3" w:rsidRPr="003A169E" w:rsidRDefault="00BE61E3" w:rsidP="00D35003">
            <w:pPr>
              <w:pStyle w:val="TableText-calibri10"/>
              <w:rPr>
                <w:rFonts w:asciiTheme="minorHAnsi" w:hAnsiTheme="minorHAnsi"/>
                <w:szCs w:val="20"/>
              </w:rPr>
            </w:pPr>
            <w:r w:rsidRPr="003A169E">
              <w:rPr>
                <w:rFonts w:asciiTheme="minorHAnsi" w:hAnsiTheme="minorHAnsi"/>
                <w:szCs w:val="20"/>
              </w:rPr>
              <w:t>Estimated Number of Awards</w:t>
            </w:r>
          </w:p>
        </w:tc>
        <w:tc>
          <w:tcPr>
            <w:tcW w:w="4361" w:type="dxa"/>
          </w:tcPr>
          <w:p w14:paraId="12C7DFD6" w14:textId="39417764" w:rsidR="00BE61E3" w:rsidRPr="003A169E" w:rsidRDefault="007C7139" w:rsidP="00D35003">
            <w:pPr>
              <w:pStyle w:val="TableText-calibri10"/>
              <w:cnfStyle w:val="000000000000" w:firstRow="0" w:lastRow="0" w:firstColumn="0" w:lastColumn="0" w:oddVBand="0" w:evenVBand="0" w:oddHBand="0" w:evenHBand="0" w:firstRowFirstColumn="0" w:firstRowLastColumn="0" w:lastRowFirstColumn="0" w:lastRowLastColumn="0"/>
              <w:rPr>
                <w:szCs w:val="20"/>
              </w:rPr>
            </w:pPr>
            <w:r>
              <w:rPr>
                <w:szCs w:val="20"/>
              </w:rPr>
              <w:t>14</w:t>
            </w:r>
          </w:p>
        </w:tc>
      </w:tr>
      <w:tr w:rsidR="00BE61E3" w:rsidRPr="00074856" w14:paraId="0754DA36" w14:textId="77777777" w:rsidTr="00510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513BA617" w14:textId="5A8BA3B8" w:rsidR="00BE61E3" w:rsidRPr="003A169E" w:rsidRDefault="0051039E" w:rsidP="00D35003">
            <w:pPr>
              <w:pStyle w:val="TableText-calibri10"/>
              <w:rPr>
                <w:rFonts w:asciiTheme="minorHAnsi" w:hAnsiTheme="minorHAnsi"/>
                <w:szCs w:val="20"/>
              </w:rPr>
            </w:pPr>
            <w:r w:rsidRPr="31DF1AC3">
              <w:rPr>
                <w:rFonts w:asciiTheme="minorHAnsi" w:hAnsiTheme="minorHAnsi"/>
              </w:rPr>
              <w:t>Estimated Range of Award Amounts</w:t>
            </w:r>
          </w:p>
        </w:tc>
        <w:tc>
          <w:tcPr>
            <w:tcW w:w="4361" w:type="dxa"/>
          </w:tcPr>
          <w:p w14:paraId="785F9E9D" w14:textId="148DF0F0" w:rsidR="00BE61E3" w:rsidRPr="003A169E" w:rsidRDefault="00517749" w:rsidP="00D35003">
            <w:pPr>
              <w:pStyle w:val="TableText-calibri10"/>
              <w:cnfStyle w:val="000000100000" w:firstRow="0" w:lastRow="0" w:firstColumn="0" w:lastColumn="0" w:oddVBand="0" w:evenVBand="0" w:oddHBand="1" w:evenHBand="0" w:firstRowFirstColumn="0" w:firstRowLastColumn="0" w:lastRowFirstColumn="0" w:lastRowLastColumn="0"/>
              <w:rPr>
                <w:szCs w:val="20"/>
              </w:rPr>
            </w:pPr>
            <w:r>
              <w:rPr>
                <w:szCs w:val="20"/>
              </w:rPr>
              <w:t>$</w:t>
            </w:r>
            <w:r w:rsidR="005D33A1">
              <w:rPr>
                <w:szCs w:val="20"/>
              </w:rPr>
              <w:t>200,000-400,000</w:t>
            </w:r>
          </w:p>
        </w:tc>
      </w:tr>
    </w:tbl>
    <w:p w14:paraId="7CFDA812" w14:textId="7B127EB5" w:rsidR="000838AF" w:rsidRDefault="000838AF" w:rsidP="00BE61E3">
      <w:pPr>
        <w:pStyle w:val="Heading4"/>
      </w:pPr>
      <w:r>
        <w:rPr>
          <w:noProof/>
        </w:rPr>
        <w:lastRenderedPageBreak/>
        <w:drawing>
          <wp:inline distT="0" distB="0" distL="0" distR="0" wp14:anchorId="0F93D639" wp14:editId="28850563">
            <wp:extent cx="5486400" cy="2647507"/>
            <wp:effectExtent l="38100" t="0" r="19050" b="0"/>
            <wp:docPr id="2" name="Diagram 2" descr="Chart describing the number of grants that will go to Local Public Health/CHBs (7) and non-profit organizations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2D4D79C" w14:textId="02C93B89" w:rsidR="00BE61E3" w:rsidRPr="00074856" w:rsidRDefault="00BE61E3" w:rsidP="00BE61E3">
      <w:pPr>
        <w:pStyle w:val="Heading4"/>
      </w:pPr>
      <w:r w:rsidRPr="00074856">
        <w:t>Match Requirement</w:t>
      </w:r>
    </w:p>
    <w:p w14:paraId="173151AC" w14:textId="77777777" w:rsidR="00435D12" w:rsidRPr="003661C7" w:rsidRDefault="00435D12" w:rsidP="00435D12">
      <w:r w:rsidRPr="31DF1AC3">
        <w:t>There is no match requirement.</w:t>
      </w:r>
    </w:p>
    <w:p w14:paraId="0E24A419" w14:textId="77777777" w:rsidR="00BE61E3" w:rsidRPr="00074856" w:rsidRDefault="00BE61E3" w:rsidP="00BE61E3">
      <w:pPr>
        <w:pStyle w:val="Heading4"/>
      </w:pPr>
      <w:r w:rsidRPr="00074856">
        <w:t>Project Dates</w:t>
      </w:r>
    </w:p>
    <w:p w14:paraId="2EB81C10" w14:textId="531576E8" w:rsidR="00BE61E3" w:rsidRPr="00FC004F" w:rsidRDefault="00FC004F" w:rsidP="00BE61E3">
      <w:pPr>
        <w:rPr>
          <w:szCs w:val="24"/>
        </w:rPr>
      </w:pPr>
      <w:r w:rsidRPr="00FC004F">
        <w:rPr>
          <w:b/>
          <w:bCs/>
          <w:szCs w:val="24"/>
        </w:rPr>
        <w:t>The estimated grant start date is February 1, 2024, and the projected end date is Ju</w:t>
      </w:r>
      <w:r w:rsidR="00167091">
        <w:rPr>
          <w:b/>
          <w:bCs/>
          <w:szCs w:val="24"/>
        </w:rPr>
        <w:t>ly 31</w:t>
      </w:r>
      <w:r w:rsidRPr="00FC004F">
        <w:rPr>
          <w:b/>
          <w:bCs/>
          <w:szCs w:val="24"/>
        </w:rPr>
        <w:t>, 2025</w:t>
      </w:r>
      <w:r w:rsidRPr="00FC004F">
        <w:rPr>
          <w:szCs w:val="24"/>
        </w:rPr>
        <w:t>. The grant period will be</w:t>
      </w:r>
      <w:r>
        <w:rPr>
          <w:szCs w:val="24"/>
        </w:rPr>
        <w:t xml:space="preserve"> </w:t>
      </w:r>
      <w:r w:rsidR="002735D8">
        <w:rPr>
          <w:szCs w:val="24"/>
        </w:rPr>
        <w:t>1</w:t>
      </w:r>
      <w:r w:rsidR="00167091">
        <w:rPr>
          <w:szCs w:val="24"/>
        </w:rPr>
        <w:t>8</w:t>
      </w:r>
      <w:r w:rsidR="002735D8">
        <w:rPr>
          <w:szCs w:val="24"/>
        </w:rPr>
        <w:t xml:space="preserve"> months</w:t>
      </w:r>
      <w:r w:rsidRPr="00FC004F">
        <w:rPr>
          <w:szCs w:val="24"/>
        </w:rPr>
        <w:t>, contingent on satisfactory grantee performance and funding availability.</w:t>
      </w:r>
    </w:p>
    <w:p w14:paraId="68196881" w14:textId="1934F6BA" w:rsidR="00BE61E3" w:rsidRPr="00074856" w:rsidRDefault="00BE61E3" w:rsidP="006D1E8C">
      <w:pPr>
        <w:pStyle w:val="Heading3"/>
        <w:numPr>
          <w:ilvl w:val="1"/>
          <w:numId w:val="11"/>
        </w:numPr>
      </w:pPr>
      <w:bookmarkStart w:id="13" w:name="_Toc501092527"/>
      <w:bookmarkStart w:id="14" w:name="_Toc145341967"/>
      <w:r>
        <w:t>Eligible Applicants</w:t>
      </w:r>
      <w:bookmarkEnd w:id="13"/>
      <w:bookmarkEnd w:id="14"/>
    </w:p>
    <w:p w14:paraId="4BAAFAC8" w14:textId="68A41380" w:rsidR="00466E01" w:rsidRPr="00466E01" w:rsidRDefault="00B46E30" w:rsidP="09674073">
      <w:pPr>
        <w:spacing w:after="240"/>
      </w:pPr>
      <w:r>
        <w:t xml:space="preserve">Eligible applicants include community nonprofit organizations, </w:t>
      </w:r>
      <w:r w:rsidR="00126F8F">
        <w:t>and</w:t>
      </w:r>
      <w:r>
        <w:t xml:space="preserve"> community health boards (CHBs</w:t>
      </w:r>
      <w:r w:rsidR="32B8BFD0">
        <w:t>).</w:t>
      </w:r>
      <w:r>
        <w:t xml:space="preserve"> Applicants must have state or federal recognition as a formal organization or entity</w:t>
      </w:r>
      <w:r w:rsidR="6DEC747E">
        <w:t>.</w:t>
      </w:r>
      <w:r>
        <w:t xml:space="preserve"> Organizations or groups may apply with a fiscal agent. Applicants must be located in and conduct grant activities in the state of Minnesota, but fiscal agents may be located outside of Minnesota. Eligible applicants who wish to work together but have not formed a legal partnership </w:t>
      </w:r>
      <w:r w:rsidR="005640A5">
        <w:t>must designate one organization to be the lead organization with which MDH will write the grant agreement.</w:t>
      </w:r>
    </w:p>
    <w:p w14:paraId="534FFE96" w14:textId="6204A41A" w:rsidR="00BE61E3" w:rsidRPr="00074856" w:rsidRDefault="00BE61E3" w:rsidP="00BE61E3">
      <w:pPr>
        <w:pStyle w:val="Heading4"/>
      </w:pPr>
      <w:r w:rsidRPr="00074856">
        <w:t>Collaboration</w:t>
      </w:r>
    </w:p>
    <w:p w14:paraId="4A8BADB3" w14:textId="0921BCF1" w:rsidR="007D342B" w:rsidRPr="004B3E00" w:rsidRDefault="007D342B" w:rsidP="007D342B">
      <w:pPr>
        <w:rPr>
          <w:szCs w:val="24"/>
        </w:rPr>
      </w:pPr>
      <w:bookmarkStart w:id="15" w:name="_Toc501092528"/>
      <w:r w:rsidRPr="004B3E00">
        <w:rPr>
          <w:szCs w:val="24"/>
        </w:rPr>
        <w:t>Multi-organization collaboration is welcomed and encouraged. MDH recognizes that achieving health equity will happen only as we work together. Organizations that collaborate on proposals are encouraged to compensate partners appropriately for their contributions and to consider equity in deciding how resources are distributed among partner organizations.</w:t>
      </w:r>
    </w:p>
    <w:p w14:paraId="31620D8B" w14:textId="3CD313A1" w:rsidR="00BE61E3" w:rsidRDefault="12A4B38F" w:rsidP="006D1E8C">
      <w:pPr>
        <w:pStyle w:val="Heading3"/>
        <w:numPr>
          <w:ilvl w:val="1"/>
          <w:numId w:val="9"/>
        </w:numPr>
      </w:pPr>
      <w:r>
        <w:t xml:space="preserve"> </w:t>
      </w:r>
      <w:bookmarkStart w:id="16" w:name="_Toc145341968"/>
      <w:r w:rsidR="00BE61E3">
        <w:t>Questions and Answers</w:t>
      </w:r>
      <w:bookmarkEnd w:id="15"/>
      <w:bookmarkEnd w:id="16"/>
    </w:p>
    <w:p w14:paraId="3481EE78" w14:textId="4BD0CF0B" w:rsidR="009367CF" w:rsidRPr="00D82BE3" w:rsidRDefault="00596CE5" w:rsidP="00CB770A">
      <w:pPr>
        <w:rPr>
          <w:shd w:val="clear" w:color="auto" w:fill="FFFFFF"/>
        </w:rPr>
      </w:pPr>
      <w:r w:rsidRPr="00D82BE3">
        <w:t>All q</w:t>
      </w:r>
      <w:r w:rsidR="00BE61E3" w:rsidRPr="00D82BE3">
        <w:t xml:space="preserve">uestions </w:t>
      </w:r>
      <w:r w:rsidRPr="00D82BE3">
        <w:t xml:space="preserve">regarding this RFP must </w:t>
      </w:r>
      <w:r w:rsidR="00BE61E3" w:rsidRPr="00D82BE3">
        <w:t xml:space="preserve">be submitted by email to </w:t>
      </w:r>
      <w:hyperlink r:id="rId22" w:history="1">
        <w:r w:rsidR="001F4144" w:rsidRPr="00D82BE3">
          <w:rPr>
            <w:rStyle w:val="Hyperlink"/>
            <w:rFonts w:asciiTheme="minorHAnsi" w:hAnsiTheme="minorHAnsi" w:cstheme="minorHAnsi"/>
            <w:color w:val="auto"/>
            <w:shd w:val="clear" w:color="auto" w:fill="FFFFFF"/>
          </w:rPr>
          <w:t>health.mch@state.mn.us</w:t>
        </w:r>
      </w:hyperlink>
      <w:r w:rsidR="00B061CF" w:rsidRPr="00D82BE3">
        <w:t xml:space="preserve"> or by phone </w:t>
      </w:r>
      <w:r w:rsidR="00B061CF" w:rsidRPr="00D82BE3">
        <w:rPr>
          <w:shd w:val="clear" w:color="auto" w:fill="FFFFFF"/>
        </w:rPr>
        <w:t>651-201-3650.</w:t>
      </w:r>
      <w:r w:rsidR="0056121D" w:rsidRPr="0056121D">
        <w:t xml:space="preserve"> </w:t>
      </w:r>
      <w:r w:rsidR="0056121D" w:rsidRPr="0056121D">
        <w:rPr>
          <w:shd w:val="clear" w:color="auto" w:fill="FFFFFF"/>
        </w:rPr>
        <w:t>All questions and answers will be posted every Friday</w:t>
      </w:r>
      <w:r w:rsidR="00B061CF" w:rsidRPr="00D82BE3">
        <w:rPr>
          <w:shd w:val="clear" w:color="auto" w:fill="FFFFFF"/>
        </w:rPr>
        <w:t xml:space="preserve"> </w:t>
      </w:r>
      <w:r w:rsidR="00212790">
        <w:rPr>
          <w:shd w:val="clear" w:color="auto" w:fill="FFFFFF"/>
        </w:rPr>
        <w:t xml:space="preserve">on the </w:t>
      </w:r>
      <w:hyperlink r:id="rId23" w:history="1">
        <w:r w:rsidR="00C429BB" w:rsidRPr="00C429BB">
          <w:rPr>
            <w:rStyle w:val="Hyperlink"/>
            <w:shd w:val="clear" w:color="auto" w:fill="FFFFFF"/>
          </w:rPr>
          <w:t>Healthy Beginnings, Healthy Families Infant Health Grant (https://www.health.state.mn.us/people/womeninfants/infantmort/hbhfinfant.html)</w:t>
        </w:r>
      </w:hyperlink>
      <w:r w:rsidR="009367CF" w:rsidRPr="00D82BE3">
        <w:rPr>
          <w:shd w:val="clear" w:color="auto" w:fill="FFFFFF"/>
        </w:rPr>
        <w:t xml:space="preserve">. </w:t>
      </w:r>
    </w:p>
    <w:p w14:paraId="7FADACF0" w14:textId="61793B54" w:rsidR="00BE61E3" w:rsidRDefault="00BE61E3" w:rsidP="00BE61E3">
      <w:pPr>
        <w:spacing w:after="240"/>
      </w:pPr>
      <w:r w:rsidRPr="09478C51">
        <w:rPr>
          <w:rFonts w:asciiTheme="minorHAnsi" w:hAnsiTheme="minorHAnsi"/>
        </w:rPr>
        <w:lastRenderedPageBreak/>
        <w:t>Please submit</w:t>
      </w:r>
      <w:r w:rsidRPr="00D82BE3">
        <w:t xml:space="preserve"> </w:t>
      </w:r>
      <w:r>
        <w:t xml:space="preserve">questions no later than 4:30 p.m. Central </w:t>
      </w:r>
      <w:r w:rsidR="5417A1E2">
        <w:t xml:space="preserve">Standard </w:t>
      </w:r>
      <w:r>
        <w:t>Time</w:t>
      </w:r>
      <w:r w:rsidR="65D82884">
        <w:t xml:space="preserve"> (CST)</w:t>
      </w:r>
      <w:r>
        <w:t xml:space="preserve">, on </w:t>
      </w:r>
      <w:r w:rsidR="00E61267">
        <w:t xml:space="preserve">October </w:t>
      </w:r>
      <w:r w:rsidR="003702DF">
        <w:t>20</w:t>
      </w:r>
      <w:r w:rsidR="000242BD">
        <w:t>, 2023</w:t>
      </w:r>
      <w:r w:rsidR="00D82BE3">
        <w:t xml:space="preserve">. </w:t>
      </w:r>
      <w:r w:rsidR="009367CF">
        <w:t xml:space="preserve">Questions submitted after this date will not be answered. The </w:t>
      </w:r>
      <w:r w:rsidR="00C134FC">
        <w:t>f</w:t>
      </w:r>
      <w:r w:rsidR="009367CF">
        <w:t xml:space="preserve">inal questions and answers will be posted to the website on </w:t>
      </w:r>
      <w:r w:rsidR="003702DF">
        <w:t>October 23</w:t>
      </w:r>
      <w:r w:rsidR="00D82BE3">
        <w:t>, 2023</w:t>
      </w:r>
      <w:r w:rsidR="00D672B3">
        <w:t xml:space="preserve">. </w:t>
      </w:r>
    </w:p>
    <w:p w14:paraId="6819AB99" w14:textId="3AF717E5" w:rsidR="0076224C" w:rsidRDefault="0076224C" w:rsidP="00BE61E3">
      <w:pPr>
        <w:spacing w:after="240"/>
      </w:pPr>
      <w:r>
        <w:t>To obtain the Questions and Answers in a different format, call: 651-201-3650.</w:t>
      </w:r>
    </w:p>
    <w:p w14:paraId="1040248E" w14:textId="660FC672" w:rsidR="002874A6" w:rsidRPr="00D672B3" w:rsidRDefault="00596CE5" w:rsidP="004D7739">
      <w:pPr>
        <w:rPr>
          <w:b/>
        </w:rPr>
      </w:pPr>
      <w:r w:rsidRPr="00CD2768">
        <w:t>To ensure the proper and fair evaluation of all applications, other</w:t>
      </w:r>
      <w:r w:rsidRPr="00CD2768">
        <w:rPr>
          <w:spacing w:val="21"/>
        </w:rPr>
        <w:t xml:space="preserve"> </w:t>
      </w:r>
      <w:r w:rsidRPr="00CD2768">
        <w:t>communications regardi</w:t>
      </w:r>
      <w:r w:rsidR="009616FE">
        <w:t>ng this RFP</w:t>
      </w:r>
      <w:r w:rsidRPr="00CD2768">
        <w:t xml:space="preserve"> including verbal, telephone, written or internet initiated by or on behalf of any applicant to any employee of </w:t>
      </w:r>
      <w:r w:rsidR="00BE2715">
        <w:t>MDH</w:t>
      </w:r>
      <w:r w:rsidRPr="00CD2768">
        <w:t>, other than questions</w:t>
      </w:r>
      <w:r w:rsidRPr="00CD2768">
        <w:rPr>
          <w:spacing w:val="1"/>
        </w:rPr>
        <w:t xml:space="preserve"> </w:t>
      </w:r>
      <w:r w:rsidRPr="00CD2768">
        <w:t>submitted to</w:t>
      </w:r>
      <w:r w:rsidRPr="00CD2768">
        <w:rPr>
          <w:spacing w:val="-2"/>
        </w:rPr>
        <w:t xml:space="preserve"> </w:t>
      </w:r>
      <w:r>
        <w:rPr>
          <w:spacing w:val="-2"/>
        </w:rPr>
        <w:t xml:space="preserve">as outlined above, are </w:t>
      </w:r>
      <w:r w:rsidRPr="00CD2768">
        <w:t xml:space="preserve">prohibited. </w:t>
      </w:r>
      <w:r w:rsidRPr="00CD2768">
        <w:rPr>
          <w:b/>
        </w:rPr>
        <w:t>Any</w:t>
      </w:r>
      <w:r w:rsidRPr="00CD2768">
        <w:rPr>
          <w:b/>
          <w:spacing w:val="27"/>
        </w:rPr>
        <w:t xml:space="preserve"> </w:t>
      </w:r>
      <w:r w:rsidRPr="00CD2768">
        <w:rPr>
          <w:b/>
        </w:rPr>
        <w:t>violation of this prohibition may result in the disqualification of the applicant.</w:t>
      </w:r>
    </w:p>
    <w:p w14:paraId="44D08154" w14:textId="77777777" w:rsidR="00BE61E3" w:rsidRPr="00074856" w:rsidRDefault="00BE61E3" w:rsidP="00BE61E3">
      <w:pPr>
        <w:pStyle w:val="Heading4"/>
      </w:pPr>
      <w:r w:rsidRPr="00074856">
        <w:t>RFP Information Meeting</w:t>
      </w:r>
    </w:p>
    <w:p w14:paraId="3D701182" w14:textId="7A8862EA" w:rsidR="00A86229" w:rsidRPr="00567425" w:rsidRDefault="00A86229" w:rsidP="00A86229">
      <w:pPr>
        <w:spacing w:before="0" w:after="160" w:line="276" w:lineRule="auto"/>
      </w:pPr>
      <w:r>
        <w:t>There will be two (2) Technical Assistance (TA) sessions during the application period</w:t>
      </w:r>
      <w:r w:rsidR="6073B453">
        <w:t>.</w:t>
      </w:r>
      <w:r>
        <w:t xml:space="preserve"> </w:t>
      </w:r>
      <w:r w:rsidR="00E12776">
        <w:t xml:space="preserve">Prospective applicants </w:t>
      </w:r>
      <w:r>
        <w:t xml:space="preserve">can participate on WebEx or call in to ask questions and </w:t>
      </w:r>
      <w:r w:rsidR="54F6E5B4">
        <w:t>receive</w:t>
      </w:r>
      <w:r>
        <w:t xml:space="preserve"> assistance in completing the RFP. All prospective applicants should attend if able. Questions from that meeting will be posted on the </w:t>
      </w:r>
      <w:r w:rsidR="00567425">
        <w:t xml:space="preserve">Infant Health </w:t>
      </w:r>
      <w:hyperlink r:id="rId24">
        <w:r w:rsidR="00567425" w:rsidRPr="6782A680">
          <w:rPr>
            <w:rStyle w:val="Hyperlink"/>
            <w:color w:val="auto"/>
          </w:rPr>
          <w:t>Grant Webpage</w:t>
        </w:r>
      </w:hyperlink>
      <w:r w:rsidR="00567425">
        <w:t xml:space="preserve">. </w:t>
      </w:r>
    </w:p>
    <w:p w14:paraId="7CFD04F5" w14:textId="0D4F7CB6" w:rsidR="00A86229" w:rsidRPr="00567425" w:rsidRDefault="00A86229" w:rsidP="00A86229">
      <w:pPr>
        <w:spacing w:before="0" w:after="160" w:line="276" w:lineRule="auto"/>
        <w:rPr>
          <w:szCs w:val="24"/>
        </w:rPr>
      </w:pPr>
      <w:r w:rsidRPr="00567425">
        <w:rPr>
          <w:szCs w:val="24"/>
        </w:rPr>
        <w:t>Those will occur on:</w:t>
      </w:r>
    </w:p>
    <w:p w14:paraId="365DF94E" w14:textId="449CE23B" w:rsidR="00A86229" w:rsidRPr="00392AE5" w:rsidRDefault="00230A14" w:rsidP="00392AE5">
      <w:pPr>
        <w:pStyle w:val="ListBullet"/>
        <w:rPr>
          <w:b/>
          <w:bCs/>
        </w:rPr>
      </w:pPr>
      <w:r w:rsidRPr="00392AE5">
        <w:rPr>
          <w:b/>
          <w:bCs/>
        </w:rPr>
        <w:t xml:space="preserve">Monday </w:t>
      </w:r>
      <w:r w:rsidR="00EB5CDF" w:rsidRPr="00392AE5">
        <w:rPr>
          <w:b/>
          <w:bCs/>
        </w:rPr>
        <w:t>September 25</w:t>
      </w:r>
      <w:r w:rsidR="00A86229" w:rsidRPr="00392AE5">
        <w:rPr>
          <w:b/>
          <w:bCs/>
        </w:rPr>
        <w:t>, 2023 @12:00 CST</w:t>
      </w:r>
    </w:p>
    <w:p w14:paraId="011D72BB" w14:textId="19717778" w:rsidR="00FD6CDC" w:rsidRPr="004E565A" w:rsidRDefault="00392AE5" w:rsidP="00392AE5">
      <w:pPr>
        <w:pStyle w:val="ListBullet"/>
        <w:numPr>
          <w:ilvl w:val="1"/>
          <w:numId w:val="3"/>
        </w:numPr>
      </w:pPr>
      <w:r>
        <w:t>Meeting l</w:t>
      </w:r>
      <w:r w:rsidR="004E565A">
        <w:t xml:space="preserve">ink: </w:t>
      </w:r>
      <w:hyperlink r:id="rId25" w:history="1">
        <w:r w:rsidR="004E565A" w:rsidRPr="00C429BB">
          <w:rPr>
            <w:rStyle w:val="Hyperlink"/>
          </w:rPr>
          <w:t>https://minnesota.webex.com/minnesota/j.php?MTID=m1c1bff33fc6b98968aa9a099a3b96da9</w:t>
        </w:r>
      </w:hyperlink>
    </w:p>
    <w:p w14:paraId="52951A3D" w14:textId="77777777" w:rsidR="00392AE5" w:rsidRPr="00392AE5" w:rsidRDefault="00EB5CDF" w:rsidP="00392AE5">
      <w:pPr>
        <w:pStyle w:val="ListBullet"/>
        <w:rPr>
          <w:b/>
          <w:bCs/>
        </w:rPr>
      </w:pPr>
      <w:r w:rsidRPr="00392AE5">
        <w:rPr>
          <w:b/>
          <w:bCs/>
        </w:rPr>
        <w:t>Tuesday October 10</w:t>
      </w:r>
      <w:r w:rsidR="00A86229" w:rsidRPr="00392AE5">
        <w:rPr>
          <w:b/>
          <w:bCs/>
        </w:rPr>
        <w:t xml:space="preserve">, 2023@ 12:00 CST </w:t>
      </w:r>
    </w:p>
    <w:p w14:paraId="3512461E" w14:textId="29C81119" w:rsidR="004E565A" w:rsidRDefault="00392AE5" w:rsidP="00392AE5">
      <w:pPr>
        <w:pStyle w:val="ListBullet"/>
        <w:numPr>
          <w:ilvl w:val="1"/>
          <w:numId w:val="3"/>
        </w:numPr>
      </w:pPr>
      <w:r>
        <w:t>Meeting l</w:t>
      </w:r>
      <w:r w:rsidR="004E565A">
        <w:t xml:space="preserve">ink: </w:t>
      </w:r>
      <w:hyperlink r:id="rId26" w:history="1">
        <w:r w:rsidR="004E565A" w:rsidRPr="00C429BB">
          <w:rPr>
            <w:rStyle w:val="Hyperlink"/>
          </w:rPr>
          <w:t>https://minnesota.webex.com/minnesota/j.php?MTID=m59d382c096ef79b26d23980327c3a612</w:t>
        </w:r>
      </w:hyperlink>
    </w:p>
    <w:p w14:paraId="3400F364" w14:textId="3A32C5FC" w:rsidR="382FF70F" w:rsidRDefault="382FF70F"/>
    <w:p w14:paraId="6F8EBA36" w14:textId="6A749AB7" w:rsidR="382FF70F" w:rsidRDefault="382FF70F" w:rsidP="382FF70F">
      <w:pPr>
        <w:spacing w:before="0" w:after="160" w:line="276" w:lineRule="auto"/>
        <w:rPr>
          <w:szCs w:val="24"/>
        </w:rPr>
      </w:pPr>
    </w:p>
    <w:p w14:paraId="1A8B715D" w14:textId="67ED56F5" w:rsidR="00BE61E3" w:rsidRDefault="00BE61E3" w:rsidP="00816D57">
      <w:pPr>
        <w:pStyle w:val="Heading2"/>
      </w:pPr>
      <w:bookmarkStart w:id="17" w:name="_Toc145341969"/>
      <w:r>
        <w:lastRenderedPageBreak/>
        <w:t>RFP Part 2</w:t>
      </w:r>
      <w:r w:rsidR="007D6C04">
        <w:t>: Program Details</w:t>
      </w:r>
      <w:bookmarkEnd w:id="17"/>
    </w:p>
    <w:p w14:paraId="47F59B13" w14:textId="10764332" w:rsidR="00FE2A39" w:rsidRDefault="00FE2A39" w:rsidP="006D1E8C">
      <w:pPr>
        <w:pStyle w:val="Heading3"/>
        <w:numPr>
          <w:ilvl w:val="1"/>
          <w:numId w:val="12"/>
        </w:numPr>
      </w:pPr>
      <w:bookmarkStart w:id="18" w:name="_Toc145341970"/>
      <w:r>
        <w:t>Background</w:t>
      </w:r>
      <w:bookmarkEnd w:id="18"/>
    </w:p>
    <w:p w14:paraId="2CBF3FFE" w14:textId="114B85F3" w:rsidR="0038366D" w:rsidRDefault="0038366D" w:rsidP="6B7CD92D">
      <w:r>
        <w:t>Minnesota’s infant mortality rate in 202</w:t>
      </w:r>
      <w:r w:rsidR="00BF40AE">
        <w:t>1</w:t>
      </w:r>
      <w:r>
        <w:t xml:space="preserve"> declined by </w:t>
      </w:r>
      <w:r w:rsidR="00BF40AE">
        <w:t>32.4</w:t>
      </w:r>
      <w:r>
        <w:t xml:space="preserve"> percent compared to the 1990 rate, from a high of 7.3 deaths per 1,000 live births to 4.</w:t>
      </w:r>
      <w:r w:rsidR="00BF40AE">
        <w:t>8</w:t>
      </w:r>
      <w:r>
        <w:t xml:space="preserve"> deaths per 1,000 live births. Not only is the 202</w:t>
      </w:r>
      <w:r w:rsidR="00BF40AE">
        <w:t>1</w:t>
      </w:r>
      <w:r>
        <w:t xml:space="preserve"> rate well below the national Healthy People target of 5.0 deaths per 1,000 live births by 2030, but it is also below the nation’s rate overall of 5.4 per 1,000 live births in 202</w:t>
      </w:r>
      <w:r w:rsidR="001879AD">
        <w:t>1</w:t>
      </w:r>
      <w:r>
        <w:t xml:space="preserve">. But this seemingly sound status of infant mortality for the state overall masks longstanding disparities in infant mortality. </w:t>
      </w:r>
    </w:p>
    <w:p w14:paraId="5EA47277" w14:textId="77777777" w:rsidR="0038366D" w:rsidRDefault="0038366D" w:rsidP="6B7CD92D">
      <w:r>
        <w:t xml:space="preserve">There are racial and ethnic disparities in infant mortality in Minnesota. </w:t>
      </w:r>
    </w:p>
    <w:p w14:paraId="127DB394" w14:textId="77777777" w:rsidR="0038366D" w:rsidRPr="0038366D" w:rsidRDefault="0038366D" w:rsidP="006D1E8C">
      <w:pPr>
        <w:pStyle w:val="ListParagraph"/>
        <w:numPr>
          <w:ilvl w:val="0"/>
          <w:numId w:val="24"/>
        </w:numPr>
      </w:pPr>
      <w:r>
        <w:t xml:space="preserve">Infants born to Black/African American and American Indian birthing people die at more than twice the rate of infants born to Non-Hispanic White birthing people. </w:t>
      </w:r>
    </w:p>
    <w:p w14:paraId="1E702302" w14:textId="71CC54B1" w:rsidR="0038366D" w:rsidRPr="0038366D" w:rsidRDefault="0038366D" w:rsidP="006D1E8C">
      <w:pPr>
        <w:pStyle w:val="ListParagraph"/>
        <w:numPr>
          <w:ilvl w:val="0"/>
          <w:numId w:val="24"/>
        </w:numPr>
      </w:pPr>
      <w:r>
        <w:t>While the five-year average mortality rate for infants born to Non-Hispanic White birthing people born in Minnesota during the 201</w:t>
      </w:r>
      <w:r w:rsidR="0039384F">
        <w:t>7</w:t>
      </w:r>
      <w:r>
        <w:t>-202</w:t>
      </w:r>
      <w:r w:rsidR="0039384F">
        <w:t>1</w:t>
      </w:r>
      <w:r>
        <w:t xml:space="preserve"> period was</w:t>
      </w:r>
      <w:r w:rsidR="3D77AD7C">
        <w:t xml:space="preserve"> </w:t>
      </w:r>
      <w:r w:rsidR="00FB0885">
        <w:t>3.6</w:t>
      </w:r>
      <w:r w:rsidR="009637EB">
        <w:t xml:space="preserve"> </w:t>
      </w:r>
      <w:r>
        <w:t xml:space="preserve">per 1,000 live births, the rate for black/African American infants was more than twice as high at </w:t>
      </w:r>
      <w:r w:rsidR="00B93885">
        <w:t>8.2</w:t>
      </w:r>
      <w:r>
        <w:t xml:space="preserve"> deaths per 1,000 births. </w:t>
      </w:r>
    </w:p>
    <w:p w14:paraId="2AE0C9DB" w14:textId="7C568150" w:rsidR="0038366D" w:rsidRPr="0038366D" w:rsidRDefault="0038366D" w:rsidP="006D1E8C">
      <w:pPr>
        <w:pStyle w:val="ListParagraph"/>
        <w:numPr>
          <w:ilvl w:val="0"/>
          <w:numId w:val="24"/>
        </w:numPr>
      </w:pPr>
      <w:r>
        <w:t>For American Indians, the rate from 201</w:t>
      </w:r>
      <w:r w:rsidR="009B515E">
        <w:t>7</w:t>
      </w:r>
      <w:r>
        <w:t>-202</w:t>
      </w:r>
      <w:r w:rsidR="009B515E">
        <w:t>1</w:t>
      </w:r>
      <w:r>
        <w:t xml:space="preserve"> was 9.</w:t>
      </w:r>
      <w:r w:rsidR="009637EB">
        <w:t xml:space="preserve">5 </w:t>
      </w:r>
      <w:r>
        <w:t xml:space="preserve">per 1,000 infants, approximately three times the Non-Hispanic White rate. </w:t>
      </w:r>
    </w:p>
    <w:p w14:paraId="2CC6B05A" w14:textId="79A1D189" w:rsidR="0038366D" w:rsidRPr="0038366D" w:rsidRDefault="0038366D" w:rsidP="0038366D">
      <w:pPr>
        <w:rPr>
          <w:color w:val="CC0000"/>
        </w:rPr>
      </w:pPr>
      <w:r>
        <w:t>Disparities also exist in the timing of infant deaths. These differences in timing help determine the types of interventions that are effective in reducing disparities. At 5.</w:t>
      </w:r>
      <w:r w:rsidR="002D085A">
        <w:t>9</w:t>
      </w:r>
      <w:r>
        <w:t xml:space="preserve"> deaths per 1,000 live births, American Indians’ post-neonatal (between 28 days and 1 year) infant mortality rate from </w:t>
      </w:r>
      <w:r w:rsidR="002D085A">
        <w:t>2017</w:t>
      </w:r>
      <w:r>
        <w:t>-202</w:t>
      </w:r>
      <w:r w:rsidR="002D085A">
        <w:t>1</w:t>
      </w:r>
      <w:r>
        <w:t xml:space="preserve"> was higher than that of any other group and was more than </w:t>
      </w:r>
      <w:r w:rsidR="007A589D">
        <w:t xml:space="preserve">five </w:t>
      </w:r>
      <w:r>
        <w:t>times the rate for Non-Hispanic Whites (</w:t>
      </w:r>
      <w:r w:rsidR="002D085A">
        <w:t>1.1</w:t>
      </w:r>
      <w:r w:rsidR="00E71791">
        <w:t xml:space="preserve"> </w:t>
      </w:r>
      <w:r>
        <w:t>per 1,000 births). Sudden unexpected infant deaths (SUID), which includes sudden infant death syndrome (SIDS) and deaths from accidental suffocation and strangulation in bed, is the leading cause of post-neonatal deaths in this population.</w:t>
      </w:r>
    </w:p>
    <w:p w14:paraId="5DC1DF83" w14:textId="77777777" w:rsidR="00C525AA" w:rsidRPr="00F0230A" w:rsidRDefault="00C525AA" w:rsidP="6B7CD92D">
      <w:pPr>
        <w:rPr>
          <w:b/>
          <w:bCs/>
        </w:rPr>
      </w:pPr>
      <w:r w:rsidRPr="00F0230A">
        <w:rPr>
          <w:b/>
          <w:bCs/>
        </w:rPr>
        <w:t xml:space="preserve">Risk Factors </w:t>
      </w:r>
    </w:p>
    <w:p w14:paraId="532D17E0" w14:textId="77777777" w:rsidR="00C525AA" w:rsidRDefault="00C525AA" w:rsidP="6B7CD92D">
      <w:r>
        <w:t xml:space="preserve">Infant mortality in Minnesota includes complications stemming from low birth weight, premature birth and unsafe sleep environments. Individual risk factors include: </w:t>
      </w:r>
    </w:p>
    <w:p w14:paraId="20A50FD3" w14:textId="7B44AFE4" w:rsidR="00C525AA" w:rsidRDefault="00C525AA" w:rsidP="49661105">
      <w:pPr>
        <w:pStyle w:val="ListParagraph"/>
        <w:numPr>
          <w:ilvl w:val="0"/>
          <w:numId w:val="74"/>
        </w:numPr>
        <w:rPr>
          <w:szCs w:val="24"/>
        </w:rPr>
      </w:pPr>
      <w:r>
        <w:t>Lack of access to timely and high-quality prenatal care</w:t>
      </w:r>
      <w:r w:rsidR="00C429BB">
        <w:t>.</w:t>
      </w:r>
    </w:p>
    <w:p w14:paraId="79360CEE" w14:textId="151CA66E" w:rsidR="00C525AA" w:rsidRDefault="00C525AA" w:rsidP="49661105">
      <w:pPr>
        <w:pStyle w:val="ListParagraph"/>
        <w:numPr>
          <w:ilvl w:val="0"/>
          <w:numId w:val="74"/>
        </w:numPr>
        <w:rPr>
          <w:szCs w:val="24"/>
        </w:rPr>
      </w:pPr>
      <w:r>
        <w:t>Disease status</w:t>
      </w:r>
      <w:r w:rsidR="00C429BB">
        <w:t>.</w:t>
      </w:r>
    </w:p>
    <w:p w14:paraId="520B8B30" w14:textId="07299352" w:rsidR="00C525AA" w:rsidRDefault="00C525AA" w:rsidP="49661105">
      <w:pPr>
        <w:pStyle w:val="ListParagraph"/>
        <w:numPr>
          <w:ilvl w:val="0"/>
          <w:numId w:val="74"/>
        </w:numPr>
        <w:rPr>
          <w:szCs w:val="24"/>
        </w:rPr>
      </w:pPr>
      <w:r>
        <w:t>Stress</w:t>
      </w:r>
      <w:r w:rsidR="00C429BB">
        <w:t>.</w:t>
      </w:r>
    </w:p>
    <w:p w14:paraId="0FC96D7B" w14:textId="20216EE2" w:rsidR="00C525AA" w:rsidRDefault="00C525AA" w:rsidP="49661105">
      <w:pPr>
        <w:pStyle w:val="ListParagraph"/>
        <w:numPr>
          <w:ilvl w:val="0"/>
          <w:numId w:val="74"/>
        </w:numPr>
        <w:rPr>
          <w:szCs w:val="24"/>
        </w:rPr>
      </w:pPr>
      <w:r>
        <w:t>Smoking</w:t>
      </w:r>
      <w:r w:rsidR="00C429BB">
        <w:t>.</w:t>
      </w:r>
    </w:p>
    <w:p w14:paraId="50100BC5" w14:textId="63A67548" w:rsidR="00C525AA" w:rsidRDefault="00C525AA" w:rsidP="49661105">
      <w:pPr>
        <w:pStyle w:val="ListParagraph"/>
        <w:numPr>
          <w:ilvl w:val="0"/>
          <w:numId w:val="74"/>
        </w:numPr>
        <w:rPr>
          <w:szCs w:val="24"/>
        </w:rPr>
      </w:pPr>
      <w:r>
        <w:t>Alcohol consumption during pregnancy</w:t>
      </w:r>
      <w:r w:rsidR="00C429BB">
        <w:t>.</w:t>
      </w:r>
    </w:p>
    <w:p w14:paraId="56DCF5B2" w14:textId="66DF44D3" w:rsidR="00C525AA" w:rsidRDefault="00C525AA" w:rsidP="49661105">
      <w:pPr>
        <w:pStyle w:val="ListParagraph"/>
        <w:numPr>
          <w:ilvl w:val="0"/>
          <w:numId w:val="74"/>
        </w:numPr>
        <w:rPr>
          <w:szCs w:val="24"/>
        </w:rPr>
      </w:pPr>
      <w:r>
        <w:t>Poor nutrition and weight status</w:t>
      </w:r>
      <w:r w:rsidR="00C429BB">
        <w:t>.</w:t>
      </w:r>
    </w:p>
    <w:p w14:paraId="7C893ED5" w14:textId="6FCA9391" w:rsidR="00C525AA" w:rsidRDefault="00C525AA" w:rsidP="49661105">
      <w:pPr>
        <w:pStyle w:val="ListParagraph"/>
        <w:numPr>
          <w:ilvl w:val="0"/>
          <w:numId w:val="74"/>
        </w:numPr>
        <w:rPr>
          <w:szCs w:val="24"/>
        </w:rPr>
      </w:pPr>
      <w:r>
        <w:t>Prematurity</w:t>
      </w:r>
      <w:r w:rsidR="00C429BB">
        <w:t>.</w:t>
      </w:r>
    </w:p>
    <w:p w14:paraId="23AB55D2" w14:textId="1BAF97F2" w:rsidR="00C525AA" w:rsidRDefault="00C525AA" w:rsidP="49661105">
      <w:pPr>
        <w:pStyle w:val="ListParagraph"/>
        <w:numPr>
          <w:ilvl w:val="0"/>
          <w:numId w:val="74"/>
        </w:numPr>
        <w:rPr>
          <w:szCs w:val="24"/>
        </w:rPr>
      </w:pPr>
      <w:r>
        <w:t>Low birth weight</w:t>
      </w:r>
      <w:r w:rsidR="00C429BB">
        <w:t>.</w:t>
      </w:r>
    </w:p>
    <w:p w14:paraId="780E9120" w14:textId="49B2F835" w:rsidR="00C525AA" w:rsidRDefault="00C525AA" w:rsidP="6B7CD92D">
      <w:r>
        <w:t xml:space="preserve">Protective </w:t>
      </w:r>
      <w:r w:rsidR="00C70593">
        <w:t>f</w:t>
      </w:r>
      <w:r>
        <w:t xml:space="preserve">actors </w:t>
      </w:r>
      <w:r w:rsidR="00C70593">
        <w:t>include:</w:t>
      </w:r>
    </w:p>
    <w:p w14:paraId="4A28C4CB" w14:textId="77777777" w:rsidR="00110A69" w:rsidRPr="00110A69" w:rsidRDefault="00C525AA" w:rsidP="49661105">
      <w:pPr>
        <w:pStyle w:val="ListParagraph"/>
        <w:numPr>
          <w:ilvl w:val="0"/>
          <w:numId w:val="73"/>
        </w:numPr>
        <w:rPr>
          <w:szCs w:val="24"/>
        </w:rPr>
      </w:pPr>
      <w:r>
        <w:t>Health insurance and access to timely, high-quality, and culturally sensitive health car</w:t>
      </w:r>
      <w:r w:rsidR="00110A69">
        <w:t>e</w:t>
      </w:r>
    </w:p>
    <w:p w14:paraId="3D6182CB" w14:textId="49A8AF56" w:rsidR="00C525AA" w:rsidRPr="00C525AA" w:rsidRDefault="00C525AA" w:rsidP="49661105">
      <w:pPr>
        <w:pStyle w:val="ListParagraph"/>
        <w:numPr>
          <w:ilvl w:val="0"/>
          <w:numId w:val="73"/>
        </w:numPr>
      </w:pPr>
      <w:r>
        <w:t>Strong social connections to family and friends</w:t>
      </w:r>
      <w:r w:rsidR="00C429BB">
        <w:t>.</w:t>
      </w:r>
    </w:p>
    <w:p w14:paraId="0E97484C" w14:textId="33E87524" w:rsidR="00C525AA" w:rsidRPr="00C525AA" w:rsidRDefault="00C525AA" w:rsidP="49661105">
      <w:pPr>
        <w:pStyle w:val="ListParagraph"/>
        <w:numPr>
          <w:ilvl w:val="0"/>
          <w:numId w:val="73"/>
        </w:numPr>
        <w:rPr>
          <w:szCs w:val="24"/>
        </w:rPr>
      </w:pPr>
      <w:r>
        <w:t>Knowledge/education about the importance and benefits of breastfeeding</w:t>
      </w:r>
      <w:r w:rsidR="00C429BB">
        <w:t>.</w:t>
      </w:r>
    </w:p>
    <w:p w14:paraId="65C4843F" w14:textId="4DEFAE50" w:rsidR="00C525AA" w:rsidRPr="00C525AA" w:rsidRDefault="00C525AA" w:rsidP="49661105">
      <w:pPr>
        <w:pStyle w:val="ListParagraph"/>
        <w:numPr>
          <w:ilvl w:val="0"/>
          <w:numId w:val="73"/>
        </w:numPr>
        <w:rPr>
          <w:szCs w:val="24"/>
        </w:rPr>
      </w:pPr>
      <w:r>
        <w:t>Folic acid supplements to reduce neural tube birth defects</w:t>
      </w:r>
      <w:r w:rsidR="00C429BB">
        <w:t>.</w:t>
      </w:r>
    </w:p>
    <w:p w14:paraId="52E21644" w14:textId="1C3F6D54" w:rsidR="00C525AA" w:rsidRPr="00C525AA" w:rsidRDefault="00C525AA" w:rsidP="49661105">
      <w:pPr>
        <w:pStyle w:val="ListParagraph"/>
        <w:numPr>
          <w:ilvl w:val="0"/>
          <w:numId w:val="73"/>
        </w:numPr>
        <w:rPr>
          <w:szCs w:val="24"/>
        </w:rPr>
      </w:pPr>
      <w:r>
        <w:t>Appropriate pregnancy intervals</w:t>
      </w:r>
      <w:r w:rsidR="00C429BB">
        <w:t>.</w:t>
      </w:r>
    </w:p>
    <w:p w14:paraId="6FEF7634" w14:textId="0D634390" w:rsidR="00C525AA" w:rsidRPr="00C525AA" w:rsidRDefault="00C525AA" w:rsidP="49661105">
      <w:pPr>
        <w:pStyle w:val="ListParagraph"/>
        <w:numPr>
          <w:ilvl w:val="0"/>
          <w:numId w:val="73"/>
        </w:numPr>
        <w:rPr>
          <w:szCs w:val="24"/>
        </w:rPr>
      </w:pPr>
      <w:r>
        <w:t>Reduced stress</w:t>
      </w:r>
      <w:r w:rsidR="00C429BB">
        <w:t>.</w:t>
      </w:r>
    </w:p>
    <w:p w14:paraId="74282AC6" w14:textId="566FB2F7" w:rsidR="00C525AA" w:rsidRPr="00C525AA" w:rsidRDefault="00C525AA" w:rsidP="49661105">
      <w:pPr>
        <w:pStyle w:val="ListParagraph"/>
        <w:numPr>
          <w:ilvl w:val="0"/>
          <w:numId w:val="73"/>
        </w:numPr>
        <w:rPr>
          <w:szCs w:val="24"/>
        </w:rPr>
      </w:pPr>
      <w:r>
        <w:t>Access to prenatal care</w:t>
      </w:r>
      <w:r w:rsidR="00C429BB">
        <w:t>.</w:t>
      </w:r>
    </w:p>
    <w:p w14:paraId="2FAB2DC0" w14:textId="16319EF3" w:rsidR="00C525AA" w:rsidRPr="00FE2A39" w:rsidRDefault="00C525AA" w:rsidP="49661105">
      <w:pPr>
        <w:pStyle w:val="ListParagraph"/>
        <w:numPr>
          <w:ilvl w:val="0"/>
          <w:numId w:val="73"/>
        </w:numPr>
        <w:rPr>
          <w:szCs w:val="24"/>
        </w:rPr>
      </w:pPr>
      <w:r>
        <w:lastRenderedPageBreak/>
        <w:t>Access to culturally appropriate midwife and doula service</w:t>
      </w:r>
      <w:r w:rsidR="00C429BB">
        <w:t>.</w:t>
      </w:r>
    </w:p>
    <w:p w14:paraId="0140E492" w14:textId="77777777" w:rsidR="00FE2A39" w:rsidRDefault="00FE2A39" w:rsidP="00FE2A39">
      <w:r w:rsidRPr="00FE2A39">
        <w:rPr>
          <w:b/>
          <w:bCs/>
        </w:rPr>
        <w:t>Social Determinants</w:t>
      </w:r>
      <w:r>
        <w:t xml:space="preserve"> </w:t>
      </w:r>
    </w:p>
    <w:p w14:paraId="05AE9CB8" w14:textId="4AE0EC14" w:rsidR="00355E1C" w:rsidRDefault="00355E1C" w:rsidP="00FE2A39">
      <w:r>
        <w:t>Social determinants of health also play a large role in infant health disparities</w:t>
      </w:r>
      <w:r w:rsidR="004B04AC">
        <w:t xml:space="preserve">. </w:t>
      </w:r>
    </w:p>
    <w:p w14:paraId="7342DB39" w14:textId="77777777" w:rsidR="00FE2A39" w:rsidRPr="00FE2A39" w:rsidRDefault="00FE2A39" w:rsidP="49661105">
      <w:pPr>
        <w:pStyle w:val="ListParagraph"/>
        <w:numPr>
          <w:ilvl w:val="0"/>
          <w:numId w:val="72"/>
        </w:numPr>
        <w:rPr>
          <w:szCs w:val="24"/>
        </w:rPr>
      </w:pPr>
      <w:r>
        <w:t xml:space="preserve">Social connections and support: Creating communities that are welcoming to all people, with strong social connections and support, can help reduce infant mortality. Supportive communities give people a sense of belonging, connect them to resources and help protect against trauma and stress. </w:t>
      </w:r>
    </w:p>
    <w:p w14:paraId="6DCB0392" w14:textId="77777777" w:rsidR="00FE2A39" w:rsidRPr="00FE2A39" w:rsidRDefault="00FE2A39" w:rsidP="49661105">
      <w:pPr>
        <w:pStyle w:val="ListParagraph"/>
        <w:numPr>
          <w:ilvl w:val="0"/>
          <w:numId w:val="72"/>
        </w:numPr>
        <w:rPr>
          <w:szCs w:val="24"/>
        </w:rPr>
      </w:pPr>
      <w:r>
        <w:t>Racism and discrimination: Maternal experiences before, during, and after pregnancy can adversely affect their baby’s health. Racism is a major contributor to racial inequities in birth outcomes because it is a source of toxic stress. Exposure to stress during pregnancy can harm the immune and endocrine systems, a likely explanation for the higher incidence of preterm and low-birth-weight births among Black/African American birthing people. Long-term exposure to stress from racism may also explain why factors such as high levels of education, income, or wealth are not as protective for infants born to American Indian and Black birthing people as they are for babies born to white birthing people.</w:t>
      </w:r>
    </w:p>
    <w:p w14:paraId="7FE7875F" w14:textId="77777777" w:rsidR="00FE2A39" w:rsidRPr="00FE2A39" w:rsidRDefault="00FE2A39" w:rsidP="49661105">
      <w:pPr>
        <w:pStyle w:val="ListParagraph"/>
        <w:numPr>
          <w:ilvl w:val="0"/>
          <w:numId w:val="72"/>
        </w:numPr>
        <w:rPr>
          <w:szCs w:val="24"/>
        </w:rPr>
      </w:pPr>
      <w:r>
        <w:t xml:space="preserve">Housing: Safe, stable, and affordable housing reduces stress and makes it easier to establish and routinely access primary health care, including pregnancy testing, prenatal care, and pediatric care. </w:t>
      </w:r>
    </w:p>
    <w:p w14:paraId="0B3ACD0A" w14:textId="77777777" w:rsidR="00FE2A39" w:rsidRPr="00FE2A39" w:rsidRDefault="00FE2A39" w:rsidP="49661105">
      <w:pPr>
        <w:pStyle w:val="ListParagraph"/>
        <w:numPr>
          <w:ilvl w:val="0"/>
          <w:numId w:val="72"/>
        </w:numPr>
        <w:rPr>
          <w:szCs w:val="24"/>
        </w:rPr>
      </w:pPr>
      <w:r>
        <w:t xml:space="preserve">Neighborhood conditions: A safe and healthy neighborhood supports behaviors that contribute to healthy pregnancies, which helps reduce the risk of infant mortality. For example, green spaces that are safe and accessible encourage physical activity. Access to grocery stores selling a wide selection of quality fresh produce makes it easier to eat healthful foods. </w:t>
      </w:r>
    </w:p>
    <w:p w14:paraId="67A5B35A" w14:textId="77777777" w:rsidR="00FE2A39" w:rsidRPr="00FE2A39" w:rsidRDefault="00FE2A39" w:rsidP="49661105">
      <w:pPr>
        <w:pStyle w:val="ListParagraph"/>
        <w:numPr>
          <w:ilvl w:val="0"/>
          <w:numId w:val="72"/>
        </w:numPr>
        <w:rPr>
          <w:szCs w:val="24"/>
        </w:rPr>
      </w:pPr>
      <w:r>
        <w:t>Educational opportunity: While more education is associated with improved rates of infant mortality – likely because of the associated improvements in opportunities for employment and income – the benefits are not as pronounced for women of color. For example, African American women with advanced degrees still experience higher rates of infant mortality than white women who have not graduated from high school.</w:t>
      </w:r>
    </w:p>
    <w:p w14:paraId="7B1E7135" w14:textId="77777777" w:rsidR="00FE2A39" w:rsidRPr="00FE2A39" w:rsidRDefault="00FE2A39" w:rsidP="49661105">
      <w:pPr>
        <w:pStyle w:val="ListParagraph"/>
        <w:numPr>
          <w:ilvl w:val="0"/>
          <w:numId w:val="72"/>
        </w:numPr>
        <w:rPr>
          <w:szCs w:val="24"/>
        </w:rPr>
      </w:pPr>
      <w:r>
        <w:t xml:space="preserve">Employment and benefits: Meaningful work and adequate wages provide social connection and security, both of which reduce maternal stress, a significant contributor to infant mortality. Employment benefits are also an important source of access to prenatal and infant health care. </w:t>
      </w:r>
    </w:p>
    <w:p w14:paraId="721DF3F8" w14:textId="77777777" w:rsidR="00FE2A39" w:rsidRPr="00FE2A39" w:rsidRDefault="00FE2A39" w:rsidP="49661105">
      <w:pPr>
        <w:pStyle w:val="ListParagraph"/>
        <w:numPr>
          <w:ilvl w:val="0"/>
          <w:numId w:val="72"/>
        </w:numPr>
        <w:rPr>
          <w:szCs w:val="24"/>
        </w:rPr>
      </w:pPr>
      <w:r>
        <w:t xml:space="preserve">Income and wealth: Infants of low-income families have a much higher risk of dying in the first year of life than infants of higher-income families. Income is linked to education and employment, sources of social support, options for health care, and resources for daily life that are crucial for the health of families and children. </w:t>
      </w:r>
    </w:p>
    <w:p w14:paraId="5601412C" w14:textId="77777777" w:rsidR="00FE2A39" w:rsidRPr="00FE2A39" w:rsidRDefault="00FE2A39" w:rsidP="49661105">
      <w:pPr>
        <w:pStyle w:val="ListParagraph"/>
        <w:numPr>
          <w:ilvl w:val="0"/>
          <w:numId w:val="72"/>
        </w:numPr>
        <w:rPr>
          <w:szCs w:val="24"/>
        </w:rPr>
      </w:pPr>
      <w:r>
        <w:t xml:space="preserve">Access to quality health care: Access to high quality, affordable, and culturally and linguistically competent care is essential to ensuring that people receive comprehensive and timely prenatal care. Prenatal care promotes healthy pregnancies and reduces the risk of infant mortality. </w:t>
      </w:r>
    </w:p>
    <w:p w14:paraId="03B234AD" w14:textId="35ECBC51" w:rsidR="00FE2A39" w:rsidRPr="00AA6D6F" w:rsidRDefault="00FE2A39" w:rsidP="49661105">
      <w:pPr>
        <w:pStyle w:val="ListParagraph"/>
        <w:numPr>
          <w:ilvl w:val="0"/>
          <w:numId w:val="72"/>
        </w:numPr>
        <w:rPr>
          <w:szCs w:val="24"/>
        </w:rPr>
      </w:pPr>
      <w:r>
        <w:t>Transportation: People need affordable and convenient transportation options to access prenatal and pediatric care, as well as educational and employment opportunities and other needs such as healthy food and safe housing.</w:t>
      </w:r>
    </w:p>
    <w:p w14:paraId="5F008567" w14:textId="31026663" w:rsidR="00AA6D6F" w:rsidRPr="00AA6D6F" w:rsidRDefault="00AA6D6F" w:rsidP="00AA6D6F">
      <w:r w:rsidRPr="00AA6D6F">
        <w:t>The goals of this funding are to convene, coordinate, and implement data-driven strategies and culturally relevant activities to improve infant health by reducing preterm birth, sleep-related infant deaths, and congenital malformations and address social and environmental determinants of health.</w:t>
      </w:r>
    </w:p>
    <w:p w14:paraId="3956FBA5" w14:textId="1F7A19E0" w:rsidR="00FE2A39" w:rsidRPr="00074856" w:rsidRDefault="00FE2A39" w:rsidP="00FA3D66">
      <w:pPr>
        <w:pStyle w:val="Heading3"/>
        <w:numPr>
          <w:ilvl w:val="1"/>
          <w:numId w:val="12"/>
        </w:numPr>
      </w:pPr>
      <w:bookmarkStart w:id="19" w:name="_Toc145341971"/>
      <w:r>
        <w:lastRenderedPageBreak/>
        <w:t>Health Equity Priorities</w:t>
      </w:r>
      <w:bookmarkEnd w:id="19"/>
    </w:p>
    <w:p w14:paraId="5900AF00" w14:textId="6C4E58D0" w:rsidR="00FE2A39" w:rsidRDefault="00FE2A39" w:rsidP="00FE2A39">
      <w:r>
        <w:t>It is the policy of the State of Minnesota to ensure fairness, precision, equity</w:t>
      </w:r>
      <w:r w:rsidR="00ED37A3">
        <w:t>,</w:t>
      </w:r>
      <w:r>
        <w:t xml:space="preserve"> and consistency in competitive grant awards.  This includes implementing diversity and inclusion in grant-making.  </w:t>
      </w:r>
      <w:hyperlink r:id="rId27">
        <w:r w:rsidR="00C429BB">
          <w:rPr>
            <w:rStyle w:val="Hyperlink"/>
          </w:rPr>
          <w:t>The Policy on Rating Criteria for Competitive Grant Review (https://mn.gov/admin/assets/08-02 Grants Policy Revision September 2017 final_tcm36-312046.pdf)</w:t>
        </w:r>
      </w:hyperlink>
      <w:r w:rsidRPr="7175E79F">
        <w:rPr>
          <w:rStyle w:val="Hyperlink"/>
          <w:u w:val="none"/>
        </w:rPr>
        <w:t xml:space="preserve"> </w:t>
      </w:r>
      <w:r w:rsidRPr="7175E79F">
        <w:rPr>
          <w:rStyle w:val="Hyperlink"/>
          <w:color w:val="auto"/>
          <w:u w:val="none"/>
        </w:rPr>
        <w:t xml:space="preserve">establishes the expectation that grant programs intentionally identify how the grant serves diverse populations, especially populations experiencing </w:t>
      </w:r>
      <w:r>
        <w:t xml:space="preserve">inequities and/or disparities.  </w:t>
      </w:r>
    </w:p>
    <w:p w14:paraId="20A68591" w14:textId="169BA0D9" w:rsidR="00BE61E3" w:rsidRPr="00074856" w:rsidRDefault="00BE61E3" w:rsidP="00BE61E3">
      <w:pPr>
        <w:spacing w:after="240"/>
        <w:rPr>
          <w:szCs w:val="24"/>
        </w:rPr>
      </w:pPr>
      <w:r w:rsidRPr="00074856">
        <w:rPr>
          <w:szCs w:val="24"/>
        </w:rPr>
        <w:t>This grant will serve:</w:t>
      </w:r>
    </w:p>
    <w:p w14:paraId="5CD79E27" w14:textId="149A23EA" w:rsidR="004609E6" w:rsidRPr="0002193B" w:rsidRDefault="008146CE" w:rsidP="004609E6">
      <w:pPr>
        <w:pStyle w:val="ListParagraph"/>
        <w:numPr>
          <w:ilvl w:val="0"/>
          <w:numId w:val="6"/>
        </w:numPr>
        <w:suppressAutoHyphens w:val="0"/>
        <w:spacing w:before="0" w:after="240"/>
      </w:pPr>
      <w:r>
        <w:t>Racial and ethnic communities, including American Indians</w:t>
      </w:r>
      <w:r w:rsidR="00ED37A3">
        <w:t>.</w:t>
      </w:r>
    </w:p>
    <w:p w14:paraId="70D10683" w14:textId="4A01A5DA" w:rsidR="008146CE" w:rsidRPr="0002193B" w:rsidRDefault="008146CE" w:rsidP="008146CE">
      <w:pPr>
        <w:pStyle w:val="ListParagraph"/>
        <w:numPr>
          <w:ilvl w:val="0"/>
          <w:numId w:val="6"/>
        </w:numPr>
        <w:suppressAutoHyphens w:val="0"/>
        <w:spacing w:before="0" w:after="240"/>
      </w:pPr>
      <w:r>
        <w:t>LGBTQI communities</w:t>
      </w:r>
      <w:r w:rsidR="00ED37A3">
        <w:t>.</w:t>
      </w:r>
    </w:p>
    <w:p w14:paraId="2FA82C76" w14:textId="280EAF9A" w:rsidR="0002193B" w:rsidRDefault="008146CE" w:rsidP="0002193B">
      <w:pPr>
        <w:pStyle w:val="ListParagraph"/>
        <w:numPr>
          <w:ilvl w:val="0"/>
          <w:numId w:val="6"/>
        </w:numPr>
        <w:suppressAutoHyphens w:val="0"/>
        <w:spacing w:before="0" w:after="240"/>
      </w:pPr>
      <w:r>
        <w:t>Disability status</w:t>
      </w:r>
      <w:r w:rsidR="00ED37A3">
        <w:t>.</w:t>
      </w:r>
    </w:p>
    <w:p w14:paraId="6861757C" w14:textId="1C2ABD7B" w:rsidR="0002193B" w:rsidRPr="0002193B" w:rsidRDefault="008146CE" w:rsidP="0002193B">
      <w:pPr>
        <w:pStyle w:val="ListParagraph"/>
        <w:numPr>
          <w:ilvl w:val="0"/>
          <w:numId w:val="6"/>
        </w:numPr>
        <w:suppressAutoHyphens w:val="0"/>
        <w:spacing w:before="0" w:after="240"/>
        <w:rPr>
          <w:szCs w:val="24"/>
        </w:rPr>
      </w:pPr>
      <w:r w:rsidRPr="0002193B">
        <w:rPr>
          <w:szCs w:val="24"/>
        </w:rPr>
        <w:t xml:space="preserve">Geographic diversity within and across Minnesota – including </w:t>
      </w:r>
      <w:r w:rsidR="00EE3A76" w:rsidRPr="0002193B">
        <w:rPr>
          <w:szCs w:val="24"/>
        </w:rPr>
        <w:t xml:space="preserve">Greater </w:t>
      </w:r>
      <w:r w:rsidRPr="0002193B">
        <w:rPr>
          <w:szCs w:val="24"/>
        </w:rPr>
        <w:t>MN, urban/metro</w:t>
      </w:r>
      <w:r w:rsidR="0027333D">
        <w:rPr>
          <w:szCs w:val="24"/>
        </w:rPr>
        <w:t xml:space="preserve">politan areas. </w:t>
      </w:r>
    </w:p>
    <w:p w14:paraId="6484028C" w14:textId="60EFBE39" w:rsidR="00BE61E3" w:rsidRPr="0002193B" w:rsidRDefault="00BE61E3" w:rsidP="0002193B">
      <w:pPr>
        <w:suppressAutoHyphens w:val="0"/>
        <w:spacing w:before="0" w:after="240"/>
        <w:rPr>
          <w:szCs w:val="24"/>
        </w:rPr>
      </w:pPr>
      <w:r>
        <w:t>Grant outcomes will include:</w:t>
      </w:r>
    </w:p>
    <w:p w14:paraId="00061EC4" w14:textId="2A27E3F0" w:rsidR="00EE4E02" w:rsidRPr="0027333D" w:rsidRDefault="0027333D" w:rsidP="00EE4E02">
      <w:pPr>
        <w:pStyle w:val="ListParagraph"/>
        <w:numPr>
          <w:ilvl w:val="0"/>
          <w:numId w:val="6"/>
        </w:numPr>
        <w:spacing w:before="0" w:after="240" w:line="259" w:lineRule="auto"/>
      </w:pPr>
      <w:r>
        <w:t>A</w:t>
      </w:r>
      <w:r w:rsidR="00EE4E02" w:rsidRPr="0027333D">
        <w:t xml:space="preserve">ddress the leading cause or causes of infant </w:t>
      </w:r>
      <w:r w:rsidRPr="0027333D">
        <w:t>mortality.</w:t>
      </w:r>
    </w:p>
    <w:p w14:paraId="661DDCEC" w14:textId="1518B720" w:rsidR="12DBB210" w:rsidRDefault="12DBB210" w:rsidP="4D45F206">
      <w:pPr>
        <w:pStyle w:val="ListParagraph"/>
        <w:numPr>
          <w:ilvl w:val="0"/>
          <w:numId w:val="6"/>
        </w:numPr>
        <w:spacing w:before="0" w:after="240" w:line="259" w:lineRule="auto"/>
      </w:pPr>
      <w:r>
        <w:t>Identify or select strategies based on community input.</w:t>
      </w:r>
    </w:p>
    <w:p w14:paraId="19D6D457" w14:textId="1ADC91B8" w:rsidR="0027333D" w:rsidRPr="0027333D" w:rsidRDefault="0027333D" w:rsidP="00EE4E02">
      <w:pPr>
        <w:pStyle w:val="ListParagraph"/>
        <w:numPr>
          <w:ilvl w:val="0"/>
          <w:numId w:val="6"/>
        </w:numPr>
        <w:spacing w:before="0" w:after="240" w:line="259" w:lineRule="auto"/>
      </w:pPr>
      <w:r>
        <w:t>F</w:t>
      </w:r>
      <w:r w:rsidR="00EE4E02" w:rsidRPr="0027333D">
        <w:t xml:space="preserve">ocus on policy, systems, and environmental changes that support infant </w:t>
      </w:r>
      <w:r w:rsidRPr="0027333D">
        <w:t>health.</w:t>
      </w:r>
    </w:p>
    <w:p w14:paraId="43C5387D" w14:textId="6DFC5872" w:rsidR="0027333D" w:rsidRPr="0027333D" w:rsidRDefault="0027333D" w:rsidP="0027333D">
      <w:pPr>
        <w:pStyle w:val="ListParagraph"/>
        <w:numPr>
          <w:ilvl w:val="0"/>
          <w:numId w:val="6"/>
        </w:numPr>
        <w:spacing w:before="0" w:after="240" w:line="259" w:lineRule="auto"/>
        <w:rPr>
          <w:color w:val="003865" w:themeColor="text1"/>
        </w:rPr>
      </w:pPr>
      <w:r>
        <w:t>A</w:t>
      </w:r>
      <w:r w:rsidR="00EE4E02">
        <w:t xml:space="preserve">ddress the health disparities and inequities that are experienced in the grantee's </w:t>
      </w:r>
      <w:bookmarkStart w:id="20" w:name="_Toc501092530"/>
      <w:r>
        <w:t>community.</w:t>
      </w:r>
    </w:p>
    <w:p w14:paraId="5B02D7D4" w14:textId="0EA0A421" w:rsidR="004E49F5" w:rsidRDefault="004E49F5" w:rsidP="00FA3D66">
      <w:pPr>
        <w:pStyle w:val="Heading3"/>
        <w:numPr>
          <w:ilvl w:val="1"/>
          <w:numId w:val="12"/>
        </w:numPr>
      </w:pPr>
      <w:bookmarkStart w:id="21" w:name="_Toc145341972"/>
      <w:r>
        <w:t>Eligible Projects</w:t>
      </w:r>
      <w:bookmarkEnd w:id="21"/>
    </w:p>
    <w:p w14:paraId="6697974C" w14:textId="003CFB40" w:rsidR="0078566C" w:rsidRPr="0062376D" w:rsidRDefault="0078566C" w:rsidP="0062376D">
      <w:pPr>
        <w:pStyle w:val="Heading4"/>
        <w:spacing w:after="240"/>
      </w:pPr>
      <w:r w:rsidRPr="0062376D">
        <w:t>Target Risk Factors</w:t>
      </w:r>
    </w:p>
    <w:p w14:paraId="3C89C7E9" w14:textId="0A83DC49" w:rsidR="0078566C" w:rsidRPr="00FE3FF7" w:rsidRDefault="0078566C" w:rsidP="00A26E99">
      <w:pPr>
        <w:spacing w:after="240"/>
      </w:pPr>
      <w:r w:rsidRPr="00FE3FF7">
        <w:t xml:space="preserve">Projects must address one or more of the following </w:t>
      </w:r>
      <w:r w:rsidR="0002193B">
        <w:t>leading causes</w:t>
      </w:r>
      <w:r w:rsidRPr="00FE3FF7">
        <w:t xml:space="preserve"> </w:t>
      </w:r>
      <w:r w:rsidR="47BEF30A">
        <w:t>of</w:t>
      </w:r>
      <w:r w:rsidRPr="00FE3FF7">
        <w:t xml:space="preserve"> infant mortality:</w:t>
      </w:r>
    </w:p>
    <w:p w14:paraId="4B5C28EB" w14:textId="128D5142" w:rsidR="0005413D" w:rsidRPr="00FE3FF7" w:rsidRDefault="0005413D" w:rsidP="006D1E8C">
      <w:pPr>
        <w:pStyle w:val="ListParagraph"/>
        <w:numPr>
          <w:ilvl w:val="0"/>
          <w:numId w:val="28"/>
        </w:numPr>
        <w:spacing w:after="240"/>
      </w:pPr>
      <w:r w:rsidRPr="00FE3FF7">
        <w:t>Preterm birth</w:t>
      </w:r>
      <w:r w:rsidR="00ED37A3">
        <w:t>.</w:t>
      </w:r>
    </w:p>
    <w:p w14:paraId="0FA98DA4" w14:textId="09D8CCB7" w:rsidR="0005413D" w:rsidRPr="00FE3FF7" w:rsidRDefault="0005413D" w:rsidP="006D1E8C">
      <w:pPr>
        <w:pStyle w:val="ListParagraph"/>
        <w:numPr>
          <w:ilvl w:val="0"/>
          <w:numId w:val="28"/>
        </w:numPr>
        <w:spacing w:after="240"/>
      </w:pPr>
      <w:r w:rsidRPr="00FE3FF7">
        <w:t>Sleep-related infant deaths</w:t>
      </w:r>
      <w:r w:rsidR="00ED37A3">
        <w:t>.</w:t>
      </w:r>
    </w:p>
    <w:p w14:paraId="03E3B974" w14:textId="06BFA2F0" w:rsidR="0005413D" w:rsidRDefault="0005413D" w:rsidP="006D1E8C">
      <w:pPr>
        <w:pStyle w:val="ListParagraph"/>
        <w:numPr>
          <w:ilvl w:val="0"/>
          <w:numId w:val="28"/>
        </w:numPr>
        <w:spacing w:after="240"/>
      </w:pPr>
      <w:r w:rsidRPr="00FE3FF7">
        <w:t>Congenital malformations</w:t>
      </w:r>
      <w:r w:rsidR="00ED37A3">
        <w:t>.</w:t>
      </w:r>
    </w:p>
    <w:p w14:paraId="1F63461D" w14:textId="0E51F613" w:rsidR="000E0A88" w:rsidRPr="00FE3FF7" w:rsidRDefault="25D2289F" w:rsidP="006D1E8C">
      <w:pPr>
        <w:pStyle w:val="ListParagraph"/>
        <w:numPr>
          <w:ilvl w:val="0"/>
          <w:numId w:val="28"/>
        </w:numPr>
        <w:spacing w:after="240"/>
      </w:pPr>
      <w:r>
        <w:t>S</w:t>
      </w:r>
      <w:r w:rsidR="0EF7DE0F">
        <w:t>ocial</w:t>
      </w:r>
      <w:r w:rsidR="00ED78A1">
        <w:t xml:space="preserve"> and environmental determinants of health</w:t>
      </w:r>
      <w:r w:rsidR="00ED37A3">
        <w:t>.</w:t>
      </w:r>
      <w:r w:rsidR="00ED78A1">
        <w:t xml:space="preserve"> </w:t>
      </w:r>
    </w:p>
    <w:p w14:paraId="6AAA3D79" w14:textId="32CE5AEB" w:rsidR="000346D2" w:rsidRPr="00FE3FF7" w:rsidRDefault="000346D2" w:rsidP="000346D2">
      <w:pPr>
        <w:spacing w:after="240"/>
      </w:pPr>
      <w:r w:rsidRPr="00FE3FF7">
        <w:t>Projects should address the social determinants of health contributing to these risk factors</w:t>
      </w:r>
      <w:r w:rsidR="00DA4AC5" w:rsidRPr="00FE3FF7">
        <w:t xml:space="preserve"> in addition to any individual contributors</w:t>
      </w:r>
      <w:r w:rsidRPr="00FE3FF7">
        <w:t>.</w:t>
      </w:r>
    </w:p>
    <w:p w14:paraId="6CAC8A36" w14:textId="192774D2" w:rsidR="000346D2" w:rsidRPr="0062376D" w:rsidRDefault="000346D2" w:rsidP="0062376D">
      <w:pPr>
        <w:pStyle w:val="Heading4"/>
        <w:spacing w:after="240"/>
      </w:pPr>
      <w:r w:rsidRPr="0062376D">
        <w:t>Target populations</w:t>
      </w:r>
    </w:p>
    <w:p w14:paraId="07054A82" w14:textId="26F24E7A" w:rsidR="000346D2" w:rsidRPr="00FE3FF7" w:rsidRDefault="000346D2" w:rsidP="000346D2">
      <w:pPr>
        <w:spacing w:after="240"/>
      </w:pPr>
      <w:r w:rsidRPr="00FE3FF7">
        <w:t>Projects must work with communities experie</w:t>
      </w:r>
      <w:r w:rsidR="00561B61" w:rsidRPr="00FE3FF7">
        <w:t>nc</w:t>
      </w:r>
      <w:r w:rsidRPr="00FE3FF7">
        <w:t>ing health disparities in one or more of the risk factors listed above, including but not limited to people of color, American Indians,</w:t>
      </w:r>
      <w:r w:rsidR="00561B61" w:rsidRPr="00FE3FF7">
        <w:t xml:space="preserve"> rural, immigrant/refugee, and low-income communities.</w:t>
      </w:r>
    </w:p>
    <w:p w14:paraId="5AAECF71" w14:textId="5E278C8E" w:rsidR="39D60050" w:rsidRPr="0062376D" w:rsidRDefault="007B3153" w:rsidP="0062376D">
      <w:pPr>
        <w:pStyle w:val="Heading4"/>
        <w:spacing w:after="240"/>
      </w:pPr>
      <w:r w:rsidRPr="0062376D">
        <w:t>Eligible</w:t>
      </w:r>
      <w:r w:rsidR="1515665F" w:rsidRPr="0062376D">
        <w:t xml:space="preserve"> Activities and Strategies</w:t>
      </w:r>
    </w:p>
    <w:p w14:paraId="7A85FBD5" w14:textId="090CA324" w:rsidR="39D60050" w:rsidRDefault="39D60050" w:rsidP="65031ED0">
      <w:pPr>
        <w:spacing w:after="160" w:line="259" w:lineRule="auto"/>
        <w:rPr>
          <w:rFonts w:eastAsia="Calibri" w:cs="Calibri"/>
          <w:color w:val="000000" w:themeColor="text2"/>
          <w:szCs w:val="24"/>
        </w:rPr>
      </w:pPr>
      <w:r w:rsidRPr="49D9CBDE">
        <w:rPr>
          <w:rFonts w:eastAsia="Calibri" w:cs="Calibri"/>
          <w:color w:val="000000" w:themeColor="text2"/>
          <w:szCs w:val="24"/>
        </w:rPr>
        <w:t xml:space="preserve">Possible activities/strategies for eligible applicants </w:t>
      </w:r>
      <w:r w:rsidR="03C1F3C6" w:rsidRPr="49D9CBDE">
        <w:rPr>
          <w:rFonts w:eastAsia="Calibri" w:cs="Calibri"/>
          <w:color w:val="000000" w:themeColor="text2"/>
          <w:szCs w:val="24"/>
        </w:rPr>
        <w:t>are listed below</w:t>
      </w:r>
      <w:r w:rsidR="007B3153" w:rsidRPr="49D9CBDE">
        <w:rPr>
          <w:rFonts w:eastAsia="Calibri" w:cs="Calibri"/>
          <w:color w:val="000000" w:themeColor="text2"/>
          <w:szCs w:val="24"/>
        </w:rPr>
        <w:t>. Th</w:t>
      </w:r>
      <w:r w:rsidR="00FE3FF7" w:rsidRPr="49D9CBDE">
        <w:rPr>
          <w:rFonts w:eastAsia="Calibri" w:cs="Calibri"/>
          <w:color w:val="000000" w:themeColor="text2"/>
          <w:szCs w:val="24"/>
        </w:rPr>
        <w:t>is list is not exhaustive and other projects that address risk factors will also be considered.</w:t>
      </w:r>
    </w:p>
    <w:tbl>
      <w:tblPr>
        <w:tblStyle w:val="TableGrid"/>
        <w:tblW w:w="0" w:type="auto"/>
        <w:tblLayout w:type="fixed"/>
        <w:tblLook w:val="04A0" w:firstRow="1" w:lastRow="0" w:firstColumn="1" w:lastColumn="0" w:noHBand="0" w:noVBand="1"/>
      </w:tblPr>
      <w:tblGrid>
        <w:gridCol w:w="1227"/>
        <w:gridCol w:w="8133"/>
      </w:tblGrid>
      <w:tr w:rsidR="7EB9368F" w14:paraId="5FEFF54D" w14:textId="77777777" w:rsidTr="7EB9368F">
        <w:trPr>
          <w:trHeight w:val="300"/>
        </w:trPr>
        <w:tc>
          <w:tcPr>
            <w:tcW w:w="1227" w:type="dxa"/>
            <w:tcMar>
              <w:left w:w="105" w:type="dxa"/>
              <w:right w:w="105" w:type="dxa"/>
            </w:tcMar>
          </w:tcPr>
          <w:p w14:paraId="6E8192A0" w14:textId="413C874E" w:rsidR="7EB9368F" w:rsidRDefault="7EB9368F" w:rsidP="7EB9368F">
            <w:pPr>
              <w:spacing w:line="259" w:lineRule="auto"/>
              <w:rPr>
                <w:rFonts w:eastAsia="Calibri" w:cs="Calibri"/>
              </w:rPr>
            </w:pPr>
            <w:r w:rsidRPr="7EB9368F">
              <w:rPr>
                <w:rFonts w:eastAsia="Calibri" w:cs="Calibri"/>
                <w:b/>
                <w:bCs/>
              </w:rPr>
              <w:lastRenderedPageBreak/>
              <w:t>Pre-term Birth</w:t>
            </w:r>
          </w:p>
        </w:tc>
        <w:tc>
          <w:tcPr>
            <w:tcW w:w="8133" w:type="dxa"/>
            <w:tcMar>
              <w:left w:w="105" w:type="dxa"/>
              <w:right w:w="105" w:type="dxa"/>
            </w:tcMar>
          </w:tcPr>
          <w:p w14:paraId="15CACEE1" w14:textId="62C8FAB1"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Increase and expand access to culturally appropriate, sensitive prenatal care services with follow-up.</w:t>
            </w:r>
          </w:p>
          <w:p w14:paraId="206F4E7B"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 xml:space="preserve">Provide home visiting services for all families, delivered in partnership with paraprofessionals such as doulas and community health workers who represent communities receiving services. </w:t>
            </w:r>
          </w:p>
          <w:p w14:paraId="692275C2" w14:textId="73017DE6"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Support the expansion and implementation of quality improvement models such as the Interventions to Minimize Preterm and Low birth weight infants using Continuous Quality Improvement Techniques (</w:t>
            </w:r>
            <w:hyperlink r:id="rId28" w:history="1">
              <w:r w:rsidRPr="003F5D23">
                <w:rPr>
                  <w:rStyle w:val="Hyperlink"/>
                  <w:rFonts w:eastAsia="Calibri" w:cs="Calibri"/>
                </w:rPr>
                <w:t>IMPLICIT</w:t>
              </w:r>
            </w:hyperlink>
            <w:r w:rsidRPr="003005A8">
              <w:rPr>
                <w:rFonts w:eastAsia="Calibri" w:cs="Calibri"/>
              </w:rPr>
              <w:t>).</w:t>
            </w:r>
          </w:p>
          <w:p w14:paraId="6A0C92B4" w14:textId="1FC34067" w:rsidR="003005A8" w:rsidRPr="003005A8" w:rsidRDefault="00311529" w:rsidP="003005A8">
            <w:pPr>
              <w:pStyle w:val="ListParagraph"/>
              <w:numPr>
                <w:ilvl w:val="0"/>
                <w:numId w:val="59"/>
              </w:numPr>
              <w:spacing w:line="259" w:lineRule="auto"/>
              <w:rPr>
                <w:rFonts w:eastAsia="Calibri" w:cs="Calibri"/>
              </w:rPr>
            </w:pPr>
            <w:r>
              <w:rPr>
                <w:rFonts w:eastAsia="Calibri" w:cs="Calibri"/>
              </w:rPr>
              <w:t>Create, e</w:t>
            </w:r>
            <w:r w:rsidR="003005A8" w:rsidRPr="003005A8">
              <w:rPr>
                <w:rFonts w:eastAsia="Calibri" w:cs="Calibri"/>
              </w:rPr>
              <w:t>xpand</w:t>
            </w:r>
            <w:r>
              <w:rPr>
                <w:rFonts w:eastAsia="Calibri" w:cs="Calibri"/>
              </w:rPr>
              <w:t>,</w:t>
            </w:r>
            <w:r w:rsidR="003005A8" w:rsidRPr="003005A8">
              <w:rPr>
                <w:rFonts w:eastAsia="Calibri" w:cs="Calibri"/>
              </w:rPr>
              <w:t xml:space="preserve"> and support </w:t>
            </w:r>
            <w:hyperlink r:id="rId29" w:history="1">
              <w:r w:rsidR="003005A8" w:rsidRPr="00CD5BB0">
                <w:rPr>
                  <w:rStyle w:val="Hyperlink"/>
                  <w:rFonts w:eastAsia="Calibri" w:cs="Calibri"/>
                </w:rPr>
                <w:t>perinatal safe spots</w:t>
              </w:r>
            </w:hyperlink>
            <w:r w:rsidR="003005A8" w:rsidRPr="003005A8">
              <w:rPr>
                <w:rFonts w:eastAsia="Calibri" w:cs="Calibri"/>
              </w:rPr>
              <w:t xml:space="preserve"> in communities statewide that experience the greatest burden of poor birth outcomes.</w:t>
            </w:r>
          </w:p>
          <w:p w14:paraId="7F64ED8F" w14:textId="1512C69F"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Develop and/or implement</w:t>
            </w:r>
            <w:r w:rsidR="00351916">
              <w:rPr>
                <w:rFonts w:eastAsia="Calibri" w:cs="Calibri"/>
              </w:rPr>
              <w:t xml:space="preserve"> p</w:t>
            </w:r>
            <w:r w:rsidRPr="003005A8">
              <w:rPr>
                <w:rFonts w:eastAsia="Calibri" w:cs="Calibri"/>
              </w:rPr>
              <w:t>renatal and postpartum nutrition education programs or support groups.</w:t>
            </w:r>
          </w:p>
          <w:p w14:paraId="5DFA95E9" w14:textId="1290FFF0"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 xml:space="preserve">Expand and increase access to preconception health care services for childbearing people, including screening and management of chronic conditions (e.g., diabetes, hypertension, </w:t>
            </w:r>
            <w:r w:rsidR="00311529">
              <w:rPr>
                <w:rFonts w:eastAsia="Calibri" w:cs="Calibri"/>
              </w:rPr>
              <w:t xml:space="preserve">and </w:t>
            </w:r>
            <w:r w:rsidRPr="003005A8">
              <w:rPr>
                <w:rFonts w:eastAsia="Calibri" w:cs="Calibri"/>
              </w:rPr>
              <w:t xml:space="preserve">obesity). </w:t>
            </w:r>
          </w:p>
          <w:p w14:paraId="7155FB5C"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 xml:space="preserve">Increase access to holistic prenatal, postpartum, and general medical care for incarcerated pregnant people.  </w:t>
            </w:r>
          </w:p>
          <w:p w14:paraId="0A98F1F6"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Expanded access to culturally appropriate mental health screenings, substance use screenings, and services to pregnant people and their partners.</w:t>
            </w:r>
          </w:p>
          <w:p w14:paraId="28870F75"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 xml:space="preserve">Adopt innovative models to increase access to perinatal health services: extend health center office hours, provide telehealth abilities, warm lines and referral pathways for families that have questions during and after birth. </w:t>
            </w:r>
          </w:p>
          <w:p w14:paraId="6068D1F8"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Increase access to reproductive health services including contraceptives (e.g., LARCs), to support birth spacing, and intended pregnancies, healthy perinatal outcomes, among teens and families that are lower income.</w:t>
            </w:r>
          </w:p>
          <w:p w14:paraId="304C0876" w14:textId="77777777" w:rsidR="003005A8" w:rsidRPr="003005A8" w:rsidRDefault="003005A8" w:rsidP="003005A8">
            <w:pPr>
              <w:pStyle w:val="ListParagraph"/>
              <w:numPr>
                <w:ilvl w:val="0"/>
                <w:numId w:val="59"/>
              </w:numPr>
              <w:spacing w:line="259" w:lineRule="auto"/>
              <w:rPr>
                <w:rFonts w:eastAsia="Calibri" w:cs="Calibri"/>
              </w:rPr>
            </w:pPr>
            <w:r w:rsidRPr="003005A8">
              <w:rPr>
                <w:rFonts w:eastAsia="Calibri" w:cs="Calibri"/>
              </w:rPr>
              <w:t xml:space="preserve">Leverage technology to expand access to care and community-based services during the preconception, pregnancy, intrapartum, and postpartum periods. </w:t>
            </w:r>
          </w:p>
          <w:p w14:paraId="0702C869" w14:textId="0F5C3CF1" w:rsidR="00351916" w:rsidRPr="00351916" w:rsidRDefault="00351916" w:rsidP="00351916">
            <w:pPr>
              <w:pStyle w:val="ListParagraph"/>
              <w:numPr>
                <w:ilvl w:val="0"/>
                <w:numId w:val="59"/>
              </w:numPr>
              <w:spacing w:line="259" w:lineRule="auto"/>
              <w:rPr>
                <w:rFonts w:eastAsia="Calibri" w:cs="Calibri"/>
              </w:rPr>
            </w:pPr>
            <w:r w:rsidRPr="00351916">
              <w:rPr>
                <w:rFonts w:eastAsia="Calibri" w:cs="Calibri"/>
              </w:rPr>
              <w:t>Optimize Antenatal Corticosteroids (ANCS) to reduce risks of serious health problems and death among preterm infants (Ohio PQC). See also the toolkit (</w:t>
            </w:r>
            <w:hyperlink r:id="rId30" w:history="1">
              <w:r w:rsidR="00C429BB">
                <w:rPr>
                  <w:rStyle w:val="Hyperlink"/>
                  <w:rFonts w:eastAsia="Calibri" w:cs="Calibri"/>
                  <w:i/>
                  <w:iCs/>
                </w:rPr>
                <w:t>Optimizing Antenatal Use of Steroids to Improve Preterm Infants (https://www.opqc.net/antenatal-corticosteroids-ancs-project)</w:t>
              </w:r>
            </w:hyperlink>
            <w:r w:rsidRPr="00351916">
              <w:rPr>
                <w:rFonts w:eastAsia="Calibri" w:cs="Calibri"/>
              </w:rPr>
              <w:t>)</w:t>
            </w:r>
          </w:p>
          <w:p w14:paraId="10CF2BB4" w14:textId="5CAAD04C" w:rsidR="00351916" w:rsidRPr="00351916" w:rsidRDefault="00E275BE" w:rsidP="00351916">
            <w:pPr>
              <w:pStyle w:val="ListParagraph"/>
              <w:numPr>
                <w:ilvl w:val="0"/>
                <w:numId w:val="59"/>
              </w:numPr>
              <w:spacing w:line="259" w:lineRule="auto"/>
              <w:rPr>
                <w:rFonts w:eastAsia="Calibri" w:cs="Calibri"/>
              </w:rPr>
            </w:pPr>
            <w:r>
              <w:rPr>
                <w:rFonts w:eastAsia="Calibri" w:cs="Calibri"/>
              </w:rPr>
              <w:t>Provide education</w:t>
            </w:r>
            <w:r w:rsidRPr="00351916">
              <w:rPr>
                <w:rFonts w:eastAsia="Calibri" w:cs="Calibri"/>
              </w:rPr>
              <w:t xml:space="preserve"> </w:t>
            </w:r>
            <w:r w:rsidR="00351916" w:rsidRPr="00351916">
              <w:rPr>
                <w:rFonts w:eastAsia="Calibri" w:cs="Calibri"/>
              </w:rPr>
              <w:t>or public service announcements on pre-term birth, and how to partner with community on risk factors.</w:t>
            </w:r>
          </w:p>
          <w:p w14:paraId="76CC5DC5" w14:textId="77777777" w:rsidR="00351916" w:rsidRPr="00351916" w:rsidRDefault="00351916" w:rsidP="00351916">
            <w:pPr>
              <w:pStyle w:val="ListParagraph"/>
              <w:numPr>
                <w:ilvl w:val="0"/>
                <w:numId w:val="59"/>
              </w:numPr>
              <w:spacing w:line="259" w:lineRule="auto"/>
              <w:rPr>
                <w:rFonts w:eastAsia="Calibri" w:cs="Calibri"/>
              </w:rPr>
            </w:pPr>
            <w:r w:rsidRPr="00351916">
              <w:rPr>
                <w:rFonts w:eastAsia="Calibri" w:cs="Calibri"/>
              </w:rPr>
              <w:t>Implement tobacco cessation evidence-based programs such as Baby and Me, Tobacco Free and SCRIPT to help pregnant people quit smoking.</w:t>
            </w:r>
          </w:p>
          <w:p w14:paraId="1936566A" w14:textId="77777777" w:rsidR="00351916" w:rsidRPr="00351916" w:rsidRDefault="00351916" w:rsidP="00351916">
            <w:pPr>
              <w:pStyle w:val="ListParagraph"/>
              <w:numPr>
                <w:ilvl w:val="0"/>
                <w:numId w:val="59"/>
              </w:numPr>
              <w:spacing w:line="259" w:lineRule="auto"/>
              <w:rPr>
                <w:rFonts w:eastAsia="Calibri" w:cs="Calibri"/>
              </w:rPr>
            </w:pPr>
            <w:r w:rsidRPr="00351916">
              <w:rPr>
                <w:rFonts w:eastAsia="Calibri" w:cs="Calibri"/>
              </w:rPr>
              <w:t xml:space="preserve">Implement evidence-based programs focused on treatment, education, and prevention for sexually transmitted infections (gonorrhea, syphilis, or chlamydia). </w:t>
            </w:r>
          </w:p>
          <w:p w14:paraId="1D1DE6BF" w14:textId="58F2C942" w:rsidR="7EB9368F" w:rsidRPr="00CD3401" w:rsidRDefault="00351916" w:rsidP="0027333D">
            <w:pPr>
              <w:pStyle w:val="ListParagraph"/>
              <w:numPr>
                <w:ilvl w:val="0"/>
                <w:numId w:val="59"/>
              </w:numPr>
              <w:spacing w:line="259" w:lineRule="auto"/>
              <w:rPr>
                <w:rFonts w:eastAsia="Calibri" w:cs="Calibri"/>
              </w:rPr>
            </w:pPr>
            <w:r w:rsidRPr="00351916">
              <w:rPr>
                <w:rFonts w:eastAsia="Calibri" w:cs="Calibri"/>
              </w:rPr>
              <w:t>Implement evidence-based programs focused on treatment, education, and prevention for teen pregnancy.</w:t>
            </w:r>
          </w:p>
        </w:tc>
      </w:tr>
      <w:tr w:rsidR="7EB9368F" w14:paraId="103FAF3D" w14:textId="77777777" w:rsidTr="7EB9368F">
        <w:trPr>
          <w:trHeight w:val="300"/>
        </w:trPr>
        <w:tc>
          <w:tcPr>
            <w:tcW w:w="1227" w:type="dxa"/>
            <w:tcMar>
              <w:left w:w="105" w:type="dxa"/>
              <w:right w:w="105" w:type="dxa"/>
            </w:tcMar>
          </w:tcPr>
          <w:p w14:paraId="3513504B" w14:textId="57E25F8F" w:rsidR="7EB9368F" w:rsidRDefault="7EB9368F" w:rsidP="7EB9368F">
            <w:pPr>
              <w:spacing w:line="259" w:lineRule="auto"/>
              <w:rPr>
                <w:rFonts w:eastAsia="Calibri" w:cs="Calibri"/>
              </w:rPr>
            </w:pPr>
            <w:r w:rsidRPr="7EB9368F">
              <w:rPr>
                <w:rFonts w:eastAsia="Calibri" w:cs="Calibri"/>
                <w:b/>
                <w:bCs/>
              </w:rPr>
              <w:t xml:space="preserve">Sudden Unexpected Infant </w:t>
            </w:r>
            <w:r w:rsidRPr="7EB9368F">
              <w:rPr>
                <w:rFonts w:eastAsia="Calibri" w:cs="Calibri"/>
                <w:b/>
                <w:bCs/>
              </w:rPr>
              <w:lastRenderedPageBreak/>
              <w:t>Death (SUID)</w:t>
            </w:r>
          </w:p>
        </w:tc>
        <w:tc>
          <w:tcPr>
            <w:tcW w:w="8133" w:type="dxa"/>
            <w:tcMar>
              <w:left w:w="105" w:type="dxa"/>
              <w:right w:w="105" w:type="dxa"/>
            </w:tcMar>
          </w:tcPr>
          <w:p w14:paraId="68FF1983" w14:textId="65ED8AD7" w:rsidR="7EB9368F" w:rsidRDefault="7EB9368F" w:rsidP="006D1E8C">
            <w:pPr>
              <w:pStyle w:val="ListParagraph"/>
              <w:numPr>
                <w:ilvl w:val="0"/>
                <w:numId w:val="58"/>
              </w:numPr>
              <w:spacing w:line="259" w:lineRule="auto"/>
              <w:rPr>
                <w:rFonts w:eastAsia="Calibri" w:cs="Calibri"/>
              </w:rPr>
            </w:pPr>
            <w:r w:rsidRPr="7EB9368F">
              <w:rPr>
                <w:rFonts w:eastAsia="Calibri" w:cs="Calibri"/>
              </w:rPr>
              <w:lastRenderedPageBreak/>
              <w:t xml:space="preserve">Expand </w:t>
            </w:r>
            <w:r w:rsidR="00941FE3">
              <w:rPr>
                <w:rFonts w:eastAsia="Calibri" w:cs="Calibri"/>
              </w:rPr>
              <w:t>the</w:t>
            </w:r>
            <w:r w:rsidRPr="7EB9368F">
              <w:rPr>
                <w:rFonts w:eastAsia="Calibri" w:cs="Calibri"/>
              </w:rPr>
              <w:t xml:space="preserve"> distribution of federal safety-approved cribs, portable cribs, or play yards statewide with culturally appropriate sleep safety education (e.g., for families, hospitals, homeless shelters, hotels, motels, childcare) </w:t>
            </w:r>
          </w:p>
          <w:p w14:paraId="56F9471C" w14:textId="2B56701E" w:rsidR="7EB9368F" w:rsidRDefault="00D10823" w:rsidP="006D1E8C">
            <w:pPr>
              <w:pStyle w:val="ListParagraph"/>
              <w:numPr>
                <w:ilvl w:val="0"/>
                <w:numId w:val="58"/>
              </w:numPr>
              <w:spacing w:line="259" w:lineRule="auto"/>
              <w:rPr>
                <w:rFonts w:eastAsia="Calibri" w:cs="Calibri"/>
              </w:rPr>
            </w:pPr>
            <w:r>
              <w:rPr>
                <w:rFonts w:eastAsia="Calibri" w:cs="Calibri"/>
              </w:rPr>
              <w:lastRenderedPageBreak/>
              <w:t>Provide</w:t>
            </w:r>
            <w:r w:rsidR="7EB9368F" w:rsidRPr="7EB9368F">
              <w:rPr>
                <w:rFonts w:eastAsia="Calibri" w:cs="Calibri"/>
              </w:rPr>
              <w:t xml:space="preserve"> </w:t>
            </w:r>
            <w:r>
              <w:rPr>
                <w:rFonts w:eastAsia="Calibri" w:cs="Calibri"/>
              </w:rPr>
              <w:t>c</w:t>
            </w:r>
            <w:r w:rsidR="7EB9368F" w:rsidRPr="7EB9368F">
              <w:rPr>
                <w:rFonts w:eastAsia="Calibri" w:cs="Calibri"/>
              </w:rPr>
              <w:t xml:space="preserve">radleboard creation education </w:t>
            </w:r>
            <w:r w:rsidR="00B520D7">
              <w:rPr>
                <w:rFonts w:eastAsia="Calibri" w:cs="Calibri"/>
              </w:rPr>
              <w:t>and support</w:t>
            </w:r>
            <w:r w:rsidR="7EB9368F" w:rsidRPr="7EB9368F">
              <w:rPr>
                <w:rFonts w:eastAsia="Calibri" w:cs="Calibri"/>
              </w:rPr>
              <w:t xml:space="preserve"> for AI/AN families, led by </w:t>
            </w:r>
            <w:r w:rsidR="0048617F" w:rsidRPr="7EB9368F">
              <w:rPr>
                <w:rFonts w:eastAsia="Calibri" w:cs="Calibri"/>
              </w:rPr>
              <w:t>community.</w:t>
            </w:r>
          </w:p>
          <w:p w14:paraId="68637D12" w14:textId="1AE6C8C9" w:rsidR="7EB9368F" w:rsidRDefault="7EB9368F" w:rsidP="006D1E8C">
            <w:pPr>
              <w:pStyle w:val="ListParagraph"/>
              <w:numPr>
                <w:ilvl w:val="0"/>
                <w:numId w:val="58"/>
              </w:numPr>
              <w:spacing w:line="259" w:lineRule="auto"/>
              <w:rPr>
                <w:rFonts w:eastAsia="Calibri" w:cs="Calibri"/>
              </w:rPr>
            </w:pPr>
            <w:r w:rsidRPr="7EB9368F">
              <w:rPr>
                <w:rFonts w:eastAsia="Calibri" w:cs="Calibri"/>
              </w:rPr>
              <w:t>Develop evidence</w:t>
            </w:r>
            <w:r w:rsidR="003A5664">
              <w:rPr>
                <w:rFonts w:eastAsia="Calibri" w:cs="Calibri"/>
              </w:rPr>
              <w:t>-</w:t>
            </w:r>
            <w:r w:rsidRPr="7EB9368F">
              <w:rPr>
                <w:rFonts w:eastAsia="Calibri" w:cs="Calibri"/>
              </w:rPr>
              <w:t xml:space="preserve">based </w:t>
            </w:r>
            <w:r w:rsidR="002922C7">
              <w:rPr>
                <w:rFonts w:eastAsia="Calibri" w:cs="Calibri"/>
              </w:rPr>
              <w:t>s</w:t>
            </w:r>
            <w:r w:rsidR="002922C7" w:rsidRPr="7EB9368F">
              <w:rPr>
                <w:rFonts w:eastAsia="Calibri" w:cs="Calibri"/>
              </w:rPr>
              <w:t xml:space="preserve">afe </w:t>
            </w:r>
            <w:r w:rsidRPr="7EB9368F">
              <w:rPr>
                <w:rFonts w:eastAsia="Calibri" w:cs="Calibri"/>
              </w:rPr>
              <w:t>sleep videos and educational materials in multiple languages and diverse media (such as videos</w:t>
            </w:r>
            <w:r w:rsidR="003B05F9">
              <w:rPr>
                <w:rFonts w:eastAsia="Calibri" w:cs="Calibri"/>
              </w:rPr>
              <w:t xml:space="preserve"> and</w:t>
            </w:r>
            <w:r w:rsidRPr="7EB9368F">
              <w:rPr>
                <w:rFonts w:eastAsia="Calibri" w:cs="Calibri"/>
              </w:rPr>
              <w:t xml:space="preserve"> recordings)</w:t>
            </w:r>
            <w:r w:rsidR="0048617F">
              <w:rPr>
                <w:rFonts w:eastAsia="Calibri" w:cs="Calibri"/>
              </w:rPr>
              <w:t>.</w:t>
            </w:r>
          </w:p>
          <w:p w14:paraId="1FBC6D02" w14:textId="225F5F13" w:rsidR="7EB9368F" w:rsidRDefault="7EB9368F" w:rsidP="006D1E8C">
            <w:pPr>
              <w:pStyle w:val="ListParagraph"/>
              <w:numPr>
                <w:ilvl w:val="0"/>
                <w:numId w:val="58"/>
              </w:numPr>
              <w:spacing w:line="259" w:lineRule="auto"/>
              <w:rPr>
                <w:rFonts w:eastAsia="Calibri" w:cs="Calibri"/>
              </w:rPr>
            </w:pPr>
            <w:r w:rsidRPr="7EB9368F">
              <w:rPr>
                <w:rFonts w:eastAsia="Calibri" w:cs="Calibri"/>
              </w:rPr>
              <w:t>Conduct safe sleep focus groups with BIPOC populations to understand opportunities and challenges to safe sleep</w:t>
            </w:r>
            <w:r w:rsidR="0048617F">
              <w:rPr>
                <w:rFonts w:eastAsia="Calibri" w:cs="Calibri"/>
              </w:rPr>
              <w:t>.</w:t>
            </w:r>
          </w:p>
          <w:p w14:paraId="3821E5F5" w14:textId="0AA0E078" w:rsidR="7EB9368F" w:rsidRDefault="7EB9368F" w:rsidP="006D1E8C">
            <w:pPr>
              <w:pStyle w:val="ListParagraph"/>
              <w:numPr>
                <w:ilvl w:val="0"/>
                <w:numId w:val="58"/>
              </w:numPr>
              <w:spacing w:line="259" w:lineRule="auto"/>
              <w:rPr>
                <w:rFonts w:eastAsia="Calibri" w:cs="Calibri"/>
              </w:rPr>
            </w:pPr>
            <w:r w:rsidRPr="7EB9368F">
              <w:rPr>
                <w:rFonts w:eastAsia="Calibri" w:cs="Calibri"/>
              </w:rPr>
              <w:t xml:space="preserve">Celebrate and recognize births within communities (e.g., community baby showers) </w:t>
            </w:r>
          </w:p>
          <w:p w14:paraId="69145662" w14:textId="1C8B6EBD" w:rsidR="7EB9368F" w:rsidRDefault="00452F5F" w:rsidP="006D1E8C">
            <w:pPr>
              <w:pStyle w:val="ListParagraph"/>
              <w:numPr>
                <w:ilvl w:val="0"/>
                <w:numId w:val="58"/>
              </w:numPr>
              <w:spacing w:line="259" w:lineRule="auto"/>
              <w:rPr>
                <w:rFonts w:eastAsia="Calibri" w:cs="Calibri"/>
              </w:rPr>
            </w:pPr>
            <w:r>
              <w:rPr>
                <w:rFonts w:eastAsia="Calibri" w:cs="Calibri"/>
              </w:rPr>
              <w:t xml:space="preserve">Provide </w:t>
            </w:r>
            <w:r w:rsidR="0048617F">
              <w:rPr>
                <w:rFonts w:eastAsia="Calibri" w:cs="Calibri"/>
              </w:rPr>
              <w:t>c</w:t>
            </w:r>
            <w:r w:rsidR="7EB9368F" w:rsidRPr="7EB9368F">
              <w:rPr>
                <w:rFonts w:eastAsia="Calibri" w:cs="Calibri"/>
              </w:rPr>
              <w:t xml:space="preserve">ulturally appropriate and inclusive safe sleep </w:t>
            </w:r>
            <w:r w:rsidR="00574C56">
              <w:rPr>
                <w:rFonts w:eastAsia="Calibri" w:cs="Calibri"/>
              </w:rPr>
              <w:t>education and</w:t>
            </w:r>
            <w:r w:rsidR="7EB9368F" w:rsidRPr="7EB9368F">
              <w:rPr>
                <w:rFonts w:eastAsia="Calibri" w:cs="Calibri"/>
              </w:rPr>
              <w:t xml:space="preserve"> messages, </w:t>
            </w:r>
            <w:r w:rsidR="007C5213">
              <w:rPr>
                <w:rFonts w:eastAsia="Calibri" w:cs="Calibri"/>
              </w:rPr>
              <w:t xml:space="preserve">including </w:t>
            </w:r>
            <w:r w:rsidR="00AD53C7">
              <w:rPr>
                <w:rFonts w:eastAsia="Calibri" w:cs="Calibri"/>
              </w:rPr>
              <w:t>developing</w:t>
            </w:r>
            <w:r w:rsidR="7EB9368F" w:rsidRPr="7EB9368F">
              <w:rPr>
                <w:rFonts w:eastAsia="Calibri" w:cs="Calibri"/>
              </w:rPr>
              <w:t xml:space="preserve"> safe sleep </w:t>
            </w:r>
            <w:r w:rsidR="00FF0AB5">
              <w:rPr>
                <w:rFonts w:eastAsia="Calibri" w:cs="Calibri"/>
              </w:rPr>
              <w:t xml:space="preserve">promotion </w:t>
            </w:r>
            <w:r w:rsidR="7EB9368F" w:rsidRPr="7EB9368F">
              <w:rPr>
                <w:rFonts w:eastAsia="Calibri" w:cs="Calibri"/>
              </w:rPr>
              <w:t>public campaign</w:t>
            </w:r>
            <w:r w:rsidR="00240DD2">
              <w:rPr>
                <w:rFonts w:eastAsia="Calibri" w:cs="Calibri"/>
              </w:rPr>
              <w:t>s</w:t>
            </w:r>
            <w:r w:rsidR="0048617F">
              <w:rPr>
                <w:rFonts w:eastAsia="Calibri" w:cs="Calibri"/>
              </w:rPr>
              <w:t>.</w:t>
            </w:r>
          </w:p>
          <w:p w14:paraId="78EFCD3D" w14:textId="20BD9859" w:rsidR="7EB9368F" w:rsidRDefault="00D34BBB" w:rsidP="006D1E8C">
            <w:pPr>
              <w:pStyle w:val="ListParagraph"/>
              <w:numPr>
                <w:ilvl w:val="0"/>
                <w:numId w:val="58"/>
              </w:numPr>
              <w:spacing w:line="259" w:lineRule="auto"/>
              <w:rPr>
                <w:rFonts w:eastAsia="Calibri" w:cs="Calibri"/>
              </w:rPr>
            </w:pPr>
            <w:r>
              <w:rPr>
                <w:rFonts w:eastAsia="Calibri" w:cs="Calibri"/>
              </w:rPr>
              <w:t>Offer b</w:t>
            </w:r>
            <w:r w:rsidR="7EB9368F" w:rsidRPr="7EB9368F">
              <w:rPr>
                <w:rFonts w:eastAsia="Calibri" w:cs="Calibri"/>
              </w:rPr>
              <w:t>reastfeeding support and promotion, including expanding peer breastfeeding support programs</w:t>
            </w:r>
            <w:r w:rsidR="0048617F">
              <w:rPr>
                <w:rFonts w:eastAsia="Calibri" w:cs="Calibri"/>
              </w:rPr>
              <w:t>.</w:t>
            </w:r>
          </w:p>
          <w:p w14:paraId="2EC2C23B" w14:textId="2CD9ECA4" w:rsidR="7EB9368F" w:rsidRDefault="7EB9368F" w:rsidP="006D1E8C">
            <w:pPr>
              <w:pStyle w:val="ListParagraph"/>
              <w:numPr>
                <w:ilvl w:val="0"/>
                <w:numId w:val="58"/>
              </w:numPr>
              <w:spacing w:line="259" w:lineRule="auto"/>
              <w:rPr>
                <w:rFonts w:eastAsia="Calibri" w:cs="Calibri"/>
              </w:rPr>
            </w:pPr>
            <w:r w:rsidRPr="7EB9368F">
              <w:rPr>
                <w:rFonts w:eastAsia="Calibri" w:cs="Calibri"/>
              </w:rPr>
              <w:t xml:space="preserve">Implement </w:t>
            </w:r>
            <w:r w:rsidR="00FA68E8">
              <w:rPr>
                <w:rFonts w:eastAsia="Calibri" w:cs="Calibri"/>
              </w:rPr>
              <w:t xml:space="preserve">the </w:t>
            </w:r>
            <w:r w:rsidRPr="0048617F">
              <w:rPr>
                <w:rFonts w:eastAsia="Calibri" w:cs="Calibri"/>
                <w:i/>
                <w:iCs/>
              </w:rPr>
              <w:t>Period of Purple Crying</w:t>
            </w:r>
            <w:r w:rsidRPr="7EB9368F">
              <w:rPr>
                <w:rFonts w:eastAsia="Calibri" w:cs="Calibri"/>
              </w:rPr>
              <w:t xml:space="preserve"> in health care systems </w:t>
            </w:r>
            <w:r w:rsidR="00715CA4">
              <w:rPr>
                <w:rFonts w:eastAsia="Calibri" w:cs="Calibri"/>
              </w:rPr>
              <w:t>to prevent shaken baby syndrome</w:t>
            </w:r>
            <w:r w:rsidR="00D3244E">
              <w:rPr>
                <w:rFonts w:eastAsia="Calibri" w:cs="Calibri"/>
              </w:rPr>
              <w:t xml:space="preserve">/Abusive head trauma, </w:t>
            </w:r>
            <w:r w:rsidRPr="7EB9368F">
              <w:rPr>
                <w:rFonts w:eastAsia="Calibri" w:cs="Calibri"/>
              </w:rPr>
              <w:t>and fund Shaken Baby Syndrome/Abusive Health Trauma prevention public campaign</w:t>
            </w:r>
            <w:r w:rsidR="00944AEA">
              <w:rPr>
                <w:rFonts w:eastAsia="Calibri" w:cs="Calibri"/>
              </w:rPr>
              <w:t>s</w:t>
            </w:r>
            <w:r w:rsidR="0048617F">
              <w:rPr>
                <w:rFonts w:eastAsia="Calibri" w:cs="Calibri"/>
              </w:rPr>
              <w:t>.</w:t>
            </w:r>
            <w:r w:rsidRPr="7EB9368F">
              <w:rPr>
                <w:rFonts w:eastAsia="Calibri" w:cs="Calibri"/>
              </w:rPr>
              <w:t xml:space="preserve"> </w:t>
            </w:r>
            <w:r w:rsidR="00944AEA">
              <w:rPr>
                <w:rFonts w:eastAsia="Calibri" w:cs="Calibri"/>
              </w:rPr>
              <w:t xml:space="preserve"> </w:t>
            </w:r>
          </w:p>
          <w:p w14:paraId="67B3411C" w14:textId="1917EBCB" w:rsidR="7EB9368F" w:rsidRPr="0048617F" w:rsidRDefault="7EB9368F" w:rsidP="0048617F">
            <w:pPr>
              <w:pStyle w:val="ListParagraph"/>
              <w:numPr>
                <w:ilvl w:val="0"/>
                <w:numId w:val="58"/>
              </w:numPr>
              <w:spacing w:line="259" w:lineRule="auto"/>
              <w:rPr>
                <w:rFonts w:eastAsia="Calibri" w:cs="Calibri"/>
              </w:rPr>
            </w:pPr>
            <w:r w:rsidRPr="7EB9368F">
              <w:rPr>
                <w:rFonts w:eastAsia="Calibri" w:cs="Calibri"/>
              </w:rPr>
              <w:t xml:space="preserve">Implement programs </w:t>
            </w:r>
            <w:r w:rsidR="008B2C6E">
              <w:rPr>
                <w:rFonts w:eastAsia="Calibri" w:cs="Calibri"/>
              </w:rPr>
              <w:t xml:space="preserve">that aim to </w:t>
            </w:r>
            <w:r w:rsidR="007249FE">
              <w:rPr>
                <w:rFonts w:eastAsia="Calibri" w:cs="Calibri"/>
              </w:rPr>
              <w:t>prevent</w:t>
            </w:r>
            <w:r w:rsidR="008B2C6E">
              <w:rPr>
                <w:rFonts w:eastAsia="Calibri" w:cs="Calibri"/>
              </w:rPr>
              <w:t>s</w:t>
            </w:r>
            <w:r w:rsidR="0048617F">
              <w:rPr>
                <w:rFonts w:eastAsia="Calibri" w:cs="Calibri"/>
              </w:rPr>
              <w:t xml:space="preserve"> </w:t>
            </w:r>
            <w:r w:rsidRPr="7EB9368F">
              <w:rPr>
                <w:rFonts w:eastAsia="Calibri" w:cs="Calibri"/>
              </w:rPr>
              <w:t>sleep related infant deaths such as</w:t>
            </w:r>
            <w:r w:rsidR="007249FE">
              <w:rPr>
                <w:rFonts w:eastAsia="Calibri" w:cs="Calibri"/>
              </w:rPr>
              <w:t xml:space="preserve"> </w:t>
            </w:r>
            <w:r w:rsidR="007249FE" w:rsidRPr="7EB9368F">
              <w:rPr>
                <w:rFonts w:eastAsia="Calibri" w:cs="Calibri"/>
              </w:rPr>
              <w:t xml:space="preserve"> </w:t>
            </w:r>
            <w:hyperlink r:id="rId31">
              <w:r w:rsidR="00C429BB">
                <w:rPr>
                  <w:rStyle w:val="Hyperlink"/>
                  <w:rFonts w:eastAsia="Calibri" w:cs="Calibri"/>
                </w:rPr>
                <w:t>Direct On-Scene Education (D.O.S.E.) (https://www.doseprogram.com/)</w:t>
              </w:r>
            </w:hyperlink>
            <w:r w:rsidRPr="7EB9368F">
              <w:rPr>
                <w:rFonts w:eastAsia="Calibri" w:cs="Calibri"/>
              </w:rPr>
              <w:t xml:space="preserve"> program</w:t>
            </w:r>
            <w:r w:rsidR="0048617F">
              <w:rPr>
                <w:rFonts w:eastAsia="Calibri" w:cs="Calibri"/>
              </w:rPr>
              <w:t>.</w:t>
            </w:r>
          </w:p>
        </w:tc>
      </w:tr>
      <w:tr w:rsidR="7EB9368F" w14:paraId="4CDB5306" w14:textId="77777777" w:rsidTr="7EB9368F">
        <w:trPr>
          <w:trHeight w:val="300"/>
        </w:trPr>
        <w:tc>
          <w:tcPr>
            <w:tcW w:w="1227" w:type="dxa"/>
            <w:tcMar>
              <w:left w:w="105" w:type="dxa"/>
              <w:right w:w="105" w:type="dxa"/>
            </w:tcMar>
          </w:tcPr>
          <w:p w14:paraId="51AD866E" w14:textId="2B38072B" w:rsidR="7EB9368F" w:rsidRDefault="7EB9368F" w:rsidP="7EB9368F">
            <w:pPr>
              <w:spacing w:line="259" w:lineRule="auto"/>
              <w:rPr>
                <w:rFonts w:eastAsia="Calibri" w:cs="Calibri"/>
              </w:rPr>
            </w:pPr>
            <w:r w:rsidRPr="7EB9368F">
              <w:rPr>
                <w:rFonts w:eastAsia="Calibri" w:cs="Calibri"/>
                <w:b/>
                <w:bCs/>
              </w:rPr>
              <w:lastRenderedPageBreak/>
              <w:t>Training and Education</w:t>
            </w:r>
          </w:p>
        </w:tc>
        <w:tc>
          <w:tcPr>
            <w:tcW w:w="8133" w:type="dxa"/>
            <w:tcMar>
              <w:left w:w="105" w:type="dxa"/>
              <w:right w:w="105" w:type="dxa"/>
            </w:tcMar>
          </w:tcPr>
          <w:p w14:paraId="0F0E43E6" w14:textId="0210BB56" w:rsidR="7EB9368F" w:rsidRDefault="0088023D" w:rsidP="006D1E8C">
            <w:pPr>
              <w:pStyle w:val="ListParagraph"/>
              <w:numPr>
                <w:ilvl w:val="0"/>
                <w:numId w:val="57"/>
              </w:numPr>
              <w:spacing w:line="259" w:lineRule="auto"/>
              <w:rPr>
                <w:rFonts w:eastAsia="Calibri" w:cs="Calibri"/>
              </w:rPr>
            </w:pPr>
            <w:r>
              <w:rPr>
                <w:rFonts w:eastAsia="Calibri" w:cs="Calibri"/>
              </w:rPr>
              <w:t>I</w:t>
            </w:r>
            <w:r w:rsidRPr="0088023D">
              <w:rPr>
                <w:rFonts w:eastAsia="Calibri" w:cs="Calibri"/>
              </w:rPr>
              <w:t>nnovate and test integrated models</w:t>
            </w:r>
            <w:r w:rsidR="7EB9368F" w:rsidRPr="7EB9368F">
              <w:rPr>
                <w:rFonts w:eastAsia="Calibri" w:cs="Calibri"/>
              </w:rPr>
              <w:t xml:space="preserve"> of community health workers, doulas, home visitors</w:t>
            </w:r>
            <w:r w:rsidRPr="0088023D">
              <w:rPr>
                <w:rFonts w:eastAsia="Calibri" w:cs="Calibri"/>
              </w:rPr>
              <w:t>,</w:t>
            </w:r>
            <w:r w:rsidR="7EB9368F" w:rsidRPr="7EB9368F">
              <w:rPr>
                <w:rFonts w:eastAsia="Calibri" w:cs="Calibri"/>
              </w:rPr>
              <w:t xml:space="preserve"> and midwives </w:t>
            </w:r>
            <w:r w:rsidRPr="0088023D">
              <w:rPr>
                <w:rFonts w:eastAsia="Calibri" w:cs="Calibri"/>
              </w:rPr>
              <w:t>working together to provide care/services to</w:t>
            </w:r>
            <w:r w:rsidR="7EB9368F" w:rsidRPr="7EB9368F">
              <w:rPr>
                <w:rFonts w:eastAsia="Calibri" w:cs="Calibri"/>
              </w:rPr>
              <w:t xml:space="preserve"> birthing </w:t>
            </w:r>
            <w:r w:rsidRPr="0088023D">
              <w:rPr>
                <w:rFonts w:eastAsia="Calibri" w:cs="Calibri"/>
              </w:rPr>
              <w:t>people</w:t>
            </w:r>
            <w:r w:rsidR="7EB9368F" w:rsidRPr="7EB9368F">
              <w:rPr>
                <w:rFonts w:eastAsia="Calibri" w:cs="Calibri"/>
              </w:rPr>
              <w:t xml:space="preserve">. Increase access to training for these specialties with equitable reimbursement rates. </w:t>
            </w:r>
          </w:p>
          <w:p w14:paraId="24CAB333" w14:textId="0A52028D" w:rsidR="7EB9368F" w:rsidRDefault="7EB9368F" w:rsidP="006D1E8C">
            <w:pPr>
              <w:pStyle w:val="ListParagraph"/>
              <w:numPr>
                <w:ilvl w:val="0"/>
                <w:numId w:val="57"/>
              </w:numPr>
              <w:spacing w:line="259" w:lineRule="auto"/>
              <w:rPr>
                <w:rFonts w:eastAsia="Calibri" w:cs="Calibri"/>
              </w:rPr>
            </w:pPr>
            <w:r w:rsidRPr="7EB9368F">
              <w:rPr>
                <w:rFonts w:eastAsia="Calibri" w:cs="Calibri"/>
              </w:rPr>
              <w:t xml:space="preserve">Create systems to aid families in connection to community health workers and doulas, to increase care coordination and decrease coordination burden on the family. </w:t>
            </w:r>
          </w:p>
          <w:p w14:paraId="2C0A9C96" w14:textId="630CF0F2" w:rsidR="7EB9368F" w:rsidRDefault="7EB9368F" w:rsidP="006D1E8C">
            <w:pPr>
              <w:pStyle w:val="ListParagraph"/>
              <w:numPr>
                <w:ilvl w:val="0"/>
                <w:numId w:val="57"/>
              </w:numPr>
              <w:spacing w:line="259" w:lineRule="auto"/>
              <w:rPr>
                <w:rFonts w:eastAsia="Calibri" w:cs="Calibri"/>
              </w:rPr>
            </w:pPr>
            <w:r w:rsidRPr="0027333D">
              <w:rPr>
                <w:rFonts w:eastAsia="Calibri" w:cs="Calibri"/>
              </w:rPr>
              <w:t>Implement</w:t>
            </w:r>
            <w:r w:rsidRPr="7EB9368F">
              <w:rPr>
                <w:rFonts w:eastAsia="Calibri" w:cs="Calibri"/>
                <w:color w:val="D13438"/>
                <w:u w:val="single"/>
              </w:rPr>
              <w:t xml:space="preserve"> </w:t>
            </w:r>
            <w:r w:rsidR="00D92AC0">
              <w:rPr>
                <w:rFonts w:eastAsia="Calibri" w:cs="Calibri"/>
              </w:rPr>
              <w:t>g</w:t>
            </w:r>
            <w:r w:rsidRPr="7EB9368F">
              <w:rPr>
                <w:rFonts w:eastAsia="Calibri" w:cs="Calibri"/>
              </w:rPr>
              <w:t xml:space="preserve">rief and Loss support training for providers working with grieving families, including home visitors, social workers, childcare providers, doulas, community health workers, etc. </w:t>
            </w:r>
          </w:p>
          <w:p w14:paraId="7C3C9A19" w14:textId="55DEA00A" w:rsidR="7EB9368F" w:rsidRDefault="0027333D" w:rsidP="006D1E8C">
            <w:pPr>
              <w:pStyle w:val="ListParagraph"/>
              <w:numPr>
                <w:ilvl w:val="0"/>
                <w:numId w:val="57"/>
              </w:numPr>
              <w:spacing w:line="259" w:lineRule="auto"/>
              <w:rPr>
                <w:rFonts w:eastAsia="Calibri" w:cs="Calibri"/>
              </w:rPr>
            </w:pPr>
            <w:r w:rsidRPr="0027333D">
              <w:rPr>
                <w:rFonts w:eastAsia="Calibri" w:cs="Calibri"/>
              </w:rPr>
              <w:t xml:space="preserve">Create </w:t>
            </w:r>
            <w:r w:rsidR="005F43E3">
              <w:rPr>
                <w:rFonts w:eastAsia="Calibri" w:cs="Calibri"/>
              </w:rPr>
              <w:t>and/or extend culturally appropriate</w:t>
            </w:r>
            <w:r w:rsidR="7EB9368F" w:rsidRPr="7EB9368F">
              <w:rPr>
                <w:rFonts w:eastAsia="Calibri" w:cs="Calibri"/>
              </w:rPr>
              <w:t xml:space="preserve"> grief and loss support systems </w:t>
            </w:r>
            <w:r w:rsidR="1FAD5B23" w:rsidRPr="50B059F2">
              <w:rPr>
                <w:rFonts w:eastAsia="Calibri" w:cs="Calibri"/>
              </w:rPr>
              <w:t>through</w:t>
            </w:r>
            <w:r w:rsidR="5347CD3E" w:rsidRPr="50B059F2">
              <w:rPr>
                <w:rFonts w:eastAsia="Calibri" w:cs="Calibri"/>
              </w:rPr>
              <w:t>out</w:t>
            </w:r>
            <w:r w:rsidR="7EB9368F" w:rsidRPr="7EB9368F">
              <w:rPr>
                <w:rFonts w:eastAsia="Calibri" w:cs="Calibri"/>
              </w:rPr>
              <w:t xml:space="preserve"> the state to address mental health after </w:t>
            </w:r>
            <w:r w:rsidR="0027740D">
              <w:rPr>
                <w:rFonts w:eastAsia="Calibri" w:cs="Calibri"/>
              </w:rPr>
              <w:t>a</w:t>
            </w:r>
            <w:r w:rsidR="7EB9368F" w:rsidRPr="7EB9368F">
              <w:rPr>
                <w:rFonts w:eastAsia="Calibri" w:cs="Calibri"/>
              </w:rPr>
              <w:t xml:space="preserve"> loss for families and </w:t>
            </w:r>
            <w:r w:rsidR="00C429BB" w:rsidRPr="7EB9368F">
              <w:rPr>
                <w:rFonts w:eastAsia="Calibri" w:cs="Calibri"/>
              </w:rPr>
              <w:t>communities</w:t>
            </w:r>
            <w:r w:rsidR="00C429BB">
              <w:rPr>
                <w:rFonts w:eastAsia="Calibri" w:cs="Calibri"/>
              </w:rPr>
              <w:t>.</w:t>
            </w:r>
            <w:r w:rsidR="7EB9368F" w:rsidRPr="7EB9368F">
              <w:rPr>
                <w:rFonts w:eastAsia="Calibri" w:cs="Calibri"/>
              </w:rPr>
              <w:t xml:space="preserve"> </w:t>
            </w:r>
          </w:p>
          <w:p w14:paraId="03F5B84F" w14:textId="055E1CC7" w:rsidR="7EB9368F" w:rsidRDefault="0027333D" w:rsidP="006D1E8C">
            <w:pPr>
              <w:pStyle w:val="ListParagraph"/>
              <w:numPr>
                <w:ilvl w:val="0"/>
                <w:numId w:val="57"/>
              </w:numPr>
              <w:spacing w:line="259" w:lineRule="auto"/>
              <w:rPr>
                <w:rFonts w:eastAsia="Calibri" w:cs="Calibri"/>
              </w:rPr>
            </w:pPr>
            <w:r w:rsidRPr="0027333D">
              <w:rPr>
                <w:rFonts w:eastAsia="Calibri" w:cs="Calibri"/>
              </w:rPr>
              <w:t>Support various</w:t>
            </w:r>
            <w:r w:rsidR="7EB9368F" w:rsidRPr="0027333D">
              <w:rPr>
                <w:rFonts w:eastAsia="Calibri" w:cs="Calibri"/>
              </w:rPr>
              <w:t xml:space="preserve"> </w:t>
            </w:r>
            <w:r w:rsidRPr="0027333D">
              <w:rPr>
                <w:rFonts w:eastAsia="Calibri" w:cs="Calibri"/>
              </w:rPr>
              <w:t>t</w:t>
            </w:r>
            <w:r w:rsidRPr="0027333D">
              <w:rPr>
                <w:rFonts w:eastAsia="Calibri" w:cs="Calibri"/>
                <w:strike/>
              </w:rPr>
              <w:t>r</w:t>
            </w:r>
            <w:r w:rsidRPr="0027333D">
              <w:rPr>
                <w:rFonts w:eastAsia="Calibri" w:cs="Calibri"/>
              </w:rPr>
              <w:t>aining</w:t>
            </w:r>
            <w:r w:rsidR="7EB9368F" w:rsidRPr="0027333D">
              <w:rPr>
                <w:rFonts w:eastAsia="Calibri" w:cs="Calibri"/>
              </w:rPr>
              <w:t xml:space="preserve"> </w:t>
            </w:r>
            <w:r w:rsidR="7EB9368F" w:rsidRPr="7EB9368F">
              <w:rPr>
                <w:rFonts w:eastAsia="Calibri" w:cs="Calibri"/>
              </w:rPr>
              <w:t xml:space="preserve">for death scene </w:t>
            </w:r>
            <w:r w:rsidR="7EB9368F" w:rsidRPr="0027333D">
              <w:rPr>
                <w:rFonts w:eastAsia="Calibri" w:cs="Calibri"/>
              </w:rPr>
              <w:t xml:space="preserve">investigators </w:t>
            </w:r>
            <w:r w:rsidRPr="0027333D">
              <w:rPr>
                <w:rFonts w:eastAsia="Calibri" w:cs="Calibri"/>
              </w:rPr>
              <w:t xml:space="preserve">around infant </w:t>
            </w:r>
            <w:r w:rsidR="00FF3EFD" w:rsidRPr="0027333D">
              <w:rPr>
                <w:rFonts w:eastAsia="Calibri" w:cs="Calibri"/>
              </w:rPr>
              <w:t>loss</w:t>
            </w:r>
            <w:r w:rsidR="00FF3EFD">
              <w:rPr>
                <w:rFonts w:eastAsia="Calibri" w:cs="Calibri"/>
              </w:rPr>
              <w:t>.</w:t>
            </w:r>
            <w:r>
              <w:rPr>
                <w:rFonts w:eastAsia="Calibri" w:cs="Calibri"/>
                <w:color w:val="D13438"/>
                <w:u w:val="single"/>
              </w:rPr>
              <w:t xml:space="preserve"> </w:t>
            </w:r>
          </w:p>
          <w:p w14:paraId="2E974453" w14:textId="5043139F" w:rsidR="7EB9368F" w:rsidRPr="0027333D" w:rsidRDefault="7EB9368F" w:rsidP="006D1E8C">
            <w:pPr>
              <w:pStyle w:val="ListParagraph"/>
              <w:numPr>
                <w:ilvl w:val="0"/>
                <w:numId w:val="57"/>
              </w:numPr>
              <w:spacing w:line="259" w:lineRule="auto"/>
              <w:rPr>
                <w:rFonts w:eastAsia="Calibri" w:cs="Calibri"/>
              </w:rPr>
            </w:pPr>
            <w:r w:rsidRPr="0027333D">
              <w:rPr>
                <w:rFonts w:eastAsia="Calibri" w:cs="Calibri"/>
              </w:rPr>
              <w:t xml:space="preserve">Offer and/or support CPR training for families and providers in various settings. </w:t>
            </w:r>
          </w:p>
          <w:p w14:paraId="42E4C776" w14:textId="1C6F1EE7" w:rsidR="7EB9368F" w:rsidRDefault="7EB9368F" w:rsidP="006D1E8C">
            <w:pPr>
              <w:pStyle w:val="ListParagraph"/>
              <w:numPr>
                <w:ilvl w:val="0"/>
                <w:numId w:val="57"/>
              </w:numPr>
              <w:spacing w:line="259" w:lineRule="auto"/>
              <w:rPr>
                <w:rFonts w:eastAsia="Calibri" w:cs="Calibri"/>
              </w:rPr>
            </w:pPr>
            <w:r w:rsidRPr="7EB9368F">
              <w:rPr>
                <w:rFonts w:eastAsia="Calibri" w:cs="Calibri"/>
              </w:rPr>
              <w:t>Invest in and Support Cultural Connections Including Cultural Doulas and Birth Workers, Fathers, Family, and Other Supports</w:t>
            </w:r>
            <w:r w:rsidR="008D488F">
              <w:rPr>
                <w:rFonts w:eastAsia="Calibri" w:cs="Calibri"/>
              </w:rPr>
              <w:t xml:space="preserve"> (Birth Justice Collaborative</w:t>
            </w:r>
            <w:r w:rsidR="008D488F" w:rsidRPr="0837D4DD">
              <w:rPr>
                <w:rFonts w:eastAsia="Calibri" w:cs="Calibri"/>
              </w:rPr>
              <w:t>).</w:t>
            </w:r>
          </w:p>
          <w:p w14:paraId="36AA5BAF" w14:textId="55D5E9FC" w:rsidR="7EB9368F" w:rsidRDefault="7EB9368F" w:rsidP="006D1E8C">
            <w:pPr>
              <w:pStyle w:val="ListParagraph"/>
              <w:numPr>
                <w:ilvl w:val="0"/>
                <w:numId w:val="57"/>
              </w:numPr>
              <w:spacing w:line="259" w:lineRule="auto"/>
              <w:rPr>
                <w:rFonts w:eastAsia="Calibri" w:cs="Calibri"/>
              </w:rPr>
            </w:pPr>
            <w:r w:rsidRPr="7EB9368F">
              <w:rPr>
                <w:rFonts w:eastAsia="Calibri" w:cs="Calibri"/>
              </w:rPr>
              <w:t>Adopt and Invest in Cultural Traditions and Community Supports—create options for and fund births outside of hospitals at home or in cultural birthing centers w/ cultural practices</w:t>
            </w:r>
            <w:r w:rsidR="24341CE0" w:rsidRPr="6D5FD7FF">
              <w:rPr>
                <w:rFonts w:eastAsia="Calibri" w:cs="Calibri"/>
              </w:rPr>
              <w:t>.</w:t>
            </w:r>
            <w:r w:rsidR="1FAD5B23" w:rsidRPr="6D5FD7FF">
              <w:rPr>
                <w:rFonts w:eastAsia="Calibri" w:cs="Calibri"/>
              </w:rPr>
              <w:t>*</w:t>
            </w:r>
          </w:p>
          <w:p w14:paraId="1A45D9D6" w14:textId="787A9DAB" w:rsidR="7EB9368F" w:rsidRDefault="7EB9368F" w:rsidP="006D1E8C">
            <w:pPr>
              <w:pStyle w:val="ListParagraph"/>
              <w:numPr>
                <w:ilvl w:val="0"/>
                <w:numId w:val="57"/>
              </w:numPr>
              <w:spacing w:line="259" w:lineRule="auto"/>
              <w:rPr>
                <w:rFonts w:eastAsia="Calibri" w:cs="Calibri"/>
              </w:rPr>
            </w:pPr>
            <w:r w:rsidRPr="7EB9368F">
              <w:rPr>
                <w:rFonts w:eastAsia="Calibri" w:cs="Calibri"/>
              </w:rPr>
              <w:t xml:space="preserve">Increase opportunities for mentorship, </w:t>
            </w:r>
            <w:r w:rsidR="00FF3EFD" w:rsidRPr="7EB9368F">
              <w:rPr>
                <w:rFonts w:eastAsia="Calibri" w:cs="Calibri"/>
              </w:rPr>
              <w:t>funding,</w:t>
            </w:r>
            <w:r w:rsidRPr="7EB9368F">
              <w:rPr>
                <w:rFonts w:eastAsia="Calibri" w:cs="Calibri"/>
              </w:rPr>
              <w:t xml:space="preserve"> and training of a diverse healthcare team specifically in infant health, maternal health, and mental health spaces</w:t>
            </w:r>
            <w:r w:rsidR="7F59852E" w:rsidRPr="6EBE3955">
              <w:rPr>
                <w:rFonts w:eastAsia="Calibri" w:cs="Calibri"/>
              </w:rPr>
              <w:t>,</w:t>
            </w:r>
            <w:r w:rsidRPr="7EB9368F">
              <w:rPr>
                <w:rFonts w:eastAsia="Calibri" w:cs="Calibri"/>
              </w:rPr>
              <w:t xml:space="preserve"> and increase the number of mental health care </w:t>
            </w:r>
            <w:r w:rsidR="00FF3EFD" w:rsidRPr="7EB9368F">
              <w:rPr>
                <w:rFonts w:eastAsia="Calibri" w:cs="Calibri"/>
              </w:rPr>
              <w:t>providers.</w:t>
            </w:r>
          </w:p>
          <w:p w14:paraId="05EE43C7" w14:textId="0B4CD488" w:rsidR="7EB9368F" w:rsidRPr="00FF3EFD" w:rsidRDefault="003A7FC9" w:rsidP="00FF3EFD">
            <w:pPr>
              <w:pStyle w:val="ListParagraph"/>
              <w:numPr>
                <w:ilvl w:val="0"/>
                <w:numId w:val="57"/>
              </w:numPr>
              <w:spacing w:line="259" w:lineRule="auto"/>
              <w:rPr>
                <w:rFonts w:eastAsia="Calibri" w:cs="Calibri"/>
              </w:rPr>
            </w:pPr>
            <w:r>
              <w:rPr>
                <w:rFonts w:eastAsia="Calibri" w:cs="Calibri"/>
              </w:rPr>
              <w:t>Offer t</w:t>
            </w:r>
            <w:r w:rsidR="7EB9368F" w:rsidRPr="7EB9368F">
              <w:rPr>
                <w:rFonts w:eastAsia="Calibri" w:cs="Calibri"/>
              </w:rPr>
              <w:t>raining on preterm birth risks, healthcare team screening</w:t>
            </w:r>
            <w:r w:rsidR="3F69B86F" w:rsidRPr="01E3C5BD">
              <w:rPr>
                <w:rFonts w:eastAsia="Calibri" w:cs="Calibri"/>
              </w:rPr>
              <w:t>,</w:t>
            </w:r>
            <w:r w:rsidR="7EB9368F" w:rsidRPr="7EB9368F">
              <w:rPr>
                <w:rFonts w:eastAsia="Calibri" w:cs="Calibri"/>
              </w:rPr>
              <w:t xml:space="preserve"> and interventions. </w:t>
            </w:r>
          </w:p>
        </w:tc>
      </w:tr>
      <w:tr w:rsidR="7EB9368F" w14:paraId="14C32991" w14:textId="77777777" w:rsidTr="7EB9368F">
        <w:trPr>
          <w:trHeight w:val="300"/>
        </w:trPr>
        <w:tc>
          <w:tcPr>
            <w:tcW w:w="1227" w:type="dxa"/>
            <w:tcMar>
              <w:left w:w="105" w:type="dxa"/>
              <w:right w:w="105" w:type="dxa"/>
            </w:tcMar>
          </w:tcPr>
          <w:p w14:paraId="106F6712" w14:textId="47E8BB23" w:rsidR="7EB9368F" w:rsidRDefault="7EB9368F" w:rsidP="7EB9368F">
            <w:pPr>
              <w:spacing w:line="259" w:lineRule="auto"/>
              <w:rPr>
                <w:rFonts w:eastAsia="Calibri" w:cs="Calibri"/>
              </w:rPr>
            </w:pPr>
            <w:r w:rsidRPr="7EB9368F">
              <w:rPr>
                <w:rFonts w:eastAsia="Calibri" w:cs="Calibri"/>
                <w:b/>
                <w:bCs/>
              </w:rPr>
              <w:lastRenderedPageBreak/>
              <w:t>Congenital malformations</w:t>
            </w:r>
          </w:p>
          <w:p w14:paraId="2A6E811D" w14:textId="1FECC5E3" w:rsidR="7EB9368F" w:rsidRDefault="7EB9368F" w:rsidP="7EB9368F">
            <w:pPr>
              <w:spacing w:line="259" w:lineRule="auto"/>
              <w:rPr>
                <w:rFonts w:eastAsia="Calibri" w:cs="Calibri"/>
              </w:rPr>
            </w:pPr>
          </w:p>
        </w:tc>
        <w:tc>
          <w:tcPr>
            <w:tcW w:w="8133" w:type="dxa"/>
            <w:tcMar>
              <w:left w:w="105" w:type="dxa"/>
              <w:right w:w="105" w:type="dxa"/>
            </w:tcMar>
          </w:tcPr>
          <w:p w14:paraId="78377E90" w14:textId="239DA48D" w:rsidR="7EB9368F" w:rsidRDefault="00D777DC" w:rsidP="006D1E8C">
            <w:pPr>
              <w:pStyle w:val="ListParagraph"/>
              <w:numPr>
                <w:ilvl w:val="0"/>
                <w:numId w:val="55"/>
              </w:numPr>
              <w:spacing w:line="259" w:lineRule="auto"/>
              <w:rPr>
                <w:rFonts w:eastAsia="Calibri" w:cs="Calibri"/>
              </w:rPr>
            </w:pPr>
            <w:r w:rsidRPr="7EB9368F">
              <w:rPr>
                <w:rFonts w:eastAsia="Calibri" w:cs="Calibri"/>
              </w:rPr>
              <w:t>Educat</w:t>
            </w:r>
            <w:r>
              <w:rPr>
                <w:rFonts w:eastAsia="Calibri" w:cs="Calibri"/>
              </w:rPr>
              <w:t>e</w:t>
            </w:r>
            <w:r w:rsidR="7EB9368F" w:rsidRPr="7EB9368F">
              <w:rPr>
                <w:rFonts w:eastAsia="Calibri" w:cs="Calibri"/>
              </w:rPr>
              <w:t xml:space="preserve">, screen, and assist in providing multivitamins and </w:t>
            </w:r>
            <w:hyperlink r:id="rId32">
              <w:r w:rsidR="00C429BB">
                <w:rPr>
                  <w:rStyle w:val="Hyperlink"/>
                  <w:rFonts w:eastAsia="Calibri" w:cs="Calibri"/>
                </w:rPr>
                <w:t>Folic acid (https://www.cdc.gov/ncbddd/folicacid/features/folic-acid-helps-prevent-some-birth-defects.html)</w:t>
              </w:r>
            </w:hyperlink>
            <w:r w:rsidR="7EB9368F" w:rsidRPr="7EB9368F">
              <w:rPr>
                <w:rFonts w:eastAsia="Calibri" w:cs="Calibri"/>
              </w:rPr>
              <w:t xml:space="preserve"> </w:t>
            </w:r>
            <w:r w:rsidR="00AA7B30">
              <w:rPr>
                <w:rFonts w:eastAsia="Calibri" w:cs="Calibri"/>
              </w:rPr>
              <w:t>during pregnancy and the</w:t>
            </w:r>
            <w:r w:rsidR="00AA7B30" w:rsidRPr="7EB9368F">
              <w:rPr>
                <w:rFonts w:eastAsia="Calibri" w:cs="Calibri"/>
              </w:rPr>
              <w:t xml:space="preserve"> </w:t>
            </w:r>
            <w:r w:rsidR="7EB9368F" w:rsidRPr="7EB9368F">
              <w:rPr>
                <w:rFonts w:eastAsia="Calibri" w:cs="Calibri"/>
              </w:rPr>
              <w:t xml:space="preserve">preconception </w:t>
            </w:r>
            <w:r w:rsidR="00AA7B30">
              <w:rPr>
                <w:rFonts w:eastAsia="Calibri" w:cs="Calibri"/>
              </w:rPr>
              <w:t>period</w:t>
            </w:r>
          </w:p>
          <w:p w14:paraId="5A8E021B" w14:textId="77777777" w:rsidR="00B04D2A" w:rsidRPr="00B04D2A" w:rsidRDefault="00B04D2A" w:rsidP="00B04D2A">
            <w:pPr>
              <w:pStyle w:val="ListParagraph"/>
              <w:numPr>
                <w:ilvl w:val="0"/>
                <w:numId w:val="55"/>
              </w:numPr>
              <w:spacing w:line="259" w:lineRule="auto"/>
              <w:rPr>
                <w:rFonts w:eastAsia="Calibri" w:cs="Calibri"/>
              </w:rPr>
            </w:pPr>
            <w:r w:rsidRPr="00B04D2A">
              <w:rPr>
                <w:rFonts w:eastAsia="Calibri" w:cs="Calibri"/>
              </w:rPr>
              <w:t xml:space="preserve">Increase awareness of congenital anomalies/birth defects and fund prevention efforts. Risk factors for the most common birth defects in Minnesota are diabetes, obesity, smoking, hypertension, substance misuse, intrauterine infections, chemical exposures, and maternal stress. </w:t>
            </w:r>
          </w:p>
          <w:p w14:paraId="14F3BAD9" w14:textId="751B496D" w:rsidR="00B04D2A" w:rsidRPr="00B04D2A" w:rsidRDefault="00B04D2A" w:rsidP="00B04D2A">
            <w:pPr>
              <w:pStyle w:val="ListParagraph"/>
              <w:numPr>
                <w:ilvl w:val="0"/>
                <w:numId w:val="55"/>
              </w:numPr>
              <w:spacing w:line="259" w:lineRule="auto"/>
              <w:rPr>
                <w:rFonts w:eastAsia="Calibri" w:cs="Calibri"/>
              </w:rPr>
            </w:pPr>
            <w:r w:rsidRPr="00B04D2A">
              <w:rPr>
                <w:rFonts w:eastAsia="Calibri" w:cs="Calibri"/>
              </w:rPr>
              <w:t>Increase programming support to address birth defects</w:t>
            </w:r>
            <w:r w:rsidR="7F515061" w:rsidRPr="36E07ADC">
              <w:rPr>
                <w:rFonts w:eastAsia="Calibri" w:cs="Calibri"/>
              </w:rPr>
              <w:t>.</w:t>
            </w:r>
            <w:r w:rsidRPr="00B04D2A">
              <w:rPr>
                <w:rFonts w:eastAsia="Calibri" w:cs="Calibri"/>
              </w:rPr>
              <w:t xml:space="preserve"> </w:t>
            </w:r>
            <w:r w:rsidR="2605B86D" w:rsidRPr="5A3290E3">
              <w:rPr>
                <w:rFonts w:eastAsia="Calibri" w:cs="Calibri"/>
              </w:rPr>
              <w:t>B</w:t>
            </w:r>
            <w:r w:rsidRPr="00B04D2A">
              <w:rPr>
                <w:rFonts w:eastAsia="Calibri" w:cs="Calibri"/>
              </w:rPr>
              <w:t xml:space="preserve">irth defects to consider can be found on the MDH Birth Defects Information System webpage. </w:t>
            </w:r>
          </w:p>
          <w:p w14:paraId="259B6920" w14:textId="221AB1A3" w:rsidR="7EB9368F" w:rsidRDefault="00B04D2A" w:rsidP="00B04D2A">
            <w:pPr>
              <w:pStyle w:val="ListParagraph"/>
              <w:numPr>
                <w:ilvl w:val="0"/>
                <w:numId w:val="55"/>
              </w:numPr>
              <w:spacing w:line="259" w:lineRule="auto"/>
              <w:rPr>
                <w:rFonts w:eastAsia="Calibri" w:cs="Calibri"/>
              </w:rPr>
            </w:pPr>
            <w:r w:rsidRPr="00B04D2A">
              <w:rPr>
                <w:rFonts w:eastAsia="Calibri" w:cs="Calibri"/>
              </w:rPr>
              <w:t>Create a supportive program/network for families of birthing people or infants diagnosed with a certain congenital condition.</w:t>
            </w:r>
          </w:p>
        </w:tc>
      </w:tr>
      <w:tr w:rsidR="7EB9368F" w14:paraId="4E03C12C" w14:textId="77777777" w:rsidTr="7EB9368F">
        <w:trPr>
          <w:trHeight w:val="300"/>
        </w:trPr>
        <w:tc>
          <w:tcPr>
            <w:tcW w:w="1227" w:type="dxa"/>
            <w:tcMar>
              <w:left w:w="105" w:type="dxa"/>
              <w:right w:w="105" w:type="dxa"/>
            </w:tcMar>
          </w:tcPr>
          <w:p w14:paraId="79DC0EE5" w14:textId="21CE7E74" w:rsidR="7EB9368F" w:rsidRDefault="7EB9368F" w:rsidP="7EB9368F">
            <w:pPr>
              <w:spacing w:line="259" w:lineRule="auto"/>
              <w:rPr>
                <w:rFonts w:eastAsia="Calibri" w:cs="Calibri"/>
              </w:rPr>
            </w:pPr>
            <w:r w:rsidRPr="7EB9368F">
              <w:rPr>
                <w:rFonts w:eastAsia="Calibri" w:cs="Calibri"/>
                <w:b/>
                <w:bCs/>
              </w:rPr>
              <w:t>Social and environmental determinants of health</w:t>
            </w:r>
          </w:p>
          <w:p w14:paraId="1902E05C" w14:textId="1606BFB9" w:rsidR="7EB9368F" w:rsidRDefault="7EB9368F" w:rsidP="7EB9368F">
            <w:pPr>
              <w:spacing w:line="259" w:lineRule="auto"/>
              <w:rPr>
                <w:rFonts w:eastAsia="Calibri" w:cs="Calibri"/>
              </w:rPr>
            </w:pPr>
          </w:p>
        </w:tc>
        <w:tc>
          <w:tcPr>
            <w:tcW w:w="8133" w:type="dxa"/>
            <w:tcMar>
              <w:left w:w="105" w:type="dxa"/>
              <w:right w:w="105" w:type="dxa"/>
            </w:tcMar>
          </w:tcPr>
          <w:p w14:paraId="1A2AC97E" w14:textId="04DCD35B" w:rsidR="00393FFB" w:rsidRPr="00393FFB" w:rsidRDefault="00393FFB" w:rsidP="00393FFB">
            <w:pPr>
              <w:pStyle w:val="ListParagraph"/>
              <w:numPr>
                <w:ilvl w:val="0"/>
                <w:numId w:val="55"/>
              </w:numPr>
              <w:spacing w:line="259" w:lineRule="auto"/>
              <w:rPr>
                <w:rFonts w:eastAsia="Calibri" w:cs="Calibri"/>
              </w:rPr>
            </w:pPr>
            <w:r w:rsidRPr="00393FFB">
              <w:rPr>
                <w:rFonts w:eastAsia="Calibri" w:cs="Calibri"/>
              </w:rPr>
              <w:t xml:space="preserve">Create free/low cost, reliable transportation for eligible expectant people and expand Med-cab access and same day rides to needed services (e.g., WIC and prenatal care) </w:t>
            </w:r>
          </w:p>
          <w:p w14:paraId="5F60619F" w14:textId="3662C5F6" w:rsidR="00393FFB" w:rsidRPr="00393FFB" w:rsidRDefault="00393FFB" w:rsidP="00393FFB">
            <w:pPr>
              <w:pStyle w:val="ListParagraph"/>
              <w:numPr>
                <w:ilvl w:val="0"/>
                <w:numId w:val="55"/>
              </w:numPr>
              <w:spacing w:line="259" w:lineRule="auto"/>
              <w:rPr>
                <w:rFonts w:eastAsia="Calibri" w:cs="Calibri"/>
              </w:rPr>
            </w:pPr>
            <w:r w:rsidRPr="00393FFB">
              <w:rPr>
                <w:rFonts w:eastAsia="Calibri" w:cs="Calibri"/>
              </w:rPr>
              <w:t xml:space="preserve">Increase families access to safe, stable, and affordable housing through providing accessible housing or helping families find safe sustainable housing. </w:t>
            </w:r>
          </w:p>
          <w:p w14:paraId="212D247F" w14:textId="77777777" w:rsidR="00B46E42" w:rsidRPr="00B46E42" w:rsidRDefault="00B46E42" w:rsidP="00B46E42">
            <w:pPr>
              <w:pStyle w:val="ListParagraph"/>
              <w:numPr>
                <w:ilvl w:val="0"/>
                <w:numId w:val="55"/>
              </w:numPr>
              <w:spacing w:line="259" w:lineRule="auto"/>
              <w:rPr>
                <w:rFonts w:eastAsia="Calibri" w:cs="Calibri"/>
              </w:rPr>
            </w:pPr>
            <w:r w:rsidRPr="00B46E42">
              <w:rPr>
                <w:rFonts w:eastAsia="Calibri" w:cs="Calibri"/>
              </w:rPr>
              <w:t xml:space="preserve">Support programs that create a career pathway for students (starting in middle school) for students of color interested in health care or allied professions. </w:t>
            </w:r>
          </w:p>
          <w:p w14:paraId="5BDDEFD5" w14:textId="77777777" w:rsidR="00B46E42" w:rsidRPr="00B46E42" w:rsidRDefault="00B46E42" w:rsidP="00B46E42">
            <w:pPr>
              <w:pStyle w:val="ListParagraph"/>
              <w:numPr>
                <w:ilvl w:val="0"/>
                <w:numId w:val="55"/>
              </w:numPr>
              <w:spacing w:line="259" w:lineRule="auto"/>
              <w:rPr>
                <w:rFonts w:eastAsia="Calibri" w:cs="Calibri"/>
              </w:rPr>
            </w:pPr>
            <w:r w:rsidRPr="00B46E42">
              <w:rPr>
                <w:rFonts w:eastAsia="Calibri" w:cs="Calibri"/>
              </w:rPr>
              <w:t xml:space="preserve">Support programs that aim to increase the high school graduation rates of Black/African American and American Indian students and close the education achievement gap. </w:t>
            </w:r>
          </w:p>
          <w:p w14:paraId="6C469418" w14:textId="77777777" w:rsidR="00B46E42" w:rsidRPr="00B46E42" w:rsidRDefault="00B46E42" w:rsidP="00B46E42">
            <w:pPr>
              <w:pStyle w:val="ListParagraph"/>
              <w:numPr>
                <w:ilvl w:val="0"/>
                <w:numId w:val="55"/>
              </w:numPr>
              <w:spacing w:line="259" w:lineRule="auto"/>
              <w:rPr>
                <w:rFonts w:eastAsia="Calibri" w:cs="Calibri"/>
              </w:rPr>
            </w:pPr>
            <w:r w:rsidRPr="00B46E42">
              <w:rPr>
                <w:rFonts w:eastAsia="Calibri" w:cs="Calibri"/>
              </w:rPr>
              <w:t>Provide funds for programs that address boys and men’s health or engage/involve fathers in the pregnancy and birthing process.</w:t>
            </w:r>
          </w:p>
          <w:p w14:paraId="6AAC5520" w14:textId="77777777" w:rsidR="00B46E42" w:rsidRPr="00B46E42" w:rsidRDefault="00B46E42" w:rsidP="00B46E42">
            <w:pPr>
              <w:pStyle w:val="ListParagraph"/>
              <w:numPr>
                <w:ilvl w:val="0"/>
                <w:numId w:val="55"/>
              </w:numPr>
              <w:spacing w:line="259" w:lineRule="auto"/>
              <w:rPr>
                <w:rFonts w:eastAsia="Calibri" w:cs="Calibri"/>
              </w:rPr>
            </w:pPr>
            <w:r w:rsidRPr="00B46E42">
              <w:rPr>
                <w:rFonts w:eastAsia="Calibri" w:cs="Calibri"/>
              </w:rPr>
              <w:t xml:space="preserve">Create awareness and programs focused on reduction of maternal and infant exposures to environmental stressors that may impact perinatal health and health inequities in Minnesota. This includes chemical stressors (e.g., use of skin lightening products that contain mercury, exposure to air pollutants), land stressors, and climate stressors (e.g., floods, extreme heat). </w:t>
            </w:r>
          </w:p>
          <w:p w14:paraId="28DDC402" w14:textId="704AA8EE" w:rsidR="00B46E42" w:rsidRDefault="00B46E42" w:rsidP="00B46E42">
            <w:pPr>
              <w:pStyle w:val="ListParagraph"/>
              <w:numPr>
                <w:ilvl w:val="0"/>
                <w:numId w:val="55"/>
              </w:numPr>
              <w:spacing w:line="259" w:lineRule="auto"/>
              <w:rPr>
                <w:rFonts w:eastAsia="Calibri" w:cs="Calibri"/>
              </w:rPr>
            </w:pPr>
            <w:r w:rsidRPr="00B46E42">
              <w:rPr>
                <w:rFonts w:eastAsia="Calibri" w:cs="Calibri"/>
              </w:rPr>
              <w:t>Create and/or support education programs for family nutrition, parenting, or life skills. This can include educational programs that have components about building life skills such as: budgeting, cooking, apartment searching, relationship building.</w:t>
            </w:r>
          </w:p>
        </w:tc>
      </w:tr>
    </w:tbl>
    <w:p w14:paraId="124D33C4" w14:textId="1507AEDA" w:rsidR="007046BE" w:rsidRDefault="007046BE" w:rsidP="335537F1">
      <w:pPr>
        <w:pStyle w:val="Heading4"/>
        <w:spacing w:after="240"/>
        <w:rPr>
          <w:color w:val="CC0000"/>
        </w:rPr>
      </w:pPr>
      <w:r>
        <w:t>Ineligible Expenses</w:t>
      </w:r>
    </w:p>
    <w:p w14:paraId="36C7A512" w14:textId="2A3B5C87" w:rsidR="007046BE" w:rsidRDefault="007046BE" w:rsidP="007046BE">
      <w:r>
        <w:t>Ineligible expenses include but are not limited to:</w:t>
      </w:r>
    </w:p>
    <w:p w14:paraId="7B432D3C" w14:textId="3F77EA29" w:rsidR="007A2140" w:rsidRPr="007A2140" w:rsidRDefault="007A2140" w:rsidP="007A2140">
      <w:pPr>
        <w:pStyle w:val="ListParagraph"/>
        <w:numPr>
          <w:ilvl w:val="0"/>
          <w:numId w:val="10"/>
        </w:numPr>
      </w:pPr>
      <w:r w:rsidRPr="007A2140">
        <w:t xml:space="preserve">Expenses not directly related to the approved </w:t>
      </w:r>
      <w:r w:rsidR="00E87F71">
        <w:t>work plan</w:t>
      </w:r>
      <w:r w:rsidRPr="007A2140">
        <w:t xml:space="preserve"> and not in the approved budget.</w:t>
      </w:r>
    </w:p>
    <w:p w14:paraId="5B2B6084" w14:textId="77777777" w:rsidR="007A2140" w:rsidRPr="007A2140" w:rsidRDefault="007A2140" w:rsidP="007A2140">
      <w:pPr>
        <w:pStyle w:val="ListParagraph"/>
        <w:numPr>
          <w:ilvl w:val="0"/>
          <w:numId w:val="10"/>
        </w:numPr>
      </w:pPr>
      <w:r w:rsidRPr="007A2140">
        <w:t>Expenses incurred prior to receiving grant agreement.</w:t>
      </w:r>
    </w:p>
    <w:p w14:paraId="2A227C66" w14:textId="63410865" w:rsidR="007A2140" w:rsidRPr="007A2140" w:rsidRDefault="007A2140" w:rsidP="007A2140">
      <w:pPr>
        <w:pStyle w:val="ListParagraph"/>
        <w:numPr>
          <w:ilvl w:val="0"/>
          <w:numId w:val="10"/>
        </w:numPr>
      </w:pPr>
      <w:r w:rsidRPr="007A2140">
        <w:t xml:space="preserve">Any expenses that do not directly contribute to the activities in the grantee’s </w:t>
      </w:r>
      <w:r w:rsidR="00E87F71">
        <w:t>work plan</w:t>
      </w:r>
      <w:r w:rsidR="00ED37A3">
        <w:t>.</w:t>
      </w:r>
      <w:r w:rsidRPr="007A2140">
        <w:t xml:space="preserve">  </w:t>
      </w:r>
    </w:p>
    <w:p w14:paraId="080B23BC" w14:textId="65F49910" w:rsidR="007A2140" w:rsidRPr="007A2140" w:rsidRDefault="007A2140" w:rsidP="007A2140">
      <w:pPr>
        <w:pStyle w:val="ListParagraph"/>
        <w:numPr>
          <w:ilvl w:val="0"/>
          <w:numId w:val="10"/>
        </w:numPr>
      </w:pPr>
      <w:r w:rsidRPr="007A2140">
        <w:t>Any individual piece of equipment that costs more than $5,000</w:t>
      </w:r>
      <w:r w:rsidR="00ED37A3">
        <w:t>.</w:t>
      </w:r>
    </w:p>
    <w:p w14:paraId="2E668C22" w14:textId="5D425FAD" w:rsidR="007A2140" w:rsidRPr="007A2140" w:rsidRDefault="007A2140" w:rsidP="007A2140">
      <w:pPr>
        <w:pStyle w:val="ListParagraph"/>
        <w:numPr>
          <w:ilvl w:val="0"/>
          <w:numId w:val="10"/>
        </w:numPr>
      </w:pPr>
      <w:r w:rsidRPr="007A2140">
        <w:t>Bad debts, late payment fees, finance charges, or contingency funds</w:t>
      </w:r>
      <w:r w:rsidR="00ED37A3">
        <w:t>.</w:t>
      </w:r>
      <w:r w:rsidRPr="007A2140">
        <w:t xml:space="preserve">  </w:t>
      </w:r>
    </w:p>
    <w:p w14:paraId="2F1ACDF8" w14:textId="6060F6E1" w:rsidR="007A2140" w:rsidRPr="007A2140" w:rsidRDefault="007A2140" w:rsidP="007A2140">
      <w:pPr>
        <w:pStyle w:val="ListParagraph"/>
        <w:numPr>
          <w:ilvl w:val="0"/>
          <w:numId w:val="10"/>
        </w:numPr>
      </w:pPr>
      <w:r w:rsidRPr="007A2140">
        <w:t>Capital improvements or alterations</w:t>
      </w:r>
      <w:r w:rsidR="00ED37A3">
        <w:t>.</w:t>
      </w:r>
    </w:p>
    <w:p w14:paraId="325C5FDD" w14:textId="67467D00" w:rsidR="007A2140" w:rsidRPr="007A2140" w:rsidRDefault="007A2140" w:rsidP="007A2140">
      <w:pPr>
        <w:pStyle w:val="ListParagraph"/>
        <w:numPr>
          <w:ilvl w:val="0"/>
          <w:numId w:val="10"/>
        </w:numPr>
      </w:pPr>
      <w:r w:rsidRPr="007A2140">
        <w:t>Cash assistance paid directly to individuals to meet their personal or family need</w:t>
      </w:r>
      <w:r w:rsidR="00ED37A3">
        <w:t>.</w:t>
      </w:r>
    </w:p>
    <w:p w14:paraId="1CD660AD" w14:textId="7C18E362" w:rsidR="007A2140" w:rsidRPr="007A2140" w:rsidRDefault="007A2140" w:rsidP="007A2140">
      <w:pPr>
        <w:pStyle w:val="ListParagraph"/>
        <w:numPr>
          <w:ilvl w:val="0"/>
          <w:numId w:val="10"/>
        </w:numPr>
      </w:pPr>
      <w:r w:rsidRPr="007A2140">
        <w:lastRenderedPageBreak/>
        <w:t>Fundraising</w:t>
      </w:r>
      <w:r w:rsidR="00ED37A3">
        <w:t>.</w:t>
      </w:r>
      <w:r w:rsidRPr="007A2140">
        <w:t xml:space="preserve">  </w:t>
      </w:r>
    </w:p>
    <w:p w14:paraId="674799F2" w14:textId="40834AA4" w:rsidR="007A2140" w:rsidRPr="007A2140" w:rsidRDefault="007A2140" w:rsidP="007A2140">
      <w:pPr>
        <w:pStyle w:val="ListParagraph"/>
        <w:numPr>
          <w:ilvl w:val="0"/>
          <w:numId w:val="10"/>
        </w:numPr>
      </w:pPr>
      <w:r w:rsidRPr="007A2140">
        <w:t>Lobbyists, political contributions</w:t>
      </w:r>
      <w:r w:rsidR="00ED37A3">
        <w:t>.</w:t>
      </w:r>
      <w:r w:rsidRPr="007A2140">
        <w:t xml:space="preserve">  </w:t>
      </w:r>
    </w:p>
    <w:p w14:paraId="40E9D598" w14:textId="2F8E1943" w:rsidR="007A2140" w:rsidRPr="007A2140" w:rsidRDefault="007A2140" w:rsidP="007A2140">
      <w:pPr>
        <w:pStyle w:val="ListParagraph"/>
        <w:numPr>
          <w:ilvl w:val="0"/>
          <w:numId w:val="10"/>
        </w:numPr>
      </w:pPr>
      <w:r w:rsidRPr="007A2140">
        <w:t>Ongoing medical care or treatment of disease(s) or disability</w:t>
      </w:r>
      <w:r w:rsidR="00ED37A3">
        <w:t>.</w:t>
      </w:r>
      <w:r w:rsidRPr="007A2140">
        <w:t xml:space="preserve">  </w:t>
      </w:r>
    </w:p>
    <w:p w14:paraId="65B40BA6" w14:textId="4B2599A4" w:rsidR="007A2140" w:rsidRPr="007A2140" w:rsidRDefault="007A2140" w:rsidP="007A2140">
      <w:pPr>
        <w:pStyle w:val="ListParagraph"/>
        <w:numPr>
          <w:ilvl w:val="0"/>
          <w:numId w:val="10"/>
        </w:numPr>
      </w:pPr>
      <w:r w:rsidRPr="007A2140">
        <w:t>Purchase of vehicle(s) for program use</w:t>
      </w:r>
      <w:r w:rsidR="00ED37A3">
        <w:t>.</w:t>
      </w:r>
      <w:r w:rsidRPr="007A2140">
        <w:t xml:space="preserve">  </w:t>
      </w:r>
    </w:p>
    <w:p w14:paraId="472FBA91" w14:textId="52931EE4" w:rsidR="007A2140" w:rsidRPr="007A2140" w:rsidRDefault="007A2140" w:rsidP="007A2140">
      <w:pPr>
        <w:pStyle w:val="ListParagraph"/>
        <w:numPr>
          <w:ilvl w:val="0"/>
          <w:numId w:val="10"/>
        </w:numPr>
      </w:pPr>
      <w:r w:rsidRPr="007A2140">
        <w:t>Taxes, except sales tax on goods and services</w:t>
      </w:r>
      <w:r w:rsidR="00ED37A3">
        <w:t>.</w:t>
      </w:r>
      <w:r w:rsidRPr="007A2140">
        <w:t xml:space="preserve"> </w:t>
      </w:r>
    </w:p>
    <w:p w14:paraId="0D152FA9" w14:textId="3776B3AA" w:rsidR="007A2140" w:rsidRPr="007A2140" w:rsidRDefault="007A2140" w:rsidP="007A2140">
      <w:pPr>
        <w:pStyle w:val="ListParagraph"/>
        <w:numPr>
          <w:ilvl w:val="0"/>
          <w:numId w:val="10"/>
        </w:numPr>
      </w:pPr>
      <w:r w:rsidRPr="007A2140">
        <w:t>Land acquisition</w:t>
      </w:r>
      <w:r w:rsidR="00ED37A3">
        <w:t>.</w:t>
      </w:r>
      <w:r w:rsidRPr="007A2140">
        <w:t xml:space="preserve">  </w:t>
      </w:r>
    </w:p>
    <w:p w14:paraId="00D217DA" w14:textId="5C176247" w:rsidR="007A2140" w:rsidRPr="007A2140" w:rsidRDefault="007A2140" w:rsidP="007A2140">
      <w:pPr>
        <w:pStyle w:val="ListParagraph"/>
        <w:numPr>
          <w:ilvl w:val="0"/>
          <w:numId w:val="10"/>
        </w:numPr>
      </w:pPr>
      <w:r w:rsidRPr="007A2140">
        <w:t>Corporate formation (startup costs)</w:t>
      </w:r>
      <w:r w:rsidR="00ED37A3">
        <w:t>.</w:t>
      </w:r>
      <w:r w:rsidRPr="007A2140">
        <w:t xml:space="preserve"> </w:t>
      </w:r>
    </w:p>
    <w:p w14:paraId="6227D58F" w14:textId="166A24DF" w:rsidR="00BE61E3" w:rsidRDefault="00BE61E3" w:rsidP="00FA3D66">
      <w:pPr>
        <w:pStyle w:val="Heading3"/>
        <w:numPr>
          <w:ilvl w:val="1"/>
          <w:numId w:val="12"/>
        </w:numPr>
      </w:pPr>
      <w:bookmarkStart w:id="22" w:name="_Toc501092531"/>
      <w:bookmarkStart w:id="23" w:name="_Toc145341973"/>
      <w:bookmarkEnd w:id="20"/>
      <w:r>
        <w:t>Grant Management Responsibilities</w:t>
      </w:r>
      <w:bookmarkEnd w:id="22"/>
      <w:bookmarkEnd w:id="23"/>
      <w:r>
        <w:t xml:space="preserve"> </w:t>
      </w:r>
    </w:p>
    <w:p w14:paraId="2D38C676" w14:textId="36B40985" w:rsidR="00BE61E3" w:rsidRPr="00074856" w:rsidRDefault="00BE61E3" w:rsidP="00BE61E3">
      <w:pPr>
        <w:pStyle w:val="Heading4"/>
      </w:pPr>
      <w:bookmarkStart w:id="24" w:name="_Toc491088819"/>
      <w:r w:rsidRPr="00074856">
        <w:t>Grant Agreement</w:t>
      </w:r>
      <w:bookmarkEnd w:id="24"/>
    </w:p>
    <w:p w14:paraId="6D8CB0E4" w14:textId="10B55587" w:rsidR="00BE61E3" w:rsidRPr="00074856" w:rsidRDefault="00BE61E3" w:rsidP="11C2972C">
      <w:pPr>
        <w:rPr>
          <w:color w:val="CC0000"/>
        </w:rPr>
      </w:pPr>
      <w:r>
        <w:t xml:space="preserve">Each </w:t>
      </w:r>
      <w:r w:rsidR="00B612B4">
        <w:t xml:space="preserve">grantee </w:t>
      </w:r>
      <w:r>
        <w:t xml:space="preserve">must formally enter into a grant agreement. The grant agreement will address the conditions of the award, including implementation for the project. </w:t>
      </w:r>
      <w:r w:rsidR="4021D7CB">
        <w:t xml:space="preserve">Grantee should read </w:t>
      </w:r>
      <w:r>
        <w:t>the grant agreement</w:t>
      </w:r>
      <w:r w:rsidR="4021D7CB">
        <w:t>, sign, and on</w:t>
      </w:r>
      <w:r>
        <w:t xml:space="preserve">ce signed, comply with all conditions of the grant agreement.  </w:t>
      </w:r>
    </w:p>
    <w:p w14:paraId="496B164F" w14:textId="6B2CC10B" w:rsidR="00BE61E3" w:rsidRDefault="00BE61E3" w:rsidP="00BE61E3">
      <w:r>
        <w:t>No work on grant activities can begin until a fully executed grant agreement is in place</w:t>
      </w:r>
      <w:r w:rsidR="302FACBC">
        <w:t xml:space="preserve"> and the State’s Authorized Representative has notified the Grantee that work may start</w:t>
      </w:r>
      <w:r>
        <w:t xml:space="preserve">. </w:t>
      </w:r>
    </w:p>
    <w:p w14:paraId="2C43BBBA" w14:textId="77777777" w:rsidR="00BE61E3" w:rsidRPr="002E29B1" w:rsidRDefault="00BE61E3" w:rsidP="00BE61E3">
      <w:pPr>
        <w:rPr>
          <w:szCs w:val="24"/>
        </w:rPr>
      </w:pPr>
      <w:r w:rsidRPr="00074856">
        <w:rPr>
          <w:szCs w:val="24"/>
        </w:rPr>
        <w:t>The funded applicant will be legally responsible for assuring implementation of the work plan and compliance with all applicable state requirements including worker’s compensation insurance, nondiscrimination, data privacy, budget compliance, and reporting.</w:t>
      </w:r>
    </w:p>
    <w:p w14:paraId="3D859F0B" w14:textId="77777777" w:rsidR="00BE61E3" w:rsidRPr="00074856" w:rsidRDefault="00BE61E3" w:rsidP="00BE61E3">
      <w:pPr>
        <w:pStyle w:val="Heading4"/>
      </w:pPr>
      <w:r w:rsidRPr="00074856">
        <w:t>Accountability and Reporting Requirements</w:t>
      </w:r>
    </w:p>
    <w:p w14:paraId="52EE023A" w14:textId="53556277" w:rsidR="788AE50E" w:rsidRDefault="788AE50E" w:rsidP="6B7CD92D">
      <w:pPr>
        <w:rPr>
          <w:rFonts w:eastAsia="Calibri" w:cs="Calibri"/>
        </w:rPr>
      </w:pPr>
      <w:r w:rsidRPr="11C2972C">
        <w:rPr>
          <w:rFonts w:eastAsia="Calibri" w:cs="Calibri"/>
        </w:rPr>
        <w:t xml:space="preserve">It is the policy of the State of Minnesota to monitor progress on state grants by requiring grantees to submit written progress reports at least annually until all grant funds have been expended and </w:t>
      </w:r>
      <w:r w:rsidR="008633D6" w:rsidRPr="11C2972C">
        <w:rPr>
          <w:rFonts w:eastAsia="Calibri" w:cs="Calibri"/>
        </w:rPr>
        <w:t>all</w:t>
      </w:r>
      <w:r w:rsidRPr="11C2972C">
        <w:rPr>
          <w:rFonts w:eastAsia="Calibri" w:cs="Calibri"/>
        </w:rPr>
        <w:t xml:space="preserve"> the terms in the grant agreement have been met. </w:t>
      </w:r>
      <w:r w:rsidRPr="0F818F5C">
        <w:rPr>
          <w:rFonts w:eastAsia="Calibri" w:cs="Calibri"/>
        </w:rPr>
        <w:t xml:space="preserve">For this grant program, grantees will submit </w:t>
      </w:r>
      <w:r w:rsidRPr="0F818F5C">
        <w:rPr>
          <w:rFonts w:eastAsia="Calibri" w:cs="Calibri"/>
          <w:b/>
        </w:rPr>
        <w:t xml:space="preserve">two written progress reports </w:t>
      </w:r>
      <w:r w:rsidRPr="0F818F5C">
        <w:rPr>
          <w:rFonts w:eastAsia="Calibri" w:cs="Calibri"/>
        </w:rPr>
        <w:t xml:space="preserve">and conduct </w:t>
      </w:r>
      <w:r w:rsidR="471DD280" w:rsidRPr="07789750">
        <w:rPr>
          <w:rFonts w:eastAsia="Calibri" w:cs="Calibri"/>
          <w:b/>
          <w:bCs/>
        </w:rPr>
        <w:t>two</w:t>
      </w:r>
      <w:r w:rsidRPr="07789750">
        <w:rPr>
          <w:rFonts w:eastAsia="Calibri" w:cs="Calibri"/>
          <w:b/>
        </w:rPr>
        <w:t xml:space="preserve"> check</w:t>
      </w:r>
      <w:r w:rsidRPr="0F818F5C">
        <w:rPr>
          <w:rFonts w:eastAsia="Calibri" w:cs="Calibri"/>
          <w:b/>
        </w:rPr>
        <w:t xml:space="preserve">-in calls </w:t>
      </w:r>
      <w:r w:rsidR="005D766C" w:rsidRPr="0F818F5C">
        <w:rPr>
          <w:rFonts w:eastAsia="Calibri" w:cs="Calibri"/>
        </w:rPr>
        <w:t>during the</w:t>
      </w:r>
      <w:r w:rsidRPr="0F818F5C">
        <w:rPr>
          <w:rFonts w:eastAsia="Calibri" w:cs="Calibri"/>
        </w:rPr>
        <w:t xml:space="preserve"> grant </w:t>
      </w:r>
      <w:r w:rsidR="005D766C" w:rsidRPr="0F818F5C">
        <w:rPr>
          <w:rFonts w:eastAsia="Calibri" w:cs="Calibri"/>
        </w:rPr>
        <w:t>period</w:t>
      </w:r>
      <w:r w:rsidRPr="0F818F5C">
        <w:rPr>
          <w:rFonts w:eastAsia="Calibri" w:cs="Calibri"/>
        </w:rPr>
        <w:t xml:space="preserve">. </w:t>
      </w:r>
      <w:r w:rsidR="31F7CAA7" w:rsidRPr="09A545FB">
        <w:rPr>
          <w:rFonts w:eastAsia="Calibri" w:cs="Calibri"/>
        </w:rPr>
        <w:t xml:space="preserve">The reporting schedule will be provided to grantees upon execution of </w:t>
      </w:r>
      <w:r w:rsidR="31F7CAA7" w:rsidRPr="4B24580F">
        <w:rPr>
          <w:rFonts w:eastAsia="Calibri" w:cs="Calibri"/>
        </w:rPr>
        <w:t>the grant agreement.</w:t>
      </w:r>
    </w:p>
    <w:p w14:paraId="7E4BE24B" w14:textId="03CDFBBF" w:rsidR="00BE61E3" w:rsidRDefault="00BE61E3" w:rsidP="00020079">
      <w:pPr>
        <w:pStyle w:val="Heading4"/>
        <w:tabs>
          <w:tab w:val="left" w:pos="6698"/>
        </w:tabs>
      </w:pPr>
      <w:r w:rsidRPr="00074856">
        <w:t xml:space="preserve">Grant Monitoring </w:t>
      </w:r>
      <w:r w:rsidR="00020079">
        <w:tab/>
      </w:r>
    </w:p>
    <w:p w14:paraId="5820F744" w14:textId="39AA4E3B" w:rsidR="00BE61E3" w:rsidRPr="00037EFA" w:rsidRDefault="00000000" w:rsidP="0B791379">
      <w:pPr>
        <w:pStyle w:val="Default"/>
        <w:spacing w:after="240" w:line="0" w:lineRule="atLeast"/>
        <w:rPr>
          <w:rFonts w:asciiTheme="minorHAnsi" w:hAnsiTheme="minorHAnsi"/>
          <w:color w:val="auto"/>
        </w:rPr>
      </w:pPr>
      <w:hyperlink r:id="rId33">
        <w:r w:rsidR="00BE61E3" w:rsidRPr="00037EFA">
          <w:rPr>
            <w:rStyle w:val="Hyperlink"/>
            <w:rFonts w:asciiTheme="minorHAnsi" w:hAnsiTheme="minorHAnsi"/>
            <w:color w:val="auto"/>
          </w:rPr>
          <w:t xml:space="preserve">Minn. Stat. </w:t>
        </w:r>
        <w:r w:rsidR="00BE61E3" w:rsidRPr="00037EFA">
          <w:rPr>
            <w:rFonts w:asciiTheme="minorHAnsi" w:hAnsiTheme="minorHAnsi"/>
            <w:color w:val="auto"/>
            <w:u w:val="single"/>
          </w:rPr>
          <w:t>§</w:t>
        </w:r>
        <w:r w:rsidR="00742A78" w:rsidRPr="00037EFA">
          <w:rPr>
            <w:rFonts w:asciiTheme="minorHAnsi" w:hAnsiTheme="minorHAnsi"/>
            <w:color w:val="auto"/>
            <w:u w:val="single"/>
          </w:rPr>
          <w:t> </w:t>
        </w:r>
        <w:r w:rsidR="00BE61E3" w:rsidRPr="00037EFA">
          <w:rPr>
            <w:rStyle w:val="Hyperlink"/>
            <w:rFonts w:asciiTheme="minorHAnsi" w:hAnsiTheme="minorHAnsi"/>
            <w:color w:val="auto"/>
          </w:rPr>
          <w:t>16B.97</w:t>
        </w:r>
      </w:hyperlink>
      <w:r w:rsidR="00BE61E3" w:rsidRPr="00037EFA">
        <w:rPr>
          <w:rFonts w:asciiTheme="minorHAnsi" w:hAnsiTheme="minorHAnsi"/>
          <w:color w:val="auto"/>
        </w:rPr>
        <w:t xml:space="preserve"> and </w:t>
      </w:r>
      <w:hyperlink r:id="rId34">
        <w:r w:rsidR="00C429BB">
          <w:rPr>
            <w:rStyle w:val="Hyperlink"/>
            <w:rFonts w:asciiTheme="minorHAnsi" w:hAnsiTheme="minorHAnsi"/>
            <w:color w:val="auto"/>
          </w:rPr>
          <w:t>Policy on Grant Monitoring https://mn.gov/admin/assets/grants_policy_08-10_tcm36-207117.pdf)</w:t>
        </w:r>
      </w:hyperlink>
      <w:r w:rsidR="00BE61E3" w:rsidRPr="00037EFA">
        <w:rPr>
          <w:rFonts w:asciiTheme="minorHAnsi" w:hAnsiTheme="minorHAnsi"/>
          <w:color w:val="auto"/>
        </w:rPr>
        <w:t xml:space="preserve"> require the following:</w:t>
      </w:r>
    </w:p>
    <w:p w14:paraId="03BAD582" w14:textId="20E80A3B" w:rsidR="00BE61E3" w:rsidRPr="00037EFA" w:rsidRDefault="00BE61E3" w:rsidP="006D1E8C">
      <w:pPr>
        <w:pStyle w:val="ListBullet"/>
        <w:numPr>
          <w:ilvl w:val="0"/>
          <w:numId w:val="15"/>
        </w:numPr>
        <w:rPr>
          <w:szCs w:val="24"/>
        </w:rPr>
      </w:pPr>
      <w:r w:rsidRPr="00037EFA">
        <w:rPr>
          <w:szCs w:val="24"/>
        </w:rPr>
        <w:t>One monitoring visit during the gra</w:t>
      </w:r>
      <w:r w:rsidR="00C52710" w:rsidRPr="00037EFA">
        <w:rPr>
          <w:szCs w:val="24"/>
        </w:rPr>
        <w:t xml:space="preserve">nt period on all state grants over </w:t>
      </w:r>
      <w:r w:rsidR="00C429BB" w:rsidRPr="00037EFA">
        <w:rPr>
          <w:szCs w:val="24"/>
        </w:rPr>
        <w:t>$50,000.</w:t>
      </w:r>
    </w:p>
    <w:p w14:paraId="319D7B9F" w14:textId="00DD36E1" w:rsidR="00BE61E3" w:rsidRPr="00037EFA" w:rsidRDefault="00BE61E3" w:rsidP="006D1E8C">
      <w:pPr>
        <w:pStyle w:val="ListBullet"/>
        <w:numPr>
          <w:ilvl w:val="0"/>
          <w:numId w:val="15"/>
        </w:numPr>
        <w:rPr>
          <w:szCs w:val="24"/>
        </w:rPr>
      </w:pPr>
      <w:r w:rsidRPr="00037EFA">
        <w:rPr>
          <w:szCs w:val="24"/>
        </w:rPr>
        <w:t>Annual monitoring visits during t</w:t>
      </w:r>
      <w:r w:rsidR="00C52710" w:rsidRPr="00037EFA">
        <w:rPr>
          <w:szCs w:val="24"/>
        </w:rPr>
        <w:t>he grant period on all grants over</w:t>
      </w:r>
      <w:r w:rsidRPr="00037EFA">
        <w:rPr>
          <w:szCs w:val="24"/>
        </w:rPr>
        <w:t xml:space="preserve"> $250,000</w:t>
      </w:r>
      <w:r w:rsidR="00C429BB">
        <w:rPr>
          <w:szCs w:val="24"/>
        </w:rPr>
        <w:t>.</w:t>
      </w:r>
    </w:p>
    <w:p w14:paraId="69B7BED9" w14:textId="418F071E" w:rsidR="00BE61E3" w:rsidRPr="00037EFA" w:rsidRDefault="00BE61E3" w:rsidP="006D1E8C">
      <w:pPr>
        <w:pStyle w:val="ListBullet"/>
        <w:numPr>
          <w:ilvl w:val="0"/>
          <w:numId w:val="15"/>
        </w:numPr>
      </w:pPr>
      <w:r w:rsidRPr="00037EFA">
        <w:t xml:space="preserve">Conducting a financial reconciliation of grantee’s expenditures at least once during the grant period </w:t>
      </w:r>
      <w:r w:rsidR="00C52710" w:rsidRPr="00037EFA">
        <w:t>on grants over</w:t>
      </w:r>
      <w:r w:rsidR="00B1036E" w:rsidRPr="00037EFA">
        <w:t xml:space="preserve"> $50,000</w:t>
      </w:r>
      <w:r w:rsidR="00C429BB">
        <w:t>.</w:t>
      </w:r>
    </w:p>
    <w:p w14:paraId="2CF78EEB" w14:textId="0A8CD5AB" w:rsidR="6B7CD92D" w:rsidRDefault="6B7CD92D" w:rsidP="6B7CD92D">
      <w:pPr>
        <w:pStyle w:val="ListBullet"/>
        <w:numPr>
          <w:ilvl w:val="0"/>
          <w:numId w:val="0"/>
        </w:numPr>
      </w:pPr>
    </w:p>
    <w:p w14:paraId="44E12E3C" w14:textId="2A7F47EA" w:rsidR="7643781B" w:rsidRDefault="7643781B" w:rsidP="6B7CD92D">
      <w:pPr>
        <w:pStyle w:val="ListBullet"/>
        <w:numPr>
          <w:ilvl w:val="0"/>
          <w:numId w:val="0"/>
        </w:numPr>
        <w:rPr>
          <w:color w:val="CC0000"/>
        </w:rPr>
      </w:pPr>
      <w:r w:rsidRPr="6B7CD92D">
        <w:t>The monitoring schedule will be based upon the applicant’s risk assessment, which includes consideration of prior performance and previous experience with state grants and will be specified in the grant agreement. At minimum, there will be one monitoring visit and financial reconciliation of one invoice during the grant period. A financial reconciliation is an in-depth review of all the expenses submitted on a selected invoice. Grantee will need to submit all supporting documentation that shows how those expenses were calculated. Documentation will include but is not limited to proof of payment on all expenses such as invoices, receipts, bank statements, payroll reports, and purchase orders. This is not an all-inclusive list and other items may be requested</w:t>
      </w:r>
      <w:r w:rsidR="005860D8">
        <w:t>.</w:t>
      </w:r>
    </w:p>
    <w:p w14:paraId="53FDB3C6" w14:textId="77777777" w:rsidR="00BE61E3" w:rsidRPr="00074856" w:rsidRDefault="00BE61E3" w:rsidP="00BE61E3">
      <w:pPr>
        <w:pStyle w:val="Heading4"/>
      </w:pPr>
      <w:r w:rsidRPr="00074856">
        <w:lastRenderedPageBreak/>
        <w:t>Technical Assistance</w:t>
      </w:r>
    </w:p>
    <w:p w14:paraId="4F1C517F" w14:textId="28EEF93E" w:rsidR="71D2CE3E" w:rsidRDefault="71D2CE3E" w:rsidP="1AB673CC">
      <w:pPr>
        <w:rPr>
          <w:rFonts w:eastAsia="Calibri" w:cs="Calibri"/>
          <w:b/>
          <w:bCs/>
        </w:rPr>
      </w:pPr>
      <w:r w:rsidRPr="1AB673CC">
        <w:rPr>
          <w:rFonts w:eastAsia="Calibri" w:cs="Calibri"/>
        </w:rPr>
        <w:t>MDH will provide technical assistance to grantees to support them in fulfilling their grant objectives. MCH staff will be available to provide guidance and assistance on topics including budgeting, invoicing, data collection, evaluation</w:t>
      </w:r>
      <w:r w:rsidR="1B555321" w:rsidRPr="1AB673CC">
        <w:rPr>
          <w:rFonts w:eastAsia="Calibri" w:cs="Calibri"/>
        </w:rPr>
        <w:t>,</w:t>
      </w:r>
      <w:r w:rsidRPr="1AB673CC">
        <w:rPr>
          <w:rFonts w:eastAsia="Calibri" w:cs="Calibri"/>
        </w:rPr>
        <w:t xml:space="preserve"> and other effective practices.</w:t>
      </w:r>
    </w:p>
    <w:p w14:paraId="18C3EFEF" w14:textId="77777777" w:rsidR="00BE61E3" w:rsidRPr="00074856" w:rsidRDefault="00BE61E3" w:rsidP="00BE61E3">
      <w:pPr>
        <w:pStyle w:val="Heading4"/>
      </w:pPr>
      <w:r w:rsidRPr="00074856">
        <w:t xml:space="preserve">Grant Payments </w:t>
      </w:r>
    </w:p>
    <w:p w14:paraId="2FD870B4" w14:textId="09C73F42" w:rsidR="00BE61E3" w:rsidRPr="00074856" w:rsidRDefault="00BE61E3" w:rsidP="00BE61E3">
      <w:r>
        <w:t xml:space="preserve">Per </w:t>
      </w:r>
      <w:hyperlink r:id="rId35">
        <w:r w:rsidR="00C429BB">
          <w:rPr>
            <w:rStyle w:val="Hyperlink"/>
          </w:rPr>
          <w:t>State Policy on Grant Payments (https://mn.gov/admin/assets/08-08 Policy on Grant Payments FY21 _tcm36-438962.pdf)</w:t>
        </w:r>
      </w:hyperlink>
      <w:r>
        <w:t>, reimbursement is the method for making grant payments. All grantee requests for reimbursement must correspond to the approved grant budget. The State shall review each request for reimbursement against the approved grant budget, grant expenditures to-date and the latest grant progress report before approving payment. Grant payments shall not be made on grants with past due progress reports unless MDH has given the grantee a written extension.</w:t>
      </w:r>
    </w:p>
    <w:p w14:paraId="1D686ACE" w14:textId="50FD84BA" w:rsidR="00BE61E3" w:rsidRPr="00074856" w:rsidRDefault="00BE61E3" w:rsidP="00BE61E3">
      <w:r>
        <w:t>The invoicing and payment schedule will be</w:t>
      </w:r>
      <w:r w:rsidR="0E1FD5AA">
        <w:t xml:space="preserve"> monthly</w:t>
      </w:r>
      <w:r w:rsidR="759537CE">
        <w:t xml:space="preserve">. </w:t>
      </w:r>
    </w:p>
    <w:p w14:paraId="1F5AD8ED" w14:textId="481F405B" w:rsidR="0034566E" w:rsidRDefault="00BE61E3" w:rsidP="00FA3D66">
      <w:pPr>
        <w:pStyle w:val="Heading3"/>
        <w:numPr>
          <w:ilvl w:val="1"/>
          <w:numId w:val="12"/>
        </w:numPr>
      </w:pPr>
      <w:bookmarkStart w:id="25" w:name="_Toc501092532"/>
      <w:bookmarkStart w:id="26" w:name="_Toc145341974"/>
      <w:r>
        <w:t>Grant Provisions</w:t>
      </w:r>
      <w:bookmarkEnd w:id="25"/>
      <w:bookmarkEnd w:id="26"/>
      <w:r>
        <w:t xml:space="preserve"> </w:t>
      </w:r>
    </w:p>
    <w:p w14:paraId="71F4C42A" w14:textId="77777777" w:rsidR="0034566E" w:rsidRPr="0034566E" w:rsidRDefault="0034566E" w:rsidP="0034566E"/>
    <w:p w14:paraId="718C5E34" w14:textId="0EEA7BC7" w:rsidR="00E9081B" w:rsidRDefault="00E47452" w:rsidP="00E9081B">
      <w:pPr>
        <w:rPr>
          <w:b/>
          <w:color w:val="002060"/>
          <w:sz w:val="28"/>
          <w:szCs w:val="28"/>
        </w:rPr>
      </w:pPr>
      <w:r>
        <w:rPr>
          <w:b/>
          <w:color w:val="002060"/>
          <w:sz w:val="28"/>
          <w:szCs w:val="28"/>
        </w:rPr>
        <w:t xml:space="preserve">Contracting and </w:t>
      </w:r>
      <w:r w:rsidR="0034566E" w:rsidRPr="0034566E">
        <w:rPr>
          <w:b/>
          <w:color w:val="002060"/>
          <w:sz w:val="28"/>
          <w:szCs w:val="28"/>
        </w:rPr>
        <w:t>Bidding Requirements</w:t>
      </w:r>
    </w:p>
    <w:p w14:paraId="734F6F5B" w14:textId="3DAA6CB8" w:rsidR="0034566E" w:rsidRPr="000E1378" w:rsidRDefault="0034566E" w:rsidP="0034566E">
      <w:pPr>
        <w:spacing w:after="240"/>
        <w:ind w:left="720"/>
      </w:pPr>
      <w:r w:rsidRPr="000E1378">
        <w:rPr>
          <w:rFonts w:asciiTheme="minorHAnsi" w:hAnsiTheme="minorHAnsi"/>
          <w:b/>
          <w:i/>
        </w:rPr>
        <w:t xml:space="preserve">(a) Municipalities  </w:t>
      </w:r>
      <w:r w:rsidR="00240CEF">
        <w:rPr>
          <w:rFonts w:asciiTheme="minorHAnsi" w:hAnsiTheme="minorHAnsi"/>
        </w:rPr>
        <w:t>A grantee that is a</w:t>
      </w:r>
      <w:r w:rsidR="00D200B0" w:rsidRPr="772F0A51">
        <w:rPr>
          <w:rFonts w:asciiTheme="minorHAnsi" w:hAnsiTheme="minorHAnsi"/>
        </w:rPr>
        <w:t xml:space="preserve"> </w:t>
      </w:r>
      <w:r w:rsidR="00D200B0" w:rsidRPr="000E1378">
        <w:t>municipalit</w:t>
      </w:r>
      <w:r w:rsidR="00D200B0">
        <w:t>y,</w:t>
      </w:r>
      <w:r w:rsidR="00D200B0" w:rsidRPr="000E1378">
        <w:t xml:space="preserve"> defined </w:t>
      </w:r>
      <w:r w:rsidR="00D200B0">
        <w:t xml:space="preserve">as a county, town, city, school district or other municipal corporation or political subdivision of the state authorized by law to enter into contracts is subject to the contracting requirements set forth under </w:t>
      </w:r>
      <w:hyperlink r:id="rId36" w:history="1">
        <w:r w:rsidR="00D200B0" w:rsidRPr="000A3293">
          <w:rPr>
            <w:rStyle w:val="Hyperlink"/>
          </w:rPr>
          <w:t>Minn. Stat. § 471.345</w:t>
        </w:r>
      </w:hyperlink>
      <w:r w:rsidR="00D200B0">
        <w:t xml:space="preserve">. Projects that involve construction work are subject to the applicable prevailing wage laws, including those under </w:t>
      </w:r>
      <w:hyperlink r:id="rId37" w:history="1">
        <w:r w:rsidR="00D200B0" w:rsidRPr="00940716">
          <w:rPr>
            <w:rStyle w:val="Hyperlink"/>
          </w:rPr>
          <w:t>Minn. Stat. § 177.41</w:t>
        </w:r>
      </w:hyperlink>
      <w:r w:rsidR="00D200B0" w:rsidRPr="009F132A">
        <w:t xml:space="preserve">, et. </w:t>
      </w:r>
      <w:r w:rsidR="00D200B0">
        <w:t>s</w:t>
      </w:r>
      <w:r w:rsidR="00D200B0" w:rsidRPr="009F132A">
        <w:t>eq</w:t>
      </w:r>
      <w:r w:rsidR="00D200B0">
        <w:t>.</w:t>
      </w:r>
    </w:p>
    <w:p w14:paraId="496FE540" w14:textId="6AB6D277" w:rsidR="0034566E" w:rsidRPr="000E1378" w:rsidRDefault="0034566E" w:rsidP="0034566E">
      <w:pPr>
        <w:spacing w:after="240"/>
        <w:ind w:left="720"/>
      </w:pPr>
      <w:r w:rsidRPr="000E1378">
        <w:rPr>
          <w:rFonts w:asciiTheme="minorHAnsi" w:hAnsiTheme="minorHAnsi"/>
          <w:b/>
          <w:i/>
        </w:rPr>
        <w:t>(b) Non-</w:t>
      </w:r>
      <w:r w:rsidR="00C429BB" w:rsidRPr="000E1378">
        <w:rPr>
          <w:rFonts w:asciiTheme="minorHAnsi" w:hAnsiTheme="minorHAnsi"/>
          <w:b/>
          <w:i/>
        </w:rPr>
        <w:t>municipalities Grantees</w:t>
      </w:r>
      <w:r w:rsidRPr="000E1378">
        <w:rPr>
          <w:rFonts w:asciiTheme="minorHAnsi" w:hAnsiTheme="minorHAnsi"/>
        </w:rPr>
        <w:t xml:space="preserve"> that are not municipalities must </w:t>
      </w:r>
      <w:r w:rsidR="00D200B0">
        <w:rPr>
          <w:rFonts w:asciiTheme="minorHAnsi" w:hAnsiTheme="minorHAnsi"/>
        </w:rPr>
        <w:t>adhere to</w:t>
      </w:r>
      <w:r w:rsidRPr="000E1378">
        <w:rPr>
          <w:rFonts w:asciiTheme="minorHAnsi" w:hAnsiTheme="minorHAnsi"/>
        </w:rPr>
        <w:t xml:space="preserve"> the following</w:t>
      </w:r>
      <w:r w:rsidR="00240CEF">
        <w:rPr>
          <w:rFonts w:asciiTheme="minorHAnsi" w:hAnsiTheme="minorHAnsi"/>
        </w:rPr>
        <w:t xml:space="preserve"> standards in the event that duties assigned to the Grantee are to be subcontracted out to a third party</w:t>
      </w:r>
      <w:r w:rsidRPr="000E1378">
        <w:rPr>
          <w:rFonts w:asciiTheme="minorHAnsi" w:hAnsiTheme="minorHAnsi"/>
        </w:rPr>
        <w:t>:</w:t>
      </w:r>
    </w:p>
    <w:p w14:paraId="64BAB75E" w14:textId="3D88474E" w:rsidR="0034566E" w:rsidRPr="000E1378" w:rsidRDefault="0034566E" w:rsidP="006D1E8C">
      <w:pPr>
        <w:pStyle w:val="ListParagraph"/>
        <w:widowControl w:val="0"/>
        <w:numPr>
          <w:ilvl w:val="0"/>
          <w:numId w:val="20"/>
        </w:numPr>
        <w:suppressAutoHyphens w:val="0"/>
        <w:autoSpaceDE w:val="0"/>
        <w:autoSpaceDN w:val="0"/>
        <w:adjustRightInd w:val="0"/>
        <w:spacing w:before="0" w:after="240"/>
      </w:pPr>
      <w:r w:rsidRPr="000E1378">
        <w:t>Any services or materials that are expected to cost $100,000 or more must undergo a formal notice and bidding process</w:t>
      </w:r>
      <w:r w:rsidR="00240CEF">
        <w:t xml:space="preserve"> consistent with the standards set forth under Minnesota Statutes 16B.</w:t>
      </w:r>
      <w:r w:rsidRPr="000E1378">
        <w:t xml:space="preserve"> </w:t>
      </w:r>
    </w:p>
    <w:p w14:paraId="6A19794C" w14:textId="77777777" w:rsidR="0034566E" w:rsidRPr="000E1378" w:rsidRDefault="0034566E" w:rsidP="00576D40">
      <w:pPr>
        <w:pStyle w:val="ListParagraph"/>
        <w:numPr>
          <w:ilvl w:val="0"/>
          <w:numId w:val="0"/>
        </w:numPr>
        <w:spacing w:after="240"/>
        <w:ind w:left="1080"/>
      </w:pPr>
    </w:p>
    <w:p w14:paraId="6E4F44E1" w14:textId="2DD30870" w:rsidR="0034566E" w:rsidRPr="000E1378" w:rsidRDefault="0034566E" w:rsidP="006D1E8C">
      <w:pPr>
        <w:pStyle w:val="ListParagraph"/>
        <w:widowControl w:val="0"/>
        <w:numPr>
          <w:ilvl w:val="0"/>
          <w:numId w:val="20"/>
        </w:numPr>
        <w:suppressAutoHyphens w:val="0"/>
        <w:autoSpaceDE w:val="0"/>
        <w:autoSpaceDN w:val="0"/>
        <w:adjustRightInd w:val="0"/>
        <w:spacing w:before="0" w:after="240"/>
        <w:contextualSpacing w:val="0"/>
      </w:pPr>
      <w:r w:rsidRPr="000E1378">
        <w:t xml:space="preserve">Services or materials that are expected to cost between $25,000 and $99,999 must be competitively awarded based on a minimum of three (3) verbal quotes or bids. </w:t>
      </w:r>
    </w:p>
    <w:p w14:paraId="721257A2" w14:textId="46287F35" w:rsidR="0034566E" w:rsidRPr="000E1378" w:rsidRDefault="0034566E" w:rsidP="006D1E8C">
      <w:pPr>
        <w:pStyle w:val="ListParagraph"/>
        <w:numPr>
          <w:ilvl w:val="0"/>
          <w:numId w:val="20"/>
        </w:numPr>
        <w:suppressAutoHyphens w:val="0"/>
        <w:autoSpaceDE w:val="0"/>
        <w:autoSpaceDN w:val="0"/>
        <w:spacing w:before="0" w:after="240"/>
      </w:pPr>
      <w:r w:rsidRPr="000E1378">
        <w:t>Services or materials that are expected to cost between $10,000 and $24,999 must be competitively awarded based on a minimum of two (2) verbal quotes or bids or awarded to a targeted vendor.</w:t>
      </w:r>
    </w:p>
    <w:p w14:paraId="44B8D145" w14:textId="77777777" w:rsidR="0034566E" w:rsidRPr="000E1378" w:rsidRDefault="0034566E" w:rsidP="006D1E8C">
      <w:pPr>
        <w:widowControl w:val="0"/>
        <w:numPr>
          <w:ilvl w:val="0"/>
          <w:numId w:val="20"/>
        </w:numPr>
        <w:suppressAutoHyphens w:val="0"/>
        <w:autoSpaceDE w:val="0"/>
        <w:autoSpaceDN w:val="0"/>
        <w:adjustRightInd w:val="0"/>
        <w:spacing w:before="0" w:after="0"/>
      </w:pPr>
      <w:r w:rsidRPr="000E1378">
        <w:t>The grantee must take all necessary affirmative steps to assure that targeted vendors from businesses with active certifications through these entities are used when possible:</w:t>
      </w:r>
    </w:p>
    <w:p w14:paraId="4255D597" w14:textId="3DB6FDD5" w:rsidR="002C6112" w:rsidRDefault="002F5EB6" w:rsidP="006D1E8C">
      <w:pPr>
        <w:pStyle w:val="ListParagraph"/>
        <w:numPr>
          <w:ilvl w:val="1"/>
          <w:numId w:val="20"/>
        </w:numPr>
        <w:suppressAutoHyphens w:val="0"/>
        <w:autoSpaceDN w:val="0"/>
        <w:spacing w:before="0" w:after="160" w:line="252" w:lineRule="auto"/>
      </w:pPr>
      <w:hyperlink r:id="rId38" w:history="1">
        <w:r w:rsidRPr="00AA5DCE">
          <w:rPr>
            <w:rStyle w:val="Hyperlink"/>
          </w:rPr>
          <w:t>Minnesota Department of Administration’s Certified Targeted Group, Economically Disadvantaged and Veteran-Owned Vendor List (http://www.mmd.admin.state.mn.us/process/search)</w:t>
        </w:r>
      </w:hyperlink>
      <w:r>
        <w:t>.</w:t>
      </w:r>
    </w:p>
    <w:p w14:paraId="3ABA983B" w14:textId="41605B1F" w:rsidR="0034566E" w:rsidRPr="000E1378" w:rsidRDefault="002F5EB6" w:rsidP="006D1E8C">
      <w:pPr>
        <w:pStyle w:val="ListParagraph"/>
        <w:numPr>
          <w:ilvl w:val="1"/>
          <w:numId w:val="20"/>
        </w:numPr>
        <w:suppressAutoHyphens w:val="0"/>
        <w:autoSpaceDN w:val="0"/>
        <w:spacing w:before="0" w:after="160" w:line="252" w:lineRule="auto"/>
      </w:pPr>
      <w:hyperlink r:id="rId39" w:history="1">
        <w:r w:rsidRPr="00AA5DCE">
          <w:rPr>
            <w:rStyle w:val="Hyperlink"/>
          </w:rPr>
          <w:t>Metropolitan Council’s Targeted Vendor list: Minnesota Unified Certification Program (https://mnucp.metc.state.mn.us/)</w:t>
        </w:r>
      </w:hyperlink>
      <w:r>
        <w:t>.</w:t>
      </w:r>
    </w:p>
    <w:p w14:paraId="082DD7C8" w14:textId="3B2B99A7" w:rsidR="0034566E" w:rsidRDefault="002F5EB6" w:rsidP="006D1E8C">
      <w:pPr>
        <w:pStyle w:val="ListParagraph"/>
        <w:numPr>
          <w:ilvl w:val="1"/>
          <w:numId w:val="20"/>
        </w:numPr>
        <w:spacing w:before="0" w:after="240" w:line="252" w:lineRule="auto"/>
        <w:rPr>
          <w:rFonts w:eastAsia="Calibri" w:cs="Calibri"/>
          <w:szCs w:val="24"/>
        </w:rPr>
      </w:pPr>
      <w:hyperlink r:id="rId40" w:history="1">
        <w:r w:rsidRPr="00AA5DCE">
          <w:rPr>
            <w:rStyle w:val="Hyperlink"/>
          </w:rPr>
          <w:t>Small Business Certification Program through Hennepin County, Ramsey County, and City of St. Paul: Central Certification Program (https://www.stpaul.gov/departments/human-rights-equal-economic-opportunity/contract-compliance-business-development-9)</w:t>
        </w:r>
      </w:hyperlink>
      <w:r w:rsidR="00756F01">
        <w:t>.</w:t>
      </w:r>
    </w:p>
    <w:p w14:paraId="3125E532" w14:textId="4EE8E815" w:rsidR="0034566E" w:rsidRPr="000E1378" w:rsidRDefault="0034566E" w:rsidP="006D1E8C">
      <w:pPr>
        <w:pStyle w:val="ListParagraph"/>
        <w:numPr>
          <w:ilvl w:val="0"/>
          <w:numId w:val="20"/>
        </w:numPr>
        <w:spacing w:before="0" w:after="240"/>
      </w:pPr>
      <w:r>
        <w:t>The grantee must maintain written standards of conduct covering conflicts of interest and governing the actions of its employees engaged in the selection, award and administration of contracts.</w:t>
      </w:r>
    </w:p>
    <w:p w14:paraId="15D66AF6" w14:textId="04D7C664" w:rsidR="0034566E" w:rsidRPr="000E1378" w:rsidRDefault="0034566E" w:rsidP="006D1E8C">
      <w:pPr>
        <w:pStyle w:val="ListParagraph"/>
        <w:widowControl w:val="0"/>
        <w:numPr>
          <w:ilvl w:val="0"/>
          <w:numId w:val="20"/>
        </w:numPr>
        <w:suppressAutoHyphens w:val="0"/>
        <w:autoSpaceDE w:val="0"/>
        <w:autoSpaceDN w:val="0"/>
        <w:adjustRightInd w:val="0"/>
        <w:spacing w:before="240" w:after="240"/>
        <w:contextualSpacing w:val="0"/>
      </w:pPr>
      <w:r w:rsidRPr="000E1378">
        <w:t xml:space="preserve">The grantee must maintain support documentation of the purchasing </w:t>
      </w:r>
      <w:r w:rsidR="00756F01">
        <w:t>o</w:t>
      </w:r>
      <w:r w:rsidRPr="000E1378">
        <w:t>r bidding process utilized to contract services in their financial records, including support documentation justifying a single/sole source bid, if applicable.</w:t>
      </w:r>
    </w:p>
    <w:p w14:paraId="5DD210E5" w14:textId="250F2E7B" w:rsidR="0034566E" w:rsidRPr="000E1378" w:rsidRDefault="0034566E" w:rsidP="006D1E8C">
      <w:pPr>
        <w:pStyle w:val="ListParagraph"/>
        <w:widowControl w:val="0"/>
        <w:numPr>
          <w:ilvl w:val="0"/>
          <w:numId w:val="20"/>
        </w:numPr>
        <w:suppressAutoHyphens w:val="0"/>
        <w:autoSpaceDE w:val="0"/>
        <w:autoSpaceDN w:val="0"/>
        <w:adjustRightInd w:val="0"/>
        <w:spacing w:before="0" w:after="0"/>
        <w:contextualSpacing w:val="0"/>
      </w:pPr>
      <w:r w:rsidRPr="000E1378">
        <w:rPr>
          <w:rFonts w:cs="Arial"/>
        </w:rPr>
        <w:t>Notwithsta</w:t>
      </w:r>
      <w:r w:rsidR="00756F01">
        <w:rPr>
          <w:rFonts w:cs="Arial"/>
        </w:rPr>
        <w:t>nding (i</w:t>
      </w:r>
      <w:r w:rsidRPr="000E1378">
        <w:rPr>
          <w:rFonts w:cs="Arial"/>
        </w:rPr>
        <w:t>) - (</w:t>
      </w:r>
      <w:r w:rsidR="00756F01">
        <w:rPr>
          <w:rFonts w:cs="Arial"/>
        </w:rPr>
        <w:t>iv</w:t>
      </w:r>
      <w:r w:rsidRPr="000E1378">
        <w:rPr>
          <w:rFonts w:cs="Arial"/>
        </w:rPr>
        <w:t>) above, State may waive bidding process requirements when:</w:t>
      </w:r>
    </w:p>
    <w:p w14:paraId="5EDEFD80" w14:textId="59F740F2" w:rsidR="0034566E" w:rsidRPr="000E1378" w:rsidRDefault="0034566E" w:rsidP="006D1E8C">
      <w:pPr>
        <w:pStyle w:val="ListParagraph"/>
        <w:widowControl w:val="0"/>
        <w:numPr>
          <w:ilvl w:val="0"/>
          <w:numId w:val="19"/>
        </w:numPr>
        <w:suppressAutoHyphens w:val="0"/>
        <w:autoSpaceDE w:val="0"/>
        <w:autoSpaceDN w:val="0"/>
        <w:adjustRightInd w:val="0"/>
        <w:spacing w:before="240" w:after="240"/>
        <w:rPr>
          <w:rStyle w:val="Emphasis"/>
        </w:rPr>
      </w:pPr>
      <w:r w:rsidRPr="000E1378">
        <w:rPr>
          <w:rFonts w:cs="Arial"/>
        </w:rPr>
        <w:t>Vendors included in response to competitive grant request for proposal process were approved and incorporated as an approved work plan for the grant</w:t>
      </w:r>
      <w:r w:rsidR="00756F01">
        <w:rPr>
          <w:rFonts w:cs="Arial"/>
        </w:rPr>
        <w:t xml:space="preserve"> or</w:t>
      </w:r>
    </w:p>
    <w:p w14:paraId="2BB00F50" w14:textId="4D9794CD" w:rsidR="0034566E" w:rsidRPr="000E1378" w:rsidRDefault="00756F01" w:rsidP="006D1E8C">
      <w:pPr>
        <w:pStyle w:val="ListParagraph"/>
        <w:widowControl w:val="0"/>
        <w:numPr>
          <w:ilvl w:val="0"/>
          <w:numId w:val="19"/>
        </w:numPr>
        <w:suppressAutoHyphens w:val="0"/>
        <w:autoSpaceDE w:val="0"/>
        <w:autoSpaceDN w:val="0"/>
        <w:adjustRightInd w:val="0"/>
        <w:spacing w:before="240" w:after="240"/>
        <w:rPr>
          <w:rStyle w:val="Emphasis"/>
        </w:rPr>
      </w:pPr>
      <w:r>
        <w:rPr>
          <w:rStyle w:val="Emphasis"/>
          <w:i w:val="0"/>
        </w:rPr>
        <w:t xml:space="preserve">There is </w:t>
      </w:r>
      <w:r w:rsidR="0034566E" w:rsidRPr="00756F01">
        <w:rPr>
          <w:rStyle w:val="Emphasis"/>
          <w:i w:val="0"/>
        </w:rPr>
        <w:t>only one legitimate or practical source for such materials or services and that grantee has established a fair and reasonable price</w:t>
      </w:r>
      <w:r w:rsidR="0034566E" w:rsidRPr="000E1378">
        <w:rPr>
          <w:rStyle w:val="Emphasis"/>
        </w:rPr>
        <w:t xml:space="preserve">. </w:t>
      </w:r>
    </w:p>
    <w:p w14:paraId="1C48348D" w14:textId="77777777" w:rsidR="0034566E" w:rsidRPr="000E1378" w:rsidRDefault="0034566E" w:rsidP="00E47452">
      <w:pPr>
        <w:pStyle w:val="ListParagraph"/>
        <w:numPr>
          <w:ilvl w:val="0"/>
          <w:numId w:val="0"/>
        </w:numPr>
        <w:spacing w:before="240" w:after="240"/>
        <w:ind w:left="1440"/>
        <w:rPr>
          <w:rStyle w:val="Emphasis"/>
        </w:rPr>
      </w:pPr>
    </w:p>
    <w:p w14:paraId="1914B973" w14:textId="6A03A352" w:rsidR="0034566E" w:rsidRDefault="00756F01" w:rsidP="006D1E8C">
      <w:pPr>
        <w:pStyle w:val="ListParagraph"/>
        <w:widowControl w:val="0"/>
        <w:numPr>
          <w:ilvl w:val="0"/>
          <w:numId w:val="20"/>
        </w:numPr>
        <w:suppressAutoHyphens w:val="0"/>
        <w:autoSpaceDE w:val="0"/>
        <w:autoSpaceDN w:val="0"/>
        <w:adjustRightInd w:val="0"/>
        <w:spacing w:before="0" w:after="240"/>
      </w:pPr>
      <w:r>
        <w:t>P</w:t>
      </w:r>
      <w:r w:rsidR="0034566E" w:rsidRPr="000E1378">
        <w:t xml:space="preserve">rojects that include construction work of $25,000 or more, </w:t>
      </w:r>
      <w:r>
        <w:t xml:space="preserve">are subject to applicable </w:t>
      </w:r>
      <w:r w:rsidR="0034566E" w:rsidRPr="000E1378">
        <w:t xml:space="preserve">prevailing wage </w:t>
      </w:r>
      <w:r>
        <w:t xml:space="preserve">laws, including those under Minnesota Statutes 177.41 </w:t>
      </w:r>
      <w:r w:rsidR="0034566E" w:rsidRPr="000E1378">
        <w:t xml:space="preserve">through </w:t>
      </w:r>
      <w:r>
        <w:t>177.44</w:t>
      </w:r>
      <w:r w:rsidR="0034566E" w:rsidRPr="000E1378">
        <w:t>.</w:t>
      </w:r>
    </w:p>
    <w:p w14:paraId="015D2515" w14:textId="77777777" w:rsidR="00E47452" w:rsidRPr="000E1378" w:rsidRDefault="00E47452" w:rsidP="00E47452">
      <w:pPr>
        <w:pStyle w:val="ListParagraph"/>
        <w:widowControl w:val="0"/>
        <w:numPr>
          <w:ilvl w:val="0"/>
          <w:numId w:val="0"/>
        </w:numPr>
        <w:suppressAutoHyphens w:val="0"/>
        <w:autoSpaceDE w:val="0"/>
        <w:autoSpaceDN w:val="0"/>
        <w:adjustRightInd w:val="0"/>
        <w:spacing w:before="0" w:after="240"/>
        <w:ind w:left="1710"/>
      </w:pPr>
    </w:p>
    <w:p w14:paraId="0D512D97" w14:textId="4F6AAD29" w:rsidR="002F5EB6" w:rsidRPr="000E1378" w:rsidRDefault="00756F01" w:rsidP="002F5EB6">
      <w:pPr>
        <w:pStyle w:val="ListParagraph"/>
        <w:widowControl w:val="0"/>
        <w:numPr>
          <w:ilvl w:val="0"/>
          <w:numId w:val="20"/>
        </w:numPr>
        <w:suppressAutoHyphens w:val="0"/>
        <w:autoSpaceDE w:val="0"/>
        <w:autoSpaceDN w:val="0"/>
        <w:adjustRightInd w:val="0"/>
        <w:spacing w:before="0" w:after="240"/>
      </w:pPr>
      <w:r>
        <w:t>G</w:t>
      </w:r>
      <w:r w:rsidR="0034566E" w:rsidRPr="000E1378">
        <w:t xml:space="preserve">rantee must not contract with vendors who are suspended or debarred in MN: </w:t>
      </w:r>
      <w:r>
        <w:t>The list of debarred vendors is available at:</w:t>
      </w:r>
      <w:r w:rsidR="0034566E" w:rsidRPr="000E1378">
        <w:t xml:space="preserve"> </w:t>
      </w:r>
      <w:hyperlink r:id="rId41" w:history="1">
        <w:r w:rsidR="002F5EB6">
          <w:rPr>
            <w:rStyle w:val="Hyperlink"/>
          </w:rPr>
          <w:t>Department of Administration State Procurement (http://www.mmd.admin.state.mn.us/debarredreport.asp)</w:t>
        </w:r>
      </w:hyperlink>
      <w:r w:rsidR="002F5EB6">
        <w:t>.</w:t>
      </w:r>
    </w:p>
    <w:p w14:paraId="4B81EC93" w14:textId="77777777" w:rsidR="00BE61E3" w:rsidRPr="00074856" w:rsidRDefault="00BE61E3" w:rsidP="00BE61E3">
      <w:pPr>
        <w:pStyle w:val="Heading4"/>
      </w:pPr>
      <w:r w:rsidRPr="00074856">
        <w:t xml:space="preserve">Conflicts of Interest </w:t>
      </w:r>
    </w:p>
    <w:p w14:paraId="525D9320" w14:textId="2D0B1B60" w:rsidR="00BE61E3" w:rsidRPr="00931258" w:rsidRDefault="00596CE5" w:rsidP="093E0E5E">
      <w:pPr>
        <w:pStyle w:val="Default"/>
        <w:spacing w:after="240" w:line="0" w:lineRule="atLeast"/>
        <w:rPr>
          <w:rFonts w:asciiTheme="minorHAnsi" w:hAnsiTheme="minorHAnsi"/>
        </w:rPr>
      </w:pPr>
      <w:r w:rsidRPr="5B072640">
        <w:rPr>
          <w:rFonts w:asciiTheme="minorHAnsi" w:hAnsiTheme="minorHAnsi"/>
        </w:rPr>
        <w:t>MDH</w:t>
      </w:r>
      <w:r w:rsidR="00BE61E3" w:rsidRPr="5B072640">
        <w:rPr>
          <w:rFonts w:asciiTheme="minorHAnsi" w:hAnsiTheme="minorHAnsi"/>
        </w:rPr>
        <w:t xml:space="preserve"> will take steps to prevent individual and organizational conflicts of interest, both in reference to applicants and reviewers per </w:t>
      </w:r>
      <w:hyperlink r:id="rId42">
        <w:r w:rsidR="00BE61E3" w:rsidRPr="5B072640">
          <w:rPr>
            <w:rStyle w:val="Hyperlink"/>
            <w:rFonts w:asciiTheme="minorHAnsi" w:hAnsiTheme="minorHAnsi"/>
          </w:rPr>
          <w:t>Minn. Stat.</w:t>
        </w:r>
        <w:r w:rsidR="00BE61E3" w:rsidRPr="5B072640">
          <w:rPr>
            <w:rFonts w:asciiTheme="minorHAnsi" w:hAnsiTheme="minorHAnsi"/>
            <w:color w:val="003765"/>
            <w:u w:val="single"/>
          </w:rPr>
          <w:t>§</w:t>
        </w:r>
        <w:r w:rsidR="00A95198" w:rsidRPr="5B072640">
          <w:rPr>
            <w:rFonts w:asciiTheme="minorHAnsi" w:hAnsiTheme="minorHAnsi"/>
            <w:color w:val="003765"/>
            <w:u w:val="single"/>
          </w:rPr>
          <w:t> </w:t>
        </w:r>
        <w:r w:rsidR="00BE61E3" w:rsidRPr="5B072640">
          <w:rPr>
            <w:rStyle w:val="Hyperlink"/>
            <w:rFonts w:asciiTheme="minorHAnsi" w:hAnsiTheme="minorHAnsi"/>
          </w:rPr>
          <w:t>16B.98</w:t>
        </w:r>
      </w:hyperlink>
      <w:r w:rsidR="00BE61E3" w:rsidRPr="5B072640">
        <w:rPr>
          <w:rFonts w:asciiTheme="minorHAnsi" w:hAnsiTheme="minorHAnsi"/>
        </w:rPr>
        <w:t xml:space="preserve"> and the Office of Grants Management’s Policy 08-01, “Conflict of Interest Policy for State Grant-Making.”</w:t>
      </w:r>
    </w:p>
    <w:p w14:paraId="6AE216A7" w14:textId="4BF39258" w:rsidR="00BE61E3" w:rsidRDefault="00BE61E3" w:rsidP="00BE61E3">
      <w:r w:rsidRPr="3F745B46">
        <w:rPr>
          <w:b/>
          <w:bCs/>
        </w:rPr>
        <w:t xml:space="preserve">Applicants must </w:t>
      </w:r>
      <w:r w:rsidR="00A8210E" w:rsidRPr="3F745B46">
        <w:rPr>
          <w:b/>
          <w:bCs/>
        </w:rPr>
        <w:t xml:space="preserve">complete the Applicant Conflict of Disclosure form </w:t>
      </w:r>
      <w:r w:rsidR="18601F27" w:rsidRPr="3F745B46">
        <w:rPr>
          <w:b/>
          <w:bCs/>
        </w:rPr>
        <w:t xml:space="preserve">at the </w:t>
      </w:r>
      <w:hyperlink r:id="rId43">
        <w:r w:rsidR="0BEE33BB" w:rsidRPr="3F745B46">
          <w:rPr>
            <w:rStyle w:val="Hyperlink"/>
            <w:b/>
            <w:bCs/>
          </w:rPr>
          <w:t>Grant Resources website</w:t>
        </w:r>
      </w:hyperlink>
      <w:r w:rsidR="0BEE33BB" w:rsidRPr="3F745B46">
        <w:rPr>
          <w:b/>
          <w:bCs/>
          <w:color w:val="FF0000"/>
        </w:rPr>
        <w:t xml:space="preserve"> </w:t>
      </w:r>
      <w:r w:rsidR="0BEE33BB" w:rsidRPr="3F745B46">
        <w:rPr>
          <w:b/>
          <w:bCs/>
        </w:rPr>
        <w:t>(</w:t>
      </w:r>
      <w:hyperlink r:id="rId44" w:history="1">
        <w:r w:rsidR="0BEE33BB" w:rsidRPr="00A23F97">
          <w:rPr>
            <w:rStyle w:val="Hyperlink"/>
            <w:b/>
            <w:bCs/>
          </w:rPr>
          <w:t>https://www.health.state.mn.us/about/grants/resources.html</w:t>
        </w:r>
      </w:hyperlink>
      <w:r w:rsidR="0BEE33BB" w:rsidRPr="3F745B46">
        <w:rPr>
          <w:b/>
          <w:bCs/>
        </w:rPr>
        <w:t>)</w:t>
      </w:r>
      <w:r w:rsidR="00A8210E" w:rsidRPr="3F745B46">
        <w:rPr>
          <w:b/>
          <w:bCs/>
        </w:rPr>
        <w:t xml:space="preserve"> </w:t>
      </w:r>
      <w:r w:rsidR="00A8210E">
        <w:rPr>
          <w:b/>
        </w:rPr>
        <w:t xml:space="preserve">and submit it as part of the completed application. </w:t>
      </w:r>
      <w:r w:rsidR="00A8210E" w:rsidRPr="00A8210E">
        <w:rPr>
          <w:bCs/>
        </w:rPr>
        <w:t>Failure to complete and submit this form will result in disqualification from the review process.</w:t>
      </w:r>
    </w:p>
    <w:p w14:paraId="7E8BF14F" w14:textId="77777777" w:rsidR="00BE61E3" w:rsidRPr="00931258" w:rsidRDefault="00BE61E3" w:rsidP="00BE61E3">
      <w:pPr>
        <w:rPr>
          <w:color w:val="000000"/>
          <w:szCs w:val="24"/>
        </w:rPr>
      </w:pPr>
      <w:r w:rsidRPr="00931258">
        <w:rPr>
          <w:szCs w:val="24"/>
        </w:rPr>
        <w:t xml:space="preserve">Organizational conflicts of interest occur when: </w:t>
      </w:r>
    </w:p>
    <w:p w14:paraId="59B57296" w14:textId="62E329E7" w:rsidR="00BE61E3" w:rsidRPr="00931258" w:rsidRDefault="002F5EB6" w:rsidP="006D1E8C">
      <w:pPr>
        <w:pStyle w:val="Default"/>
        <w:numPr>
          <w:ilvl w:val="0"/>
          <w:numId w:val="5"/>
        </w:numPr>
        <w:spacing w:line="0" w:lineRule="atLeast"/>
        <w:rPr>
          <w:rFonts w:asciiTheme="minorHAnsi" w:hAnsiTheme="minorHAnsi"/>
        </w:rPr>
      </w:pPr>
      <w:r>
        <w:rPr>
          <w:rFonts w:asciiTheme="minorHAnsi" w:hAnsiTheme="minorHAnsi"/>
        </w:rPr>
        <w:t>A</w:t>
      </w:r>
      <w:r w:rsidR="00BE61E3" w:rsidRPr="00931258">
        <w:rPr>
          <w:rFonts w:asciiTheme="minorHAnsi" w:hAnsiTheme="minorHAnsi"/>
        </w:rPr>
        <w:t xml:space="preserve"> grantee or applicant is unable or potentially unable to render impartial assistance or advice</w:t>
      </w:r>
      <w:r>
        <w:rPr>
          <w:rFonts w:asciiTheme="minorHAnsi" w:hAnsiTheme="minorHAnsi"/>
        </w:rPr>
        <w:t>.</w:t>
      </w:r>
    </w:p>
    <w:p w14:paraId="20F9CD52" w14:textId="7B80C44E" w:rsidR="00BE61E3" w:rsidRDefault="002F5EB6" w:rsidP="006D1E8C">
      <w:pPr>
        <w:pStyle w:val="Default"/>
        <w:numPr>
          <w:ilvl w:val="0"/>
          <w:numId w:val="5"/>
        </w:numPr>
        <w:spacing w:line="0" w:lineRule="atLeast"/>
        <w:rPr>
          <w:rFonts w:asciiTheme="minorHAnsi" w:hAnsiTheme="minorHAnsi"/>
        </w:rPr>
      </w:pPr>
      <w:r>
        <w:rPr>
          <w:rFonts w:asciiTheme="minorHAnsi" w:hAnsiTheme="minorHAnsi"/>
        </w:rPr>
        <w:t>A</w:t>
      </w:r>
      <w:r w:rsidR="00BE61E3" w:rsidRPr="00931258">
        <w:rPr>
          <w:rFonts w:asciiTheme="minorHAnsi" w:hAnsiTheme="minorHAnsi"/>
        </w:rPr>
        <w:t xml:space="preserve"> grantee’s or applicant’s objectivity in </w:t>
      </w:r>
      <w:r w:rsidR="0079223A">
        <w:rPr>
          <w:rFonts w:asciiTheme="minorHAnsi" w:hAnsiTheme="minorHAnsi"/>
        </w:rPr>
        <w:t xml:space="preserve">performing </w:t>
      </w:r>
      <w:r w:rsidR="00BE61E3" w:rsidRPr="00931258">
        <w:rPr>
          <w:rFonts w:asciiTheme="minorHAnsi" w:hAnsiTheme="minorHAnsi"/>
        </w:rPr>
        <w:t xml:space="preserve">the grant </w:t>
      </w:r>
      <w:r w:rsidR="0079223A">
        <w:rPr>
          <w:rFonts w:asciiTheme="minorHAnsi" w:hAnsiTheme="minorHAnsi"/>
        </w:rPr>
        <w:t xml:space="preserve">work </w:t>
      </w:r>
      <w:r w:rsidR="00BE61E3" w:rsidRPr="00931258">
        <w:rPr>
          <w:rFonts w:asciiTheme="minorHAnsi" w:hAnsiTheme="minorHAnsi"/>
        </w:rPr>
        <w:t>is or might be otherwise impaired</w:t>
      </w:r>
      <w:r>
        <w:rPr>
          <w:rFonts w:asciiTheme="minorHAnsi" w:hAnsiTheme="minorHAnsi"/>
        </w:rPr>
        <w:t>.</w:t>
      </w:r>
    </w:p>
    <w:p w14:paraId="74FEE709" w14:textId="77EA492B" w:rsidR="0079223A" w:rsidRPr="00931258" w:rsidRDefault="002F5EB6" w:rsidP="006D1E8C">
      <w:pPr>
        <w:pStyle w:val="Default"/>
        <w:numPr>
          <w:ilvl w:val="0"/>
          <w:numId w:val="5"/>
        </w:numPr>
        <w:spacing w:line="0" w:lineRule="atLeast"/>
        <w:rPr>
          <w:rFonts w:asciiTheme="minorHAnsi" w:hAnsiTheme="minorHAnsi"/>
        </w:rPr>
      </w:pPr>
      <w:r>
        <w:rPr>
          <w:rFonts w:asciiTheme="minorHAnsi" w:hAnsiTheme="minorHAnsi"/>
        </w:rPr>
        <w:t>A</w:t>
      </w:r>
      <w:r w:rsidR="00294823">
        <w:rPr>
          <w:rFonts w:asciiTheme="minorHAnsi" w:hAnsiTheme="minorHAnsi"/>
        </w:rPr>
        <w:t xml:space="preserve"> grantee or applicant has an unfair competitive advantage</w:t>
      </w:r>
      <w:r>
        <w:rPr>
          <w:rFonts w:asciiTheme="minorHAnsi" w:hAnsiTheme="minorHAnsi"/>
        </w:rPr>
        <w:t>.</w:t>
      </w:r>
    </w:p>
    <w:p w14:paraId="0CE40342" w14:textId="77777777" w:rsidR="00B20820" w:rsidRPr="00911961" w:rsidRDefault="00B20820" w:rsidP="00B20820">
      <w:pPr>
        <w:contextualSpacing/>
        <w:rPr>
          <w:szCs w:val="24"/>
        </w:rPr>
      </w:pPr>
      <w:r w:rsidRPr="00911961">
        <w:rPr>
          <w:szCs w:val="24"/>
        </w:rPr>
        <w:t>Individual conflicts of interest occur when:</w:t>
      </w:r>
    </w:p>
    <w:p w14:paraId="225DA65D" w14:textId="23AEC368" w:rsidR="00B20820" w:rsidRPr="00911961" w:rsidRDefault="00B20820" w:rsidP="006D1E8C">
      <w:pPr>
        <w:pStyle w:val="Default"/>
        <w:numPr>
          <w:ilvl w:val="0"/>
          <w:numId w:val="21"/>
        </w:numPr>
        <w:spacing w:after="240"/>
        <w:contextualSpacing/>
        <w:textAlignment w:val="baseline"/>
        <w:rPr>
          <w:rFonts w:ascii="Calibri" w:hAnsi="Calibri" w:cs="Calibri"/>
        </w:rPr>
      </w:pPr>
      <w:r w:rsidRPr="11C2972C">
        <w:rPr>
          <w:rFonts w:asciiTheme="minorHAnsi" w:hAnsiTheme="minorHAnsi"/>
        </w:rPr>
        <w:lastRenderedPageBreak/>
        <w:t>an applicant, or any of its employees, uses their position to obtain special advantage, benefit, or access to MDH’s time, services, facilities, equipment, supplies, prestige, or influence</w:t>
      </w:r>
      <w:r w:rsidR="00386749" w:rsidRPr="11C2972C">
        <w:rPr>
          <w:rFonts w:asciiTheme="minorHAnsi" w:hAnsiTheme="minorHAnsi"/>
        </w:rPr>
        <w:t>.</w:t>
      </w:r>
    </w:p>
    <w:p w14:paraId="7DC3F7C7" w14:textId="77777777" w:rsidR="00B20820" w:rsidRDefault="00B20820" w:rsidP="006D1E8C">
      <w:pPr>
        <w:pStyle w:val="Default"/>
        <w:numPr>
          <w:ilvl w:val="0"/>
          <w:numId w:val="21"/>
        </w:numPr>
        <w:spacing w:after="240"/>
        <w:contextualSpacing/>
        <w:textAlignment w:val="baseline"/>
        <w:rPr>
          <w:rStyle w:val="eop"/>
          <w:rFonts w:ascii="Calibri" w:hAnsi="Calibri" w:cs="Calibri"/>
        </w:rPr>
      </w:pPr>
      <w:r w:rsidRPr="00911961">
        <w:rPr>
          <w:rStyle w:val="normaltextrun"/>
          <w:rFonts w:ascii="Calibri" w:hAnsi="Calibri" w:cs="Calibri"/>
        </w:rPr>
        <w:t xml:space="preserve">An applicant, or any of its employees, receives or accepts money, or anything else of value, from another state grantee or grant applicant </w:t>
      </w:r>
      <w:r w:rsidRPr="00EF3D27">
        <w:rPr>
          <w:rStyle w:val="normaltextrun"/>
          <w:rFonts w:ascii="Calibri" w:hAnsi="Calibri" w:cs="Calibri"/>
        </w:rPr>
        <w:t>with</w:t>
      </w:r>
      <w:r w:rsidRPr="002D04DE">
        <w:rPr>
          <w:rStyle w:val="normaltextrun"/>
          <w:rFonts w:ascii="Calibri" w:hAnsi="Calibri" w:cs="Calibri"/>
        </w:rPr>
        <w:t xml:space="preserve"> </w:t>
      </w:r>
      <w:r w:rsidRPr="00911961">
        <w:rPr>
          <w:rStyle w:val="normaltextrun"/>
          <w:rFonts w:ascii="Calibri" w:hAnsi="Calibri" w:cs="Calibri"/>
        </w:rPr>
        <w:t>respect to the specific project covered by this RFP/project.</w:t>
      </w:r>
    </w:p>
    <w:p w14:paraId="62057DC2" w14:textId="77777777" w:rsidR="00B20820" w:rsidRDefault="00B20820" w:rsidP="006D1E8C">
      <w:pPr>
        <w:pStyle w:val="Default"/>
        <w:numPr>
          <w:ilvl w:val="0"/>
          <w:numId w:val="21"/>
        </w:numPr>
        <w:spacing w:after="240"/>
        <w:contextualSpacing/>
        <w:textAlignment w:val="baseline"/>
        <w:rPr>
          <w:rStyle w:val="eop"/>
          <w:rFonts w:ascii="Calibri" w:hAnsi="Calibri" w:cs="Calibri"/>
        </w:rPr>
      </w:pPr>
      <w:r w:rsidRPr="00911961">
        <w:rPr>
          <w:rStyle w:val="normaltextrun"/>
          <w:rFonts w:ascii="Calibri" w:hAnsi="Calibri" w:cs="Calibri"/>
        </w:rPr>
        <w:t>An applicant, or any of its employees, has equity or a financial interest in, or partial or whole ownership of, a competing grant applicant organization.</w:t>
      </w:r>
    </w:p>
    <w:p w14:paraId="07B66E0C" w14:textId="77777777" w:rsidR="00B20820" w:rsidRPr="00911961" w:rsidRDefault="00B20820" w:rsidP="006D1E8C">
      <w:pPr>
        <w:pStyle w:val="Default"/>
        <w:numPr>
          <w:ilvl w:val="0"/>
          <w:numId w:val="21"/>
        </w:numPr>
        <w:spacing w:after="240"/>
        <w:textAlignment w:val="baseline"/>
        <w:rPr>
          <w:rFonts w:ascii="Calibri" w:hAnsi="Calibri" w:cs="Calibri"/>
        </w:rPr>
      </w:pPr>
      <w:r w:rsidRPr="00911961">
        <w:rPr>
          <w:rStyle w:val="normaltextrun"/>
          <w:rFonts w:ascii="Calibri" w:hAnsi="Calibri" w:cs="Calibri"/>
        </w:rPr>
        <w:t>An applicant, or any of its employees, is an employee of MDH or is a relative of an employee of MDH.</w:t>
      </w:r>
    </w:p>
    <w:p w14:paraId="40BCFA29" w14:textId="5D24485E" w:rsidR="00B20820" w:rsidRDefault="00B20820" w:rsidP="00B20820">
      <w:pPr>
        <w:pStyle w:val="Default"/>
        <w:spacing w:after="240" w:line="0" w:lineRule="atLeast"/>
        <w:rPr>
          <w:rFonts w:asciiTheme="minorHAnsi" w:hAnsiTheme="minorHAnsi"/>
        </w:rPr>
      </w:pPr>
      <w:r w:rsidRPr="00931258">
        <w:rPr>
          <w:rFonts w:asciiTheme="minorHAnsi" w:hAnsiTheme="minorHAnsi"/>
        </w:rPr>
        <w:t xml:space="preserve">In cases where a conflict of interest is </w:t>
      </w:r>
      <w:r>
        <w:rPr>
          <w:rFonts w:asciiTheme="minorHAnsi" w:hAnsiTheme="minorHAnsi"/>
        </w:rPr>
        <w:t>perceived</w:t>
      </w:r>
      <w:r w:rsidRPr="00931258">
        <w:rPr>
          <w:rFonts w:asciiTheme="minorHAnsi" w:hAnsiTheme="minorHAnsi"/>
        </w:rPr>
        <w:t>, disclosed, or discovered, the applicants or grantees will be notified and actions may be pursued, including but not limited to disqualification from eligibility for the grant award or termination of the grant agreement.</w:t>
      </w:r>
    </w:p>
    <w:p w14:paraId="6CDD78BE" w14:textId="77777777" w:rsidR="00BE61E3" w:rsidRPr="00074856" w:rsidRDefault="00BE61E3" w:rsidP="00BE61E3">
      <w:pPr>
        <w:pStyle w:val="Heading4"/>
      </w:pPr>
      <w:r w:rsidRPr="00074856">
        <w:t>Public Data</w:t>
      </w:r>
      <w:r>
        <w:t xml:space="preserve"> and Trade Secret Materials</w:t>
      </w:r>
      <w:r w:rsidRPr="00074856">
        <w:t xml:space="preserve"> </w:t>
      </w:r>
    </w:p>
    <w:p w14:paraId="076E03D1" w14:textId="4C7818B1" w:rsidR="00BE61E3" w:rsidRDefault="00BE61E3" w:rsidP="00BE61E3">
      <w:r>
        <w:t xml:space="preserve">All applications submitted in response to this RFP will become property of the State. In accordance with </w:t>
      </w:r>
      <w:hyperlink r:id="rId45" w:history="1">
        <w:r w:rsidR="00AF5D80" w:rsidRPr="00AF5D80">
          <w:rPr>
            <w:rStyle w:val="Hyperlink"/>
          </w:rPr>
          <w:t>Minn. Stat. § </w:t>
        </w:r>
        <w:r w:rsidRPr="00AF5D80">
          <w:rPr>
            <w:rStyle w:val="Hyperlink"/>
          </w:rPr>
          <w:t>13.599</w:t>
        </w:r>
      </w:hyperlink>
      <w:r>
        <w:t>, all a</w:t>
      </w:r>
      <w:r w:rsidRPr="00321D0A">
        <w:t xml:space="preserve">pplications </w:t>
      </w:r>
      <w:r>
        <w:t xml:space="preserve">and their contents </w:t>
      </w:r>
      <w:r w:rsidRPr="00321D0A">
        <w:t xml:space="preserve">are private or nonpublic until </w:t>
      </w:r>
      <w:r>
        <w:t xml:space="preserve">the applications are </w:t>
      </w:r>
      <w:r w:rsidRPr="00321D0A">
        <w:t xml:space="preserve">opened. </w:t>
      </w:r>
    </w:p>
    <w:p w14:paraId="229526E5" w14:textId="77777777" w:rsidR="00BE61E3" w:rsidRDefault="00BE61E3" w:rsidP="00BE61E3">
      <w:r w:rsidRPr="00321D0A">
        <w:t xml:space="preserve">Once the applications are opened, the name and address of </w:t>
      </w:r>
      <w:r>
        <w:t>each</w:t>
      </w:r>
      <w:r w:rsidRPr="00321D0A">
        <w:t xml:space="preserve"> applicant and the amount requested is public. All other data in an application is private or nonpublic data until completion of the evaluation process</w:t>
      </w:r>
      <w:r>
        <w:t xml:space="preserve">, which is defined by statute as when MDH has completed negotiating the grant agreement with the selected applicant. </w:t>
      </w:r>
      <w:r w:rsidRPr="00321D0A">
        <w:t xml:space="preserve"> </w:t>
      </w:r>
    </w:p>
    <w:p w14:paraId="4F01DAFC" w14:textId="45D992D7" w:rsidR="00BE61E3" w:rsidRDefault="00BE61E3" w:rsidP="00BE61E3">
      <w:r w:rsidRPr="00321D0A">
        <w:t xml:space="preserve">After MDH has completed the evaluation process, all remaining data in the applications is public with the exception of trade secret data as defined and classified in </w:t>
      </w:r>
      <w:hyperlink r:id="rId46" w:history="1">
        <w:r w:rsidRPr="00C17132">
          <w:rPr>
            <w:rStyle w:val="Hyperlink"/>
          </w:rPr>
          <w:t>Minn. Stat. §</w:t>
        </w:r>
        <w:r w:rsidR="00C17132" w:rsidRPr="00C17132">
          <w:rPr>
            <w:rStyle w:val="Hyperlink"/>
          </w:rPr>
          <w:t> </w:t>
        </w:r>
        <w:r w:rsidRPr="00C17132">
          <w:rPr>
            <w:rStyle w:val="Hyperlink"/>
          </w:rPr>
          <w:t>13.37</w:t>
        </w:r>
      </w:hyperlink>
      <w:r>
        <w:t xml:space="preserve">, </w:t>
      </w:r>
      <w:r w:rsidR="00C17132">
        <w:t>s</w:t>
      </w:r>
      <w:r>
        <w:t>ubd. 1(b)</w:t>
      </w:r>
      <w:r w:rsidRPr="00321D0A">
        <w:t>. A statement by a</w:t>
      </w:r>
      <w:r>
        <w:t xml:space="preserve">n applicant </w:t>
      </w:r>
      <w:r w:rsidRPr="00321D0A">
        <w:t>that the application is copyrighted or otherwise protected does not prevent public access to the application</w:t>
      </w:r>
      <w:r>
        <w:t xml:space="preserve"> or its contents.</w:t>
      </w:r>
      <w:r w:rsidRPr="00321D0A">
        <w:t xml:space="preserve"> (</w:t>
      </w:r>
      <w:hyperlink r:id="rId47" w:history="1">
        <w:r w:rsidR="00C17132" w:rsidRPr="00AF5D80">
          <w:rPr>
            <w:rStyle w:val="Hyperlink"/>
          </w:rPr>
          <w:t>Minn. Stat. § 13.599</w:t>
        </w:r>
      </w:hyperlink>
      <w:r w:rsidRPr="00321D0A">
        <w:t>, subd. 3</w:t>
      </w:r>
      <w:r>
        <w:t>(a)</w:t>
      </w:r>
      <w:r w:rsidRPr="00321D0A">
        <w:t>).</w:t>
      </w:r>
    </w:p>
    <w:p w14:paraId="153ACD71" w14:textId="2BFABA21" w:rsidR="00BE61E3" w:rsidRDefault="00BE61E3" w:rsidP="00BE61E3">
      <w:pPr>
        <w:rPr>
          <w:rFonts w:eastAsia="Calibri"/>
        </w:rPr>
      </w:pPr>
      <w:r w:rsidRPr="00E07302">
        <w:rPr>
          <w:rFonts w:eastAsia="Calibri"/>
        </w:rPr>
        <w:t>If an applicant submits any information in a</w:t>
      </w:r>
      <w:r>
        <w:rPr>
          <w:rFonts w:eastAsia="Calibri"/>
        </w:rPr>
        <w:t xml:space="preserve">n application </w:t>
      </w:r>
      <w:r w:rsidRPr="00E07302">
        <w:rPr>
          <w:rFonts w:eastAsia="Calibri"/>
        </w:rPr>
        <w:t xml:space="preserve">that it believes to be trade secret information, as defined by </w:t>
      </w:r>
      <w:hyperlink r:id="rId48" w:history="1">
        <w:r w:rsidR="00C17132" w:rsidRPr="00C17132">
          <w:rPr>
            <w:rStyle w:val="Hyperlink"/>
          </w:rPr>
          <w:t>Minn. Stat. § 13.37</w:t>
        </w:r>
      </w:hyperlink>
      <w:r w:rsidRPr="00E07302">
        <w:rPr>
          <w:rFonts w:eastAsia="Calibri"/>
        </w:rPr>
        <w:t xml:space="preserve">, the applicant must: </w:t>
      </w:r>
    </w:p>
    <w:p w14:paraId="0BE81E01" w14:textId="11F361A9" w:rsidR="00BE61E3" w:rsidRDefault="00BE61E3" w:rsidP="006D1E8C">
      <w:pPr>
        <w:pStyle w:val="ListParagraph"/>
        <w:numPr>
          <w:ilvl w:val="0"/>
          <w:numId w:val="7"/>
        </w:numPr>
        <w:ind w:left="720"/>
        <w:rPr>
          <w:rFonts w:eastAsia="Calibri"/>
        </w:rPr>
      </w:pPr>
      <w:r w:rsidRPr="009521FB">
        <w:rPr>
          <w:rFonts w:eastAsia="Calibri"/>
        </w:rPr>
        <w:t>Clearly mark all trade secret materials in its application at the time it is submitted</w:t>
      </w:r>
      <w:r w:rsidR="002F5EB6">
        <w:rPr>
          <w:rFonts w:eastAsia="Calibri"/>
        </w:rPr>
        <w:t>.</w:t>
      </w:r>
    </w:p>
    <w:p w14:paraId="62D3B772" w14:textId="554830FB" w:rsidR="00BE61E3" w:rsidRDefault="00BE61E3" w:rsidP="006D1E8C">
      <w:pPr>
        <w:pStyle w:val="ListParagraph"/>
        <w:numPr>
          <w:ilvl w:val="0"/>
          <w:numId w:val="7"/>
        </w:numPr>
        <w:ind w:left="720"/>
        <w:rPr>
          <w:rFonts w:eastAsia="Calibri"/>
        </w:rPr>
      </w:pPr>
      <w:r w:rsidRPr="009521FB">
        <w:rPr>
          <w:rFonts w:eastAsia="Calibri"/>
        </w:rPr>
        <w:t>Include a statement attached to its application justifying the trade secret designation for each item</w:t>
      </w:r>
      <w:r w:rsidR="002F5EB6">
        <w:rPr>
          <w:rFonts w:eastAsia="Calibri"/>
        </w:rPr>
        <w:t>.</w:t>
      </w:r>
    </w:p>
    <w:p w14:paraId="6F317B42" w14:textId="67512BA0" w:rsidR="00BE61E3" w:rsidRDefault="00BE61E3" w:rsidP="006D1E8C">
      <w:pPr>
        <w:pStyle w:val="ListParagraph"/>
        <w:numPr>
          <w:ilvl w:val="0"/>
          <w:numId w:val="7"/>
        </w:numPr>
        <w:ind w:left="720"/>
        <w:rPr>
          <w:rFonts w:eastAsia="Calibri"/>
        </w:rPr>
      </w:pPr>
      <w:r w:rsidRPr="009521FB">
        <w:rPr>
          <w:rFonts w:eastAsia="Calibri"/>
        </w:rPr>
        <w:t xml:space="preserve">Defend any action seeking release of the materials it believes to be trade </w:t>
      </w:r>
      <w:r w:rsidR="002F5EB6" w:rsidRPr="009521FB">
        <w:rPr>
          <w:rFonts w:eastAsia="Calibri"/>
        </w:rPr>
        <w:t>secret and</w:t>
      </w:r>
      <w:r w:rsidRPr="009521FB">
        <w:rPr>
          <w:rFonts w:eastAsia="Calibri"/>
        </w:rPr>
        <w:t xml:space="preserve"> indemnify and hold harmless MDH and the State of Minnesota, its agents and employees, from any judgments or damages awarded against the State in favor of the party requesting the materials, and any and all costs connected with that defense. </w:t>
      </w:r>
    </w:p>
    <w:p w14:paraId="585293ED" w14:textId="77777777" w:rsidR="00BE61E3" w:rsidRPr="00651A07" w:rsidRDefault="00BE61E3" w:rsidP="006D1E8C">
      <w:pPr>
        <w:pStyle w:val="ListParagraph"/>
        <w:numPr>
          <w:ilvl w:val="0"/>
          <w:numId w:val="7"/>
        </w:numPr>
        <w:ind w:left="720"/>
        <w:rPr>
          <w:rFonts w:eastAsia="Calibri"/>
        </w:rPr>
      </w:pPr>
      <w:r w:rsidRPr="00651A07">
        <w:rPr>
          <w:rFonts w:eastAsia="Calibri"/>
        </w:rPr>
        <w:t xml:space="preserve">This indemnification survives MDH’s award of a grant agreement. In submitting an application in response to this RFP, the applicant agrees that this indemnification survives as long as the trade secret materials are in possession of MDH. </w:t>
      </w:r>
      <w:r w:rsidRPr="00651A07">
        <w:rPr>
          <w:sz w:val="23"/>
          <w:szCs w:val="23"/>
        </w:rPr>
        <w:t>The State will not consider the prices submitted by the responder to be proprietary or trade secret materials.</w:t>
      </w:r>
    </w:p>
    <w:p w14:paraId="7301DC29" w14:textId="77777777" w:rsidR="00BE61E3" w:rsidRDefault="00BE61E3" w:rsidP="00BE61E3">
      <w:pPr>
        <w:rPr>
          <w:rFonts w:eastAsia="Calibri"/>
        </w:rPr>
      </w:pPr>
      <w:r w:rsidRPr="00E07302">
        <w:rPr>
          <w:rFonts w:eastAsia="Calibri"/>
        </w:rPr>
        <w:t>MDH reserves the right to reject a claim that any particular information in a</w:t>
      </w:r>
      <w:r>
        <w:rPr>
          <w:rFonts w:eastAsia="Calibri"/>
        </w:rPr>
        <w:t xml:space="preserve">n application </w:t>
      </w:r>
      <w:r w:rsidRPr="00E07302">
        <w:rPr>
          <w:rFonts w:eastAsia="Calibri"/>
        </w:rPr>
        <w:t xml:space="preserve">is trade secret information if it determines the applicant has not met the burden of establishing that the information constitutes a trade secret. MDH will not consider the budgets submitted by applicants to be proprietary or trade secret materials. Use of generic trade secret language encompassing substantial portions of the </w:t>
      </w:r>
      <w:r>
        <w:rPr>
          <w:rFonts w:eastAsia="Calibri"/>
        </w:rPr>
        <w:lastRenderedPageBreak/>
        <w:t xml:space="preserve">application </w:t>
      </w:r>
      <w:r w:rsidRPr="00E07302">
        <w:rPr>
          <w:rFonts w:eastAsia="Calibri"/>
        </w:rPr>
        <w:t>or simple assertions of trade secret without substantial explanation of the basis for that designation will be insufficient to warrant a trade secret designation.</w:t>
      </w:r>
    </w:p>
    <w:p w14:paraId="296814C5" w14:textId="08DDDA39" w:rsidR="00BE61E3" w:rsidRPr="00CD2768" w:rsidRDefault="00BE61E3" w:rsidP="00BE61E3">
      <w:pPr>
        <w:rPr>
          <w:rFonts w:eastAsia="Arial"/>
        </w:rPr>
      </w:pPr>
      <w:r w:rsidRPr="00CD2768">
        <w:rPr>
          <w:rFonts w:eastAsia="Arial"/>
        </w:rPr>
        <w:t xml:space="preserve">If a </w:t>
      </w:r>
      <w:r>
        <w:rPr>
          <w:rFonts w:eastAsia="Arial"/>
        </w:rPr>
        <w:t xml:space="preserve">grant </w:t>
      </w:r>
      <w:r w:rsidRPr="00CD2768">
        <w:rPr>
          <w:rFonts w:eastAsia="Arial"/>
        </w:rPr>
        <w:t>is awarded to an applicant, MDH may use or disclose the trade secret data to the extent provided by law. Any decision by the State to disclose information determined to be trade secret information will be made consistent with the Minnesota Government Data Practices Act (</w:t>
      </w:r>
      <w:hyperlink r:id="rId49" w:history="1">
        <w:r w:rsidR="00A90635">
          <w:rPr>
            <w:rStyle w:val="Hyperlink"/>
          </w:rPr>
          <w:t>Ch. 13 MN Statutes</w:t>
        </w:r>
      </w:hyperlink>
      <w:r w:rsidRPr="00CD2768">
        <w:rPr>
          <w:rFonts w:eastAsia="Arial"/>
        </w:rPr>
        <w:t>) and other relevant laws and regulations</w:t>
      </w:r>
      <w:r w:rsidR="00BB66B6">
        <w:rPr>
          <w:rFonts w:eastAsia="Arial"/>
        </w:rPr>
        <w:t>.</w:t>
      </w:r>
    </w:p>
    <w:p w14:paraId="18F1976B" w14:textId="4D1C2B7E" w:rsidR="00BE61E3" w:rsidRPr="006929C2" w:rsidRDefault="00BE61E3" w:rsidP="00BE61E3">
      <w:pPr>
        <w:rPr>
          <w:rFonts w:eastAsia="Calibri"/>
        </w:rPr>
      </w:pPr>
      <w:r w:rsidRPr="00CD2768">
        <w:rPr>
          <w:rFonts w:eastAsia="Arial"/>
        </w:rPr>
        <w:t>If certain information is found to const</w:t>
      </w:r>
      <w:r w:rsidR="00B1036E">
        <w:rPr>
          <w:rFonts w:eastAsia="Arial"/>
        </w:rPr>
        <w:t>itute trade secret</w:t>
      </w:r>
      <w:r w:rsidRPr="00CD2768">
        <w:rPr>
          <w:rFonts w:eastAsia="Arial"/>
        </w:rPr>
        <w:t xml:space="preserve"> information, the remainder of the </w:t>
      </w:r>
      <w:r>
        <w:rPr>
          <w:rFonts w:eastAsia="Arial"/>
        </w:rPr>
        <w:t xml:space="preserve">application </w:t>
      </w:r>
      <w:r w:rsidRPr="00CD2768">
        <w:rPr>
          <w:rFonts w:eastAsia="Arial"/>
        </w:rPr>
        <w:t xml:space="preserve">will become public; in the event a data request is received for </w:t>
      </w:r>
      <w:r>
        <w:rPr>
          <w:rFonts w:eastAsia="Arial"/>
        </w:rPr>
        <w:t xml:space="preserve">application </w:t>
      </w:r>
      <w:r w:rsidRPr="00CD2768">
        <w:rPr>
          <w:rFonts w:eastAsia="Arial"/>
        </w:rPr>
        <w:t>information, only the trade secret data will be removed and remain nonpublic.</w:t>
      </w:r>
    </w:p>
    <w:p w14:paraId="074AB326" w14:textId="39DB5699" w:rsidR="00BE61E3" w:rsidRPr="00023FAC" w:rsidRDefault="00BE61E3" w:rsidP="00BE61E3">
      <w:pPr>
        <w:pStyle w:val="Heading4"/>
      </w:pPr>
      <w:r w:rsidRPr="00023FAC">
        <w:t>Audits</w:t>
      </w:r>
    </w:p>
    <w:p w14:paraId="57C77306" w14:textId="0D78CC6E" w:rsidR="00BE61E3" w:rsidRPr="00A75DD2" w:rsidRDefault="00BE61E3" w:rsidP="00BE61E3">
      <w:pPr>
        <w:rPr>
          <w:szCs w:val="24"/>
        </w:rPr>
      </w:pPr>
      <w:r w:rsidRPr="00A75DD2">
        <w:rPr>
          <w:szCs w:val="24"/>
        </w:rPr>
        <w:t xml:space="preserve">Per </w:t>
      </w:r>
      <w:hyperlink r:id="rId50" w:history="1">
        <w:r w:rsidRPr="00A75DD2">
          <w:rPr>
            <w:rStyle w:val="Hyperlink"/>
            <w:color w:val="003865" w:themeColor="accent1"/>
            <w:szCs w:val="24"/>
          </w:rPr>
          <w:t xml:space="preserve">Minn. Stat. </w:t>
        </w:r>
        <w:r w:rsidRPr="00A75DD2">
          <w:rPr>
            <w:color w:val="003865" w:themeColor="accent1"/>
            <w:szCs w:val="24"/>
            <w:u w:val="single"/>
          </w:rPr>
          <w:t>§</w:t>
        </w:r>
        <w:r w:rsidR="00CF0A8E">
          <w:rPr>
            <w:color w:val="003865" w:themeColor="accent1"/>
            <w:szCs w:val="24"/>
            <w:u w:val="single"/>
          </w:rPr>
          <w:t> </w:t>
        </w:r>
        <w:r w:rsidRPr="00A75DD2">
          <w:rPr>
            <w:rStyle w:val="Hyperlink"/>
            <w:color w:val="003865" w:themeColor="accent1"/>
            <w:szCs w:val="24"/>
          </w:rPr>
          <w:t>16B.98</w:t>
        </w:r>
      </w:hyperlink>
      <w:r w:rsidR="00A90635">
        <w:rPr>
          <w:rStyle w:val="Hyperlink"/>
          <w:color w:val="003865" w:themeColor="accent1"/>
          <w:szCs w:val="24"/>
        </w:rPr>
        <w:t xml:space="preserve">, </w:t>
      </w:r>
      <w:r w:rsidR="00A90635">
        <w:rPr>
          <w:szCs w:val="24"/>
        </w:rPr>
        <w:t xml:space="preserve">subd. </w:t>
      </w:r>
      <w:r w:rsidRPr="00A75DD2">
        <w:rPr>
          <w:szCs w:val="24"/>
        </w:rPr>
        <w:t xml:space="preserve">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agreement end date, receipt, and approval of all final reports, or the required period of time to satisfy all state and program retention requirements, whichever is later. </w:t>
      </w:r>
    </w:p>
    <w:p w14:paraId="19948C31" w14:textId="459E6229" w:rsidR="00BE61E3" w:rsidRPr="00023FAC" w:rsidRDefault="00BE61E3" w:rsidP="00BE61E3">
      <w:pPr>
        <w:pStyle w:val="Heading4"/>
        <w:rPr>
          <w:sz w:val="22"/>
          <w:szCs w:val="22"/>
        </w:rPr>
      </w:pPr>
      <w:r w:rsidRPr="00023FAC">
        <w:t>Affirmative Action and Non-Discrimination</w:t>
      </w:r>
      <w:r w:rsidR="00C03758">
        <w:t xml:space="preserve"> </w:t>
      </w:r>
      <w:r w:rsidR="00E96B4C">
        <w:t>R</w:t>
      </w:r>
      <w:r w:rsidR="00C03758">
        <w:t>equirements for all Grantees</w:t>
      </w:r>
    </w:p>
    <w:p w14:paraId="72D2F390" w14:textId="0E08DF84" w:rsidR="00BE61E3" w:rsidRPr="008F755B" w:rsidRDefault="00BE61E3" w:rsidP="00BE61E3">
      <w:pPr>
        <w:rPr>
          <w:szCs w:val="24"/>
        </w:rPr>
      </w:pPr>
      <w:r w:rsidRPr="008F755B">
        <w:rPr>
          <w:szCs w:val="24"/>
        </w:rPr>
        <w:t xml:space="preserve">The grantee agrees not to discriminate against any employee or applicant for employment because of race, color, creed, religion, national origin, sex, marital status, status in regard to public assistance, membership or activity in a local commission, disability, sexual orientation, or age in regard to any position for which the employee or applicant for employment is qualified. </w:t>
      </w:r>
      <w:hyperlink r:id="rId51" w:history="1">
        <w:r w:rsidRPr="008F755B">
          <w:rPr>
            <w:rStyle w:val="Hyperlink"/>
            <w:rFonts w:cs="Calibri"/>
            <w:color w:val="003865" w:themeColor="accent1"/>
            <w:szCs w:val="24"/>
          </w:rPr>
          <w:t>Minn. Stat. §</w:t>
        </w:r>
        <w:r w:rsidR="00A90635">
          <w:rPr>
            <w:rStyle w:val="Hyperlink"/>
            <w:rFonts w:cs="Calibri"/>
            <w:color w:val="003865" w:themeColor="accent1"/>
            <w:szCs w:val="24"/>
          </w:rPr>
          <w:t> </w:t>
        </w:r>
        <w:r w:rsidRPr="008F755B">
          <w:rPr>
            <w:rStyle w:val="Hyperlink"/>
            <w:rFonts w:cs="Calibri"/>
            <w:color w:val="003865" w:themeColor="accent1"/>
            <w:szCs w:val="24"/>
          </w:rPr>
          <w:t>363A.02</w:t>
        </w:r>
      </w:hyperlink>
      <w:r w:rsidRPr="008F755B">
        <w:rPr>
          <w:szCs w:val="24"/>
        </w:rPr>
        <w:t xml:space="preserve">.  The grantee agrees to take affirmative steps to employ, advance in employment, upgrade, train, and recruit minority persons, women, and persons with disabilities. </w:t>
      </w:r>
    </w:p>
    <w:p w14:paraId="21D6CB42" w14:textId="2C386584" w:rsidR="00BE61E3" w:rsidRPr="008F755B" w:rsidRDefault="00BE61E3" w:rsidP="00BE61E3">
      <w:pPr>
        <w:rPr>
          <w:szCs w:val="24"/>
        </w:rPr>
      </w:pPr>
      <w:r w:rsidRPr="008F755B">
        <w:rPr>
          <w:szCs w:val="24"/>
        </w:rPr>
        <w:t xml:space="preserve">The grantee must not discriminate against any employee or applicant for employment because of physical or mental disability in regard to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w:t>
      </w:r>
      <w:r w:rsidR="00A90635">
        <w:rPr>
          <w:szCs w:val="24"/>
        </w:rPr>
        <w:t xml:space="preserve">Minn. </w:t>
      </w:r>
      <w:r w:rsidRPr="008F755B">
        <w:rPr>
          <w:szCs w:val="24"/>
        </w:rPr>
        <w:t>Rules, part</w:t>
      </w:r>
      <w:r w:rsidRPr="008F755B">
        <w:rPr>
          <w:color w:val="003865" w:themeColor="accent1"/>
          <w:szCs w:val="24"/>
        </w:rPr>
        <w:t xml:space="preserve"> </w:t>
      </w:r>
      <w:hyperlink r:id="rId52" w:history="1">
        <w:r w:rsidR="009A696E" w:rsidRPr="009A696E">
          <w:rPr>
            <w:rStyle w:val="Hyperlink"/>
            <w:szCs w:val="24"/>
          </w:rPr>
          <w:t>5000.3550</w:t>
        </w:r>
      </w:hyperlink>
      <w:r w:rsidR="009A696E">
        <w:rPr>
          <w:color w:val="003865" w:themeColor="accent1"/>
          <w:szCs w:val="24"/>
        </w:rPr>
        <w:t>.</w:t>
      </w:r>
    </w:p>
    <w:p w14:paraId="484064D7" w14:textId="77777777" w:rsidR="00BE61E3" w:rsidRPr="00D92B75" w:rsidRDefault="00BE61E3" w:rsidP="00BE61E3">
      <w:pPr>
        <w:rPr>
          <w:rFonts w:eastAsia="Times New Roman"/>
          <w:szCs w:val="24"/>
        </w:rPr>
      </w:pPr>
      <w:r w:rsidRPr="008F755B">
        <w:rPr>
          <w:szCs w:val="24"/>
        </w:rPr>
        <w:t>The grantee agrees to comply with the rules and relevant orders of the Minnesota Department of Human Rights issued pursuant to the Minnesota Human Rights Act.</w:t>
      </w:r>
    </w:p>
    <w:p w14:paraId="2C9FAB1C" w14:textId="7D5B025F" w:rsidR="00BE61E3" w:rsidRPr="00074856" w:rsidRDefault="00BE61E3" w:rsidP="00FA3D66">
      <w:pPr>
        <w:pStyle w:val="Heading3"/>
        <w:numPr>
          <w:ilvl w:val="1"/>
          <w:numId w:val="12"/>
        </w:numPr>
      </w:pPr>
      <w:bookmarkStart w:id="27" w:name="_Toc501092533"/>
      <w:bookmarkStart w:id="28" w:name="_Toc145341975"/>
      <w:r>
        <w:t>Review and Selection Process</w:t>
      </w:r>
      <w:bookmarkEnd w:id="27"/>
      <w:bookmarkEnd w:id="28"/>
    </w:p>
    <w:p w14:paraId="04741151" w14:textId="77777777" w:rsidR="00BE61E3" w:rsidRPr="00074856" w:rsidRDefault="00BE61E3" w:rsidP="00BE61E3">
      <w:pPr>
        <w:pStyle w:val="Heading4"/>
      </w:pPr>
      <w:r w:rsidRPr="00074856">
        <w:t>Review Process</w:t>
      </w:r>
    </w:p>
    <w:p w14:paraId="7EB0A8BA" w14:textId="26FD2AE7" w:rsidR="00BE61E3" w:rsidRPr="00F82C95" w:rsidRDefault="00BE61E3" w:rsidP="00A23F97">
      <w:pPr>
        <w:rPr>
          <w:rFonts w:cs="Times New Roman"/>
        </w:rPr>
      </w:pPr>
      <w:r w:rsidRPr="00F82C95">
        <w:t xml:space="preserve">Funding will be allocated through a competitive process with review by a committee </w:t>
      </w:r>
      <w:r w:rsidR="003B5A4B">
        <w:t xml:space="preserve">of representatives from MDH, local public health agencies, and </w:t>
      </w:r>
      <w:r w:rsidR="00647220">
        <w:t>community-based</w:t>
      </w:r>
      <w:r w:rsidR="003B5A4B">
        <w:t xml:space="preserve"> organizations with relevant </w:t>
      </w:r>
      <w:r w:rsidR="0061143F">
        <w:t>content expertise</w:t>
      </w:r>
      <w:r w:rsidR="5869688F" w:rsidRPr="7746B0DA">
        <w:t xml:space="preserve"> as well as community members with lived experiences relevant to the subject matter</w:t>
      </w:r>
      <w:r w:rsidR="0061143F" w:rsidRPr="7746B0DA">
        <w:t>.</w:t>
      </w:r>
      <w:r w:rsidRPr="00F82C95">
        <w:t xml:space="preserve"> </w:t>
      </w:r>
      <w:r w:rsidRPr="00F82C95">
        <w:rPr>
          <w:rFonts w:cs="Times New Roman"/>
        </w:rPr>
        <w:t xml:space="preserve">The review committee will evaluate all eligible and complete applications received by the deadline. </w:t>
      </w:r>
    </w:p>
    <w:p w14:paraId="5A45F542" w14:textId="48956543" w:rsidR="00BE61E3" w:rsidRPr="0098753B" w:rsidRDefault="00BE61E3" w:rsidP="00A23F97">
      <w:pPr>
        <w:rPr>
          <w:rFonts w:cs="Times New Roman"/>
          <w:i/>
          <w:iCs/>
        </w:rPr>
      </w:pPr>
      <w:r w:rsidRPr="00F82C95">
        <w:rPr>
          <w:rFonts w:cs="Times New Roman"/>
        </w:rPr>
        <w:t xml:space="preserve">MDH will review all committee recommendations and is responsible for </w:t>
      </w:r>
      <w:r w:rsidR="00647220">
        <w:rPr>
          <w:rFonts w:cs="Times New Roman"/>
        </w:rPr>
        <w:t xml:space="preserve">final </w:t>
      </w:r>
      <w:r w:rsidRPr="00F82C95">
        <w:rPr>
          <w:rFonts w:cs="Times New Roman"/>
        </w:rPr>
        <w:t xml:space="preserve">award decisions. </w:t>
      </w:r>
      <w:r w:rsidRPr="00913460">
        <w:rPr>
          <w:rFonts w:cs="Times New Roman"/>
          <w:b/>
          <w:iCs/>
        </w:rPr>
        <w:t>The award decisions of MDH are final and not subject to appeal.</w:t>
      </w:r>
      <w:r w:rsidRPr="00913460">
        <w:rPr>
          <w:rFonts w:cs="Times New Roman"/>
          <w:b/>
          <w:i/>
          <w:iCs/>
        </w:rPr>
        <w:t xml:space="preserve">  </w:t>
      </w:r>
      <w:r w:rsidRPr="0098753B">
        <w:rPr>
          <w:rFonts w:cs="Times New Roman"/>
          <w:iCs/>
        </w:rPr>
        <w:t>Additionally</w:t>
      </w:r>
      <w:r>
        <w:rPr>
          <w:rFonts w:cs="Times New Roman"/>
          <w:iCs/>
        </w:rPr>
        <w:t>:</w:t>
      </w:r>
    </w:p>
    <w:p w14:paraId="48DED166" w14:textId="77777777" w:rsidR="00BE61E3" w:rsidRPr="00074856" w:rsidRDefault="00BE61E3" w:rsidP="006D1E8C">
      <w:pPr>
        <w:pStyle w:val="ListBullet"/>
        <w:numPr>
          <w:ilvl w:val="0"/>
          <w:numId w:val="16"/>
        </w:numPr>
      </w:pPr>
      <w:r w:rsidRPr="00074856">
        <w:lastRenderedPageBreak/>
        <w:t xml:space="preserve">MDH reserves the right to withhold the distribution of funds in cases where proposals submitted do not meet the necessary criteria.  </w:t>
      </w:r>
    </w:p>
    <w:p w14:paraId="27140987" w14:textId="5A1BB80B" w:rsidR="00BE61E3" w:rsidRPr="00074856" w:rsidRDefault="00BE61E3" w:rsidP="006D1E8C">
      <w:pPr>
        <w:pStyle w:val="ListBullet"/>
        <w:numPr>
          <w:ilvl w:val="0"/>
          <w:numId w:val="16"/>
        </w:numPr>
      </w:pPr>
      <w:r w:rsidRPr="00074856">
        <w:t xml:space="preserve">The RFP does not obligate </w:t>
      </w:r>
      <w:r w:rsidR="00596CE5">
        <w:t>MDH</w:t>
      </w:r>
      <w:r w:rsidRPr="00074856">
        <w:t xml:space="preserve"> to award a grant agreement or complete the project, and </w:t>
      </w:r>
      <w:r w:rsidR="00596CE5">
        <w:t>MDH</w:t>
      </w:r>
      <w:r w:rsidRPr="00074856">
        <w:t xml:space="preserve"> reserves the right to cancel this RFP if it is considered to be in its best interest.</w:t>
      </w:r>
    </w:p>
    <w:p w14:paraId="1FD50C78" w14:textId="77CF8749" w:rsidR="00F94EEA" w:rsidRPr="006E2D4D" w:rsidRDefault="5CF9471C" w:rsidP="00F94EEA">
      <w:pPr>
        <w:pStyle w:val="ListBullet"/>
        <w:numPr>
          <w:ilvl w:val="0"/>
          <w:numId w:val="16"/>
        </w:numPr>
      </w:pPr>
      <w:r>
        <w:t>I</w:t>
      </w:r>
      <w:r w:rsidR="0D6DEC1E">
        <w:t>t</w:t>
      </w:r>
      <w:r w:rsidR="00BE61E3" w:rsidRPr="00074856">
        <w:t xml:space="preserve"> is important that all applicants ensure that all sections of their application are complete to avoid the possibility of failing an evaluation phase or having their score reduced for lack of information.</w:t>
      </w:r>
    </w:p>
    <w:p w14:paraId="0BCAEFF9" w14:textId="77777777" w:rsidR="00BE61E3" w:rsidRPr="00074856" w:rsidRDefault="00BE61E3" w:rsidP="00BE61E3">
      <w:pPr>
        <w:pStyle w:val="Heading4"/>
      </w:pPr>
      <w:r w:rsidRPr="00074856">
        <w:t xml:space="preserve">Selection Criteria and Weight </w:t>
      </w:r>
    </w:p>
    <w:p w14:paraId="4DD2E94A" w14:textId="265775CF" w:rsidR="00BE61E3" w:rsidRDefault="00896A61" w:rsidP="00FC60AC">
      <w:r>
        <w:t>Review committee members will be divided into teams so that multiple individuals will score each application. Each reviewer will review and score the applications assigned to their team individually using the score sheet provided</w:t>
      </w:r>
      <w:r w:rsidR="00FC60AC">
        <w:t xml:space="preserve"> (refer to </w:t>
      </w:r>
      <w:r w:rsidR="000C5C98">
        <w:t>Appendix</w:t>
      </w:r>
      <w:r w:rsidR="00251426">
        <w:t xml:space="preserve"> C</w:t>
      </w:r>
      <w:r w:rsidR="00FC60AC">
        <w:t xml:space="preserve"> for a sample score sheet)</w:t>
      </w:r>
      <w:r>
        <w:t>. Reviewers will score</w:t>
      </w:r>
      <w:r w:rsidR="00BE61E3" w:rsidRPr="00074856">
        <w:t xml:space="preserve"> each applicant on a </w:t>
      </w:r>
      <w:r w:rsidR="006E2D4D">
        <w:t xml:space="preserve">50-point </w:t>
      </w:r>
      <w:r w:rsidR="00BE61E3" w:rsidRPr="00074856">
        <w:t xml:space="preserve">scale. A standardized scoring system </w:t>
      </w:r>
      <w:r w:rsidR="00BE61E3">
        <w:t xml:space="preserve">will </w:t>
      </w:r>
      <w:r w:rsidR="00BE61E3" w:rsidRPr="00074856">
        <w:t>be used to determine the extent to which the applicant meets the</w:t>
      </w:r>
      <w:r w:rsidR="00BE61E3">
        <w:t xml:space="preserve"> selection</w:t>
      </w:r>
      <w:r w:rsidR="00BE61E3" w:rsidRPr="00074856">
        <w:t xml:space="preserve"> criteria. </w:t>
      </w:r>
    </w:p>
    <w:p w14:paraId="01F2C078" w14:textId="77777777" w:rsidR="00FC60AC" w:rsidRPr="000630AC" w:rsidRDefault="00FC60AC" w:rsidP="00FC60AC">
      <w:pPr>
        <w:rPr>
          <w:szCs w:val="24"/>
        </w:rPr>
      </w:pPr>
      <w:r w:rsidRPr="000630AC">
        <w:rPr>
          <w:szCs w:val="24"/>
        </w:rPr>
        <w:t xml:space="preserve">The review teams will then participate in a review meeting where applications are discussed as a team. Reviewers will be able to modify their individual scores based on discussions at the review meeting. At the end of the meeting, team members will make recommendations to MDH based on the scoring criteria and discussion. </w:t>
      </w:r>
    </w:p>
    <w:p w14:paraId="319DA3AE" w14:textId="77777777" w:rsidR="00FC60AC" w:rsidRPr="000630AC" w:rsidRDefault="00FC60AC" w:rsidP="00FC60AC">
      <w:pPr>
        <w:rPr>
          <w:szCs w:val="24"/>
        </w:rPr>
      </w:pPr>
      <w:r w:rsidRPr="000630AC">
        <w:rPr>
          <w:szCs w:val="24"/>
        </w:rPr>
        <w:t xml:space="preserve">MDH will make final decisions on all applications and will balance the recommendations by the review teams with other factors including, but not limited to: </w:t>
      </w:r>
    </w:p>
    <w:p w14:paraId="0A5A4B3F" w14:textId="4D8BEF44" w:rsidR="00FC60AC" w:rsidRPr="000630AC" w:rsidRDefault="006A6955" w:rsidP="00FC60AC">
      <w:pPr>
        <w:pStyle w:val="ListParagraph"/>
        <w:numPr>
          <w:ilvl w:val="0"/>
          <w:numId w:val="61"/>
        </w:numPr>
        <w:rPr>
          <w:szCs w:val="24"/>
        </w:rPr>
      </w:pPr>
      <w:r w:rsidRPr="000630AC">
        <w:rPr>
          <w:szCs w:val="24"/>
        </w:rPr>
        <w:t>Review team scores</w:t>
      </w:r>
      <w:r w:rsidR="002F5EB6">
        <w:rPr>
          <w:szCs w:val="24"/>
        </w:rPr>
        <w:t>.</w:t>
      </w:r>
    </w:p>
    <w:p w14:paraId="78FF6BCB" w14:textId="0C66D4A1" w:rsidR="006A6955" w:rsidRPr="000630AC" w:rsidRDefault="006A6955" w:rsidP="00FC60AC">
      <w:pPr>
        <w:pStyle w:val="ListParagraph"/>
        <w:numPr>
          <w:ilvl w:val="0"/>
          <w:numId w:val="61"/>
        </w:numPr>
        <w:rPr>
          <w:szCs w:val="24"/>
        </w:rPr>
      </w:pPr>
      <w:r w:rsidRPr="000630AC">
        <w:rPr>
          <w:szCs w:val="24"/>
        </w:rPr>
        <w:t xml:space="preserve">Representativeness of the populations served by </w:t>
      </w:r>
      <w:r w:rsidR="00267693" w:rsidRPr="000630AC">
        <w:rPr>
          <w:szCs w:val="24"/>
        </w:rPr>
        <w:t>applicants</w:t>
      </w:r>
      <w:r w:rsidR="002F5EB6">
        <w:rPr>
          <w:szCs w:val="24"/>
        </w:rPr>
        <w:t>.</w:t>
      </w:r>
    </w:p>
    <w:p w14:paraId="717C0AA1" w14:textId="5FF7DE8E" w:rsidR="00267693" w:rsidRPr="000630AC" w:rsidRDefault="00267693" w:rsidP="00FC60AC">
      <w:pPr>
        <w:pStyle w:val="ListParagraph"/>
        <w:numPr>
          <w:ilvl w:val="0"/>
          <w:numId w:val="61"/>
        </w:numPr>
        <w:rPr>
          <w:szCs w:val="24"/>
        </w:rPr>
      </w:pPr>
      <w:r w:rsidRPr="000630AC">
        <w:rPr>
          <w:szCs w:val="24"/>
        </w:rPr>
        <w:t>Representativeness of risk factors addressed by applicants</w:t>
      </w:r>
      <w:r w:rsidR="002F5EB6">
        <w:rPr>
          <w:szCs w:val="24"/>
        </w:rPr>
        <w:t>.</w:t>
      </w:r>
    </w:p>
    <w:p w14:paraId="1E888343" w14:textId="4321E506" w:rsidR="006A6955" w:rsidRPr="000630AC" w:rsidRDefault="006A6955" w:rsidP="00FC60AC">
      <w:pPr>
        <w:pStyle w:val="ListParagraph"/>
        <w:numPr>
          <w:ilvl w:val="0"/>
          <w:numId w:val="61"/>
        </w:numPr>
        <w:rPr>
          <w:szCs w:val="24"/>
        </w:rPr>
      </w:pPr>
      <w:r w:rsidRPr="000630AC">
        <w:rPr>
          <w:szCs w:val="24"/>
        </w:rPr>
        <w:t>Geographic distribution of services</w:t>
      </w:r>
      <w:r w:rsidR="002F5EB6">
        <w:rPr>
          <w:szCs w:val="24"/>
        </w:rPr>
        <w:t>.</w:t>
      </w:r>
    </w:p>
    <w:p w14:paraId="281DA2FF" w14:textId="065BDF31" w:rsidR="006A6955" w:rsidRPr="000630AC" w:rsidRDefault="006A6955" w:rsidP="00FC60AC">
      <w:pPr>
        <w:pStyle w:val="ListParagraph"/>
        <w:numPr>
          <w:ilvl w:val="0"/>
          <w:numId w:val="61"/>
        </w:numPr>
        <w:rPr>
          <w:szCs w:val="24"/>
        </w:rPr>
      </w:pPr>
      <w:r w:rsidRPr="000630AC">
        <w:rPr>
          <w:szCs w:val="24"/>
        </w:rPr>
        <w:t>Total funding available</w:t>
      </w:r>
      <w:r w:rsidR="002F5EB6">
        <w:rPr>
          <w:szCs w:val="24"/>
        </w:rPr>
        <w:t>.</w:t>
      </w:r>
    </w:p>
    <w:p w14:paraId="29C7D87B" w14:textId="77777777" w:rsidR="00BE61E3" w:rsidRDefault="00BE61E3" w:rsidP="00BE61E3">
      <w:pPr>
        <w:pStyle w:val="Heading4"/>
      </w:pPr>
      <w:r>
        <w:t xml:space="preserve">Grantee Past Performance and </w:t>
      </w:r>
      <w:r w:rsidRPr="00074856">
        <w:t>Due Diligence Review Process</w:t>
      </w:r>
    </w:p>
    <w:p w14:paraId="72C8BBB9" w14:textId="77777777" w:rsidR="00BE61E3" w:rsidRPr="005E63C8" w:rsidRDefault="00BE61E3" w:rsidP="006D1E8C">
      <w:pPr>
        <w:pStyle w:val="ListBullet"/>
        <w:numPr>
          <w:ilvl w:val="0"/>
          <w:numId w:val="17"/>
        </w:numPr>
      </w:pPr>
      <w:r>
        <w:rPr>
          <w:lang w:val="en"/>
        </w:rPr>
        <w:t>It is the policy of the State of Minnesota to consider a grant applicant's past performance before awarding subsequent grants to them.</w:t>
      </w:r>
    </w:p>
    <w:p w14:paraId="19D6AEA2" w14:textId="3C149E90" w:rsidR="00BE61E3" w:rsidRPr="005E63C8" w:rsidRDefault="00BE61E3" w:rsidP="006D1E8C">
      <w:pPr>
        <w:pStyle w:val="ListBullet"/>
        <w:numPr>
          <w:ilvl w:val="0"/>
          <w:numId w:val="17"/>
        </w:numPr>
      </w:pPr>
      <w:r w:rsidRPr="7175E79F">
        <w:rPr>
          <w:rFonts w:cs="Times New Roman"/>
        </w:rPr>
        <w:t xml:space="preserve">State policy requires states to conduct a financial review prior to a grant award made of $25,000 and higher to a nonprofit organization, in order to comply with </w:t>
      </w:r>
      <w:hyperlink r:id="rId53">
        <w:r w:rsidR="002F5EB6">
          <w:rPr>
            <w:rStyle w:val="Hyperlink"/>
            <w:rFonts w:cs="Times New Roman"/>
          </w:rPr>
          <w:t>Policy on the Financial Review of Nongovernmental Organizations (https://mn.gov/admin/assets/grants_policy_08-06_tcm36-207113_tcm36-207113.pdf)</w:t>
        </w:r>
        <w:r w:rsidR="002F5EB6" w:rsidRPr="002F5EB6">
          <w:rPr>
            <w:rStyle w:val="Hyperlink"/>
            <w:rFonts w:cs="Times New Roman"/>
            <w:u w:val="none"/>
          </w:rPr>
          <w:t>.</w:t>
        </w:r>
      </w:hyperlink>
    </w:p>
    <w:p w14:paraId="5BF62B3B" w14:textId="77777777" w:rsidR="00BE61E3" w:rsidRPr="00074856" w:rsidRDefault="00BE61E3" w:rsidP="00BE61E3">
      <w:pPr>
        <w:pStyle w:val="Heading4"/>
      </w:pPr>
      <w:r w:rsidRPr="00074856">
        <w:t xml:space="preserve">Notification </w:t>
      </w:r>
    </w:p>
    <w:p w14:paraId="7F546867" w14:textId="6485CF47" w:rsidR="003A346D" w:rsidRPr="00281BAE" w:rsidRDefault="003A346D" w:rsidP="00134FFE">
      <w:pPr>
        <w:rPr>
          <w:rFonts w:asciiTheme="minorHAnsi" w:hAnsiTheme="minorHAnsi"/>
        </w:rPr>
      </w:pPr>
      <w:r w:rsidRPr="00281BAE">
        <w:rPr>
          <w:rFonts w:asciiTheme="minorHAnsi" w:hAnsiTheme="minorHAnsi"/>
        </w:rPr>
        <w:t xml:space="preserve">MDH anticipates notifying all applicants of funding decisions by emailing award letters by </w:t>
      </w:r>
      <w:r w:rsidR="00F84C0A" w:rsidRPr="00281BAE">
        <w:rPr>
          <w:rFonts w:asciiTheme="minorHAnsi" w:hAnsiTheme="minorHAnsi"/>
        </w:rPr>
        <w:t xml:space="preserve">January </w:t>
      </w:r>
      <w:r w:rsidR="6E79D30E" w:rsidRPr="57617F8A">
        <w:rPr>
          <w:rFonts w:asciiTheme="minorHAnsi" w:hAnsiTheme="minorHAnsi"/>
        </w:rPr>
        <w:t>1</w:t>
      </w:r>
      <w:r w:rsidR="00F84C0A" w:rsidRPr="00281BAE">
        <w:rPr>
          <w:rFonts w:asciiTheme="minorHAnsi" w:hAnsiTheme="minorHAnsi"/>
        </w:rPr>
        <w:t>, 2024</w:t>
      </w:r>
      <w:r w:rsidRPr="00281BAE">
        <w:rPr>
          <w:rFonts w:asciiTheme="minorHAnsi" w:hAnsiTheme="minorHAnsi"/>
        </w:rPr>
        <w:t xml:space="preserve">. </w:t>
      </w:r>
      <w:r w:rsidR="11923FE4" w:rsidRPr="6782A680">
        <w:rPr>
          <w:rFonts w:asciiTheme="minorHAnsi" w:hAnsiTheme="minorHAnsi"/>
        </w:rPr>
        <w:t>All</w:t>
      </w:r>
      <w:r w:rsidRPr="00281BAE">
        <w:rPr>
          <w:rFonts w:asciiTheme="minorHAnsi" w:hAnsiTheme="minorHAnsi"/>
        </w:rPr>
        <w:t xml:space="preserve"> notices of award and non-award will be sent via email </w:t>
      </w:r>
      <w:r w:rsidR="00281BAE" w:rsidRPr="00281BAE">
        <w:rPr>
          <w:rFonts w:asciiTheme="minorHAnsi" w:hAnsiTheme="minorHAnsi"/>
        </w:rPr>
        <w:t>from the contact person leading grants</w:t>
      </w:r>
      <w:r w:rsidRPr="00281BAE">
        <w:rPr>
          <w:rFonts w:asciiTheme="minorHAnsi" w:hAnsiTheme="minorHAnsi"/>
        </w:rPr>
        <w:t>. Awarded applicants who are not current vendors in the State’s SWIFT system will need to become vendors before a grant agreement can be made final. Instructions on how to become a vendor will be sent to awarded applicants when they are notified of the award. There may be negotiations to finalize a grantee’s work plan and/or budget before a grant agreement can be made final (“executed”). Once a work plan and/or budget have been agreed upon, a grant agreement can then be executed with the applicant agency being awarded the funds. The effective date of the agreement will be</w:t>
      </w:r>
      <w:r w:rsidR="00F84C0A" w:rsidRPr="00281BAE">
        <w:rPr>
          <w:rFonts w:asciiTheme="minorHAnsi" w:hAnsiTheme="minorHAnsi"/>
        </w:rPr>
        <w:t xml:space="preserve"> February </w:t>
      </w:r>
      <w:r w:rsidR="0027694B" w:rsidRPr="00281BAE">
        <w:rPr>
          <w:rFonts w:asciiTheme="minorHAnsi" w:hAnsiTheme="minorHAnsi"/>
        </w:rPr>
        <w:t>1</w:t>
      </w:r>
      <w:r w:rsidRPr="00281BAE">
        <w:rPr>
          <w:rFonts w:asciiTheme="minorHAnsi" w:hAnsiTheme="minorHAnsi"/>
        </w:rPr>
        <w:t xml:space="preserve">, </w:t>
      </w:r>
      <w:r w:rsidR="00281BAE" w:rsidRPr="00281BAE">
        <w:rPr>
          <w:rFonts w:asciiTheme="minorHAnsi" w:hAnsiTheme="minorHAnsi"/>
        </w:rPr>
        <w:t>2024,</w:t>
      </w:r>
      <w:r w:rsidRPr="00281BAE">
        <w:rPr>
          <w:rFonts w:asciiTheme="minorHAnsi" w:hAnsiTheme="minorHAnsi"/>
        </w:rPr>
        <w:t xml:space="preserve"> or the date on which all signatures for the agreement are obtained, whichever is later. The grant </w:t>
      </w:r>
      <w:r w:rsidRPr="00281BAE">
        <w:rPr>
          <w:rFonts w:asciiTheme="minorHAnsi" w:hAnsiTheme="minorHAnsi"/>
        </w:rPr>
        <w:lastRenderedPageBreak/>
        <w:t xml:space="preserve">agreement will be in effect until </w:t>
      </w:r>
      <w:r w:rsidR="68C26092" w:rsidRPr="6782A680">
        <w:rPr>
          <w:rFonts w:asciiTheme="minorHAnsi" w:hAnsiTheme="minorHAnsi"/>
        </w:rPr>
        <w:t>July 31</w:t>
      </w:r>
      <w:r w:rsidRPr="00281BAE">
        <w:rPr>
          <w:rFonts w:asciiTheme="minorHAnsi" w:hAnsiTheme="minorHAnsi"/>
        </w:rPr>
        <w:t>, 202</w:t>
      </w:r>
      <w:r w:rsidR="0027694B" w:rsidRPr="00281BAE">
        <w:rPr>
          <w:rFonts w:asciiTheme="minorHAnsi" w:hAnsiTheme="minorHAnsi"/>
        </w:rPr>
        <w:t>5</w:t>
      </w:r>
      <w:r w:rsidRPr="00281BAE">
        <w:rPr>
          <w:rFonts w:asciiTheme="minorHAnsi" w:hAnsiTheme="minorHAnsi"/>
        </w:rPr>
        <w:t>, contingent on satisfactory grantee performance and funding availability.</w:t>
      </w:r>
    </w:p>
    <w:p w14:paraId="5BA8F562" w14:textId="73FDA3C6" w:rsidR="001A21CA" w:rsidRDefault="00BE61E3" w:rsidP="001A21CA">
      <w:pPr>
        <w:pStyle w:val="Heading2"/>
      </w:pPr>
      <w:bookmarkStart w:id="29" w:name="_Toc145341976"/>
      <w:r>
        <w:lastRenderedPageBreak/>
        <w:t>RFP Part 3</w:t>
      </w:r>
      <w:bookmarkStart w:id="30" w:name="_Toc501092535"/>
      <w:r w:rsidR="007F4100">
        <w:t>: Application and Submission Instructions</w:t>
      </w:r>
      <w:bookmarkEnd w:id="29"/>
      <w:bookmarkEnd w:id="30"/>
    </w:p>
    <w:p w14:paraId="1433F1A9" w14:textId="7CA20FEC" w:rsidR="00BE61E3" w:rsidRDefault="00BE61E3" w:rsidP="006D1E8C">
      <w:pPr>
        <w:pStyle w:val="Heading3"/>
        <w:numPr>
          <w:ilvl w:val="1"/>
          <w:numId w:val="13"/>
        </w:numPr>
      </w:pPr>
      <w:bookmarkStart w:id="31" w:name="_Toc501092536"/>
      <w:bookmarkStart w:id="32" w:name="_Toc145341977"/>
      <w:r>
        <w:t>Application Deadline</w:t>
      </w:r>
      <w:bookmarkEnd w:id="31"/>
      <w:bookmarkEnd w:id="32"/>
      <w:r>
        <w:t xml:space="preserve"> </w:t>
      </w:r>
    </w:p>
    <w:p w14:paraId="27CAA900" w14:textId="2F1D3DFD" w:rsidR="00BE61E3" w:rsidRPr="00A23F97" w:rsidRDefault="00BE61E3" w:rsidP="00A23F97">
      <w:pPr>
        <w:rPr>
          <w:b/>
          <w:bCs/>
        </w:rPr>
      </w:pPr>
      <w:r w:rsidRPr="00A23F97">
        <w:rPr>
          <w:b/>
          <w:bCs/>
        </w:rPr>
        <w:t xml:space="preserve">All applications </w:t>
      </w:r>
      <w:r w:rsidRPr="00A23F97">
        <w:rPr>
          <w:b/>
          <w:bCs/>
          <w:u w:val="single"/>
        </w:rPr>
        <w:t>must</w:t>
      </w:r>
      <w:r w:rsidRPr="00A23F97">
        <w:rPr>
          <w:b/>
          <w:bCs/>
        </w:rPr>
        <w:t xml:space="preserve"> be received </w:t>
      </w:r>
      <w:r w:rsidR="006D1039" w:rsidRPr="00A23F97">
        <w:rPr>
          <w:b/>
          <w:bCs/>
        </w:rPr>
        <w:t xml:space="preserve">by MDH </w:t>
      </w:r>
      <w:r w:rsidRPr="00A23F97">
        <w:rPr>
          <w:b/>
          <w:bCs/>
        </w:rPr>
        <w:t>no later than</w:t>
      </w:r>
      <w:r w:rsidR="00811F75" w:rsidRPr="00A23F97">
        <w:rPr>
          <w:b/>
          <w:bCs/>
        </w:rPr>
        <w:t xml:space="preserve"> 11</w:t>
      </w:r>
      <w:r w:rsidRPr="00A23F97">
        <w:rPr>
          <w:b/>
          <w:bCs/>
        </w:rPr>
        <w:t>:</w:t>
      </w:r>
      <w:r w:rsidR="00C86ADA" w:rsidRPr="00A23F97">
        <w:rPr>
          <w:b/>
          <w:bCs/>
        </w:rPr>
        <w:t>59</w:t>
      </w:r>
      <w:r w:rsidRPr="00A23F97">
        <w:rPr>
          <w:b/>
          <w:bCs/>
        </w:rPr>
        <w:t xml:space="preserve"> p.m. Central Time, on </w:t>
      </w:r>
      <w:r w:rsidR="003702DF" w:rsidRPr="00A23F97">
        <w:rPr>
          <w:b/>
          <w:bCs/>
        </w:rPr>
        <w:t xml:space="preserve">October </w:t>
      </w:r>
      <w:r w:rsidR="00AA24F9" w:rsidRPr="00A23F97">
        <w:rPr>
          <w:b/>
          <w:bCs/>
        </w:rPr>
        <w:t>27</w:t>
      </w:r>
      <w:r w:rsidR="004952D0" w:rsidRPr="00A23F97">
        <w:rPr>
          <w:b/>
          <w:bCs/>
        </w:rPr>
        <w:t>, 2023.</w:t>
      </w:r>
      <w:r w:rsidRPr="00A23F97">
        <w:rPr>
          <w:b/>
          <w:bCs/>
          <w:color w:val="CC0000"/>
        </w:rPr>
        <w:t xml:space="preserve"> </w:t>
      </w:r>
    </w:p>
    <w:p w14:paraId="24C23F37" w14:textId="48806DB7" w:rsidR="00BE61E3" w:rsidRDefault="00BE61E3" w:rsidP="00BE61E3">
      <w:pPr>
        <w:rPr>
          <w:rFonts w:eastAsiaTheme="majorEastAsia"/>
          <w:szCs w:val="24"/>
        </w:rPr>
      </w:pPr>
      <w:r w:rsidRPr="00596CE5">
        <w:rPr>
          <w:rFonts w:eastAsiaTheme="majorEastAsia"/>
          <w:b/>
          <w:szCs w:val="24"/>
        </w:rPr>
        <w:t>Late applications will not be accepted.</w:t>
      </w:r>
      <w:r w:rsidRPr="00074856">
        <w:rPr>
          <w:rFonts w:eastAsiaTheme="majorEastAsia"/>
          <w:szCs w:val="24"/>
        </w:rPr>
        <w:t xml:space="preserve"> It is the applicant’s </w:t>
      </w:r>
      <w:r w:rsidR="00596CE5">
        <w:rPr>
          <w:rFonts w:eastAsiaTheme="majorEastAsia"/>
          <w:szCs w:val="24"/>
        </w:rPr>
        <w:t xml:space="preserve">sole </w:t>
      </w:r>
      <w:r w:rsidRPr="00074856">
        <w:rPr>
          <w:rFonts w:eastAsiaTheme="majorEastAsia"/>
          <w:szCs w:val="24"/>
        </w:rPr>
        <w:t xml:space="preserve">responsibility to allow sufficient time to address all potential delays caused by any reason whatsoever. MDH will not be responsible for delays caused by </w:t>
      </w:r>
      <w:r w:rsidR="00596CE5">
        <w:rPr>
          <w:rFonts w:eastAsiaTheme="majorEastAsia"/>
          <w:szCs w:val="24"/>
        </w:rPr>
        <w:t xml:space="preserve">mail, delivery, </w:t>
      </w:r>
      <w:r w:rsidRPr="00074856">
        <w:rPr>
          <w:rFonts w:eastAsiaTheme="majorEastAsia"/>
          <w:szCs w:val="24"/>
        </w:rPr>
        <w:t xml:space="preserve">computer or technology problems. </w:t>
      </w:r>
    </w:p>
    <w:p w14:paraId="6FACBB4A" w14:textId="0DBDE789" w:rsidR="00596CE5" w:rsidRPr="00596CE5" w:rsidRDefault="00BE61E3" w:rsidP="006D1E8C">
      <w:pPr>
        <w:pStyle w:val="Heading3"/>
        <w:numPr>
          <w:ilvl w:val="1"/>
          <w:numId w:val="13"/>
        </w:numPr>
      </w:pPr>
      <w:bookmarkStart w:id="33" w:name="_Toc501092537"/>
      <w:bookmarkStart w:id="34" w:name="_Toc145341978"/>
      <w:r>
        <w:t>Application Submission Instructions</w:t>
      </w:r>
      <w:bookmarkEnd w:id="33"/>
      <w:bookmarkEnd w:id="34"/>
      <w:r>
        <w:t xml:space="preserve"> </w:t>
      </w:r>
    </w:p>
    <w:p w14:paraId="5785B022" w14:textId="6A8C404F" w:rsidR="00BE61E3" w:rsidRPr="008B6957" w:rsidRDefault="006D1039" w:rsidP="00BE61E3">
      <w:pPr>
        <w:pStyle w:val="NoSpacing"/>
        <w:spacing w:line="0" w:lineRule="atLeast"/>
        <w:jc w:val="left"/>
        <w:rPr>
          <w:rFonts w:cs="Times New Roman"/>
          <w:color w:val="CC0000"/>
          <w:sz w:val="24"/>
          <w:szCs w:val="24"/>
        </w:rPr>
      </w:pPr>
      <w:r>
        <w:rPr>
          <w:rFonts w:cs="Times New Roman"/>
          <w:sz w:val="24"/>
          <w:szCs w:val="24"/>
        </w:rPr>
        <w:t>Applications must</w:t>
      </w:r>
      <w:r w:rsidR="00BE61E3" w:rsidRPr="00074856">
        <w:rPr>
          <w:rFonts w:cs="Times New Roman"/>
          <w:sz w:val="24"/>
          <w:szCs w:val="24"/>
        </w:rPr>
        <w:t xml:space="preserve"> be </w:t>
      </w:r>
      <w:r w:rsidR="00BE61E3" w:rsidRPr="00015962">
        <w:rPr>
          <w:rFonts w:cs="Times New Roman"/>
          <w:sz w:val="24"/>
          <w:szCs w:val="24"/>
        </w:rPr>
        <w:t xml:space="preserve">submitted </w:t>
      </w:r>
      <w:r w:rsidR="000A344F" w:rsidRPr="00015962">
        <w:rPr>
          <w:rFonts w:cs="Times New Roman"/>
          <w:sz w:val="24"/>
          <w:szCs w:val="24"/>
        </w:rPr>
        <w:t>by email as PD</w:t>
      </w:r>
      <w:r w:rsidR="004952D0" w:rsidRPr="00015962">
        <w:rPr>
          <w:rFonts w:cs="Times New Roman"/>
          <w:sz w:val="24"/>
          <w:szCs w:val="24"/>
        </w:rPr>
        <w:t>F</w:t>
      </w:r>
      <w:r w:rsidR="000A344F" w:rsidRPr="00015962">
        <w:rPr>
          <w:rFonts w:cs="Times New Roman"/>
          <w:sz w:val="24"/>
          <w:szCs w:val="24"/>
        </w:rPr>
        <w:t xml:space="preserve"> files</w:t>
      </w:r>
      <w:r w:rsidR="00625AB5" w:rsidRPr="00015962">
        <w:rPr>
          <w:rFonts w:cs="Times New Roman"/>
          <w:sz w:val="24"/>
          <w:szCs w:val="24"/>
        </w:rPr>
        <w:t xml:space="preserve"> </w:t>
      </w:r>
      <w:r w:rsidR="00532BA9" w:rsidRPr="00015962">
        <w:rPr>
          <w:rFonts w:cs="Times New Roman"/>
          <w:sz w:val="24"/>
          <w:szCs w:val="24"/>
        </w:rPr>
        <w:t>to</w:t>
      </w:r>
      <w:r w:rsidR="00625AB5" w:rsidRPr="00015962">
        <w:rPr>
          <w:rFonts w:cs="Times New Roman"/>
          <w:sz w:val="24"/>
          <w:szCs w:val="24"/>
        </w:rPr>
        <w:t xml:space="preserve"> </w:t>
      </w:r>
      <w:hyperlink r:id="rId54" w:tgtFrame="_blank" w:tooltip="mailto:health.mch@state.mn.us" w:history="1">
        <w:r w:rsidR="00127E98">
          <w:rPr>
            <w:rStyle w:val="Hyperlink"/>
          </w:rPr>
          <w:t>Health.MCH@state.mn.us</w:t>
        </w:r>
      </w:hyperlink>
      <w:r w:rsidR="000A344F">
        <w:rPr>
          <w:rStyle w:val="Hyperlink"/>
        </w:rPr>
        <w:t>.</w:t>
      </w:r>
    </w:p>
    <w:p w14:paraId="0196F5CE" w14:textId="30758058" w:rsidR="00596CE5" w:rsidRDefault="008443BE" w:rsidP="006D1E8C">
      <w:pPr>
        <w:pStyle w:val="Heading3"/>
        <w:numPr>
          <w:ilvl w:val="1"/>
          <w:numId w:val="13"/>
        </w:numPr>
      </w:pPr>
      <w:bookmarkStart w:id="35" w:name="_Toc145341979"/>
      <w:r>
        <w:t>Application Instructions</w:t>
      </w:r>
      <w:bookmarkEnd w:id="35"/>
    </w:p>
    <w:p w14:paraId="04E44CF2" w14:textId="1779F8FF" w:rsidR="00BE61E3" w:rsidRPr="008B6957" w:rsidRDefault="00AD46C4" w:rsidP="00A23F97">
      <w:pPr>
        <w:rPr>
          <w:color w:val="CC0000"/>
        </w:rPr>
      </w:pPr>
      <w:r>
        <w:t>Please submit all materials listed on the Application Checklist (</w:t>
      </w:r>
      <w:r w:rsidR="000C5C98">
        <w:t>Appendix</w:t>
      </w:r>
      <w:r>
        <w:t xml:space="preserve"> A) for the application to be considered complete.</w:t>
      </w:r>
      <w:r w:rsidR="00BE61E3">
        <w:t xml:space="preserve"> </w:t>
      </w:r>
    </w:p>
    <w:p w14:paraId="706C4AD7" w14:textId="714ED6DD" w:rsidR="008443BE" w:rsidRPr="008443BE" w:rsidRDefault="008443BE" w:rsidP="00A23F97">
      <w:r w:rsidRPr="008443BE">
        <w:t>Incomplete applications will be rejected and not evaluated.</w:t>
      </w:r>
    </w:p>
    <w:p w14:paraId="45689437" w14:textId="77777777" w:rsidR="00BE61E3" w:rsidRPr="00074856" w:rsidRDefault="00BE61E3" w:rsidP="00BE61E3">
      <w:pPr>
        <w:rPr>
          <w:rFonts w:eastAsia="Calibri"/>
          <w:szCs w:val="24"/>
        </w:rPr>
      </w:pPr>
      <w:r w:rsidRPr="00074856">
        <w:rPr>
          <w:rFonts w:eastAsia="Calibri"/>
          <w:szCs w:val="24"/>
        </w:rPr>
        <w:t xml:space="preserve">Applications must include all required application materials, including attachments. Do not provide any materials that are not requested in this RFP, </w:t>
      </w:r>
      <w:r w:rsidRPr="00074856">
        <w:rPr>
          <w:szCs w:val="24"/>
        </w:rPr>
        <w:t>as such materials will not be considered nor evaluated</w:t>
      </w:r>
      <w:r w:rsidRPr="00074856">
        <w:rPr>
          <w:rFonts w:eastAsia="Calibri"/>
          <w:szCs w:val="24"/>
        </w:rPr>
        <w:t xml:space="preserve">.  </w:t>
      </w:r>
      <w:r w:rsidRPr="00074856">
        <w:rPr>
          <w:rFonts w:eastAsia="Calibri"/>
          <w:b/>
          <w:szCs w:val="24"/>
        </w:rPr>
        <w:t>MDH reserves the right to reject any application that does not meet these requirements.</w:t>
      </w:r>
    </w:p>
    <w:p w14:paraId="580AD394" w14:textId="77777777" w:rsidR="00BE61E3" w:rsidRPr="00074856" w:rsidRDefault="00BE61E3" w:rsidP="00BE61E3">
      <w:pPr>
        <w:rPr>
          <w:szCs w:val="24"/>
        </w:rPr>
      </w:pPr>
      <w:r w:rsidRPr="00074856">
        <w:rPr>
          <w:szCs w:val="24"/>
        </w:rPr>
        <w:t>By submitting an application, each applicant warrants that the information provided is true, correct, and reliable for purposes of evaluation for potential grant award. The submission of inaccurate or misleading information may be grounds for disqualification from the award, as well as subject the applicant to suspension or debarment proceedings and other remedies available by law.</w:t>
      </w:r>
    </w:p>
    <w:p w14:paraId="3263A730" w14:textId="057EA7CB" w:rsidR="00BE61E3" w:rsidRDefault="00BE61E3" w:rsidP="00BE61E3">
      <w:pPr>
        <w:rPr>
          <w:b/>
          <w:szCs w:val="24"/>
        </w:rPr>
      </w:pPr>
      <w:r w:rsidRPr="008443BE">
        <w:rPr>
          <w:b/>
          <w:szCs w:val="24"/>
        </w:rPr>
        <w:t>All costs incurred in responding to this RFP will be borne by the applicant.</w:t>
      </w:r>
    </w:p>
    <w:p w14:paraId="252D43B7" w14:textId="6DFDDE0B" w:rsidR="008439EA" w:rsidRPr="008B6957" w:rsidRDefault="008439EA" w:rsidP="008439EA">
      <w:pPr>
        <w:pStyle w:val="NoSpacing"/>
        <w:spacing w:line="0" w:lineRule="atLeast"/>
        <w:jc w:val="left"/>
        <w:rPr>
          <w:rFonts w:cs="Times New Roman"/>
          <w:color w:val="CC0000"/>
          <w:sz w:val="24"/>
          <w:szCs w:val="24"/>
        </w:rPr>
      </w:pPr>
    </w:p>
    <w:p w14:paraId="66F7D622" w14:textId="77777777" w:rsidR="008439EA" w:rsidRPr="008443BE" w:rsidRDefault="008439EA" w:rsidP="00BE61E3">
      <w:pPr>
        <w:rPr>
          <w:rFonts w:eastAsia="Calibri"/>
          <w:b/>
          <w:szCs w:val="24"/>
        </w:rPr>
      </w:pPr>
    </w:p>
    <w:p w14:paraId="3411AEC9" w14:textId="77777777" w:rsidR="00BE61E3" w:rsidRDefault="00BE61E3" w:rsidP="00BE61E3">
      <w:pPr>
        <w:spacing w:after="0"/>
        <w:rPr>
          <w:rFonts w:eastAsiaTheme="majorEastAsia" w:cstheme="majorBidi"/>
          <w:b/>
          <w:bCs/>
          <w:color w:val="003865"/>
          <w:sz w:val="48"/>
          <w:szCs w:val="32"/>
        </w:rPr>
      </w:pPr>
    </w:p>
    <w:p w14:paraId="256B2066" w14:textId="77777777" w:rsidR="00BE61E3" w:rsidRPr="00BE61E3" w:rsidRDefault="00BE61E3" w:rsidP="00BE61E3"/>
    <w:p w14:paraId="19C6B88E" w14:textId="77777777" w:rsidR="00BE61E3" w:rsidRDefault="00BE61E3">
      <w:pPr>
        <w:suppressAutoHyphens w:val="0"/>
        <w:spacing w:before="60" w:after="60"/>
        <w:rPr>
          <w:rFonts w:asciiTheme="minorHAnsi" w:eastAsiaTheme="majorEastAsia" w:hAnsiTheme="minorHAnsi" w:cstheme="majorBidi"/>
          <w:b/>
          <w:color w:val="003865" w:themeColor="text1"/>
          <w:spacing w:val="-10"/>
          <w:sz w:val="40"/>
          <w:szCs w:val="48"/>
        </w:rPr>
      </w:pPr>
      <w:r>
        <w:br w:type="page"/>
      </w:r>
    </w:p>
    <w:p w14:paraId="77A2EEB5" w14:textId="6D859381" w:rsidR="00BE61E3" w:rsidRDefault="00BE61E3" w:rsidP="00BE61E3">
      <w:pPr>
        <w:pStyle w:val="Heading2"/>
      </w:pPr>
      <w:bookmarkStart w:id="36" w:name="_Toc145341980"/>
      <w:r>
        <w:lastRenderedPageBreak/>
        <w:t xml:space="preserve">RFP Part 4: </w:t>
      </w:r>
      <w:r w:rsidR="000C5C98">
        <w:t>Appendices</w:t>
      </w:r>
      <w:bookmarkEnd w:id="36"/>
    </w:p>
    <w:bookmarkEnd w:id="1"/>
    <w:bookmarkEnd w:id="2"/>
    <w:p w14:paraId="56F500D2" w14:textId="4B488FF8" w:rsidR="006D1039" w:rsidRPr="0032671F" w:rsidRDefault="000C5C98" w:rsidP="006D1E8C">
      <w:pPr>
        <w:pStyle w:val="List"/>
        <w:numPr>
          <w:ilvl w:val="0"/>
          <w:numId w:val="8"/>
        </w:numPr>
        <w:suppressAutoHyphens w:val="0"/>
        <w:spacing w:line="271" w:lineRule="auto"/>
      </w:pPr>
      <w:r>
        <w:t>Appendix</w:t>
      </w:r>
      <w:r w:rsidRPr="0032671F">
        <w:t xml:space="preserve"> </w:t>
      </w:r>
      <w:r w:rsidR="006D1039" w:rsidRPr="0032671F">
        <w:t xml:space="preserve">A: </w:t>
      </w:r>
      <w:r w:rsidR="00D53986" w:rsidRPr="0032671F">
        <w:t>Application Checklist</w:t>
      </w:r>
    </w:p>
    <w:p w14:paraId="102D6F94" w14:textId="39C7EBB2" w:rsidR="006D1039" w:rsidRPr="0032671F" w:rsidRDefault="000C5C98" w:rsidP="006D1E8C">
      <w:pPr>
        <w:pStyle w:val="List"/>
        <w:numPr>
          <w:ilvl w:val="0"/>
          <w:numId w:val="8"/>
        </w:numPr>
        <w:suppressAutoHyphens w:val="0"/>
        <w:spacing w:line="271" w:lineRule="auto"/>
      </w:pPr>
      <w:r>
        <w:t>Appendix</w:t>
      </w:r>
      <w:r w:rsidRPr="0032671F">
        <w:t xml:space="preserve"> </w:t>
      </w:r>
      <w:r w:rsidR="006D1039" w:rsidRPr="0032671F">
        <w:t xml:space="preserve">B: </w:t>
      </w:r>
      <w:r w:rsidR="00537B15" w:rsidRPr="0032671F">
        <w:t>Grant Applicant Face Sheet</w:t>
      </w:r>
    </w:p>
    <w:p w14:paraId="7E668A57" w14:textId="45A9D3E5" w:rsidR="00537B15" w:rsidRPr="0032671F" w:rsidRDefault="000C5C98" w:rsidP="006D1E8C">
      <w:pPr>
        <w:pStyle w:val="List"/>
        <w:numPr>
          <w:ilvl w:val="0"/>
          <w:numId w:val="8"/>
        </w:numPr>
        <w:suppressAutoHyphens w:val="0"/>
        <w:spacing w:line="271" w:lineRule="auto"/>
      </w:pPr>
      <w:r>
        <w:t>Appendix</w:t>
      </w:r>
      <w:r w:rsidRPr="0032671F">
        <w:t xml:space="preserve"> </w:t>
      </w:r>
      <w:r w:rsidR="00537B15" w:rsidRPr="0032671F">
        <w:t>C: Application Score Sheet</w:t>
      </w:r>
    </w:p>
    <w:p w14:paraId="2EF6EEE4" w14:textId="1F32D5EE" w:rsidR="00537B15" w:rsidRPr="0032671F" w:rsidRDefault="000C5C98" w:rsidP="006D1E8C">
      <w:pPr>
        <w:pStyle w:val="List"/>
        <w:numPr>
          <w:ilvl w:val="0"/>
          <w:numId w:val="8"/>
        </w:numPr>
        <w:suppressAutoHyphens w:val="0"/>
        <w:spacing w:line="271" w:lineRule="auto"/>
      </w:pPr>
      <w:r>
        <w:t>Appendix</w:t>
      </w:r>
      <w:r w:rsidRPr="0032671F">
        <w:t xml:space="preserve"> </w:t>
      </w:r>
      <w:r w:rsidR="00537B15" w:rsidRPr="0032671F">
        <w:t xml:space="preserve">D: </w:t>
      </w:r>
      <w:r w:rsidR="00DE0D21" w:rsidRPr="0032671F">
        <w:t>Project Narrative</w:t>
      </w:r>
    </w:p>
    <w:p w14:paraId="2BD00763" w14:textId="56795F8A" w:rsidR="00DE0D21" w:rsidRPr="0032671F" w:rsidRDefault="000C5C98" w:rsidP="006D1E8C">
      <w:pPr>
        <w:pStyle w:val="List"/>
        <w:numPr>
          <w:ilvl w:val="0"/>
          <w:numId w:val="8"/>
        </w:numPr>
        <w:suppressAutoHyphens w:val="0"/>
        <w:spacing w:line="271" w:lineRule="auto"/>
      </w:pPr>
      <w:r>
        <w:t>Appendix</w:t>
      </w:r>
      <w:r w:rsidRPr="0032671F">
        <w:t xml:space="preserve"> </w:t>
      </w:r>
      <w:r w:rsidR="00DE0D21" w:rsidRPr="0032671F">
        <w:t>E: Work Plan Template</w:t>
      </w:r>
      <w:r w:rsidR="00A31A26" w:rsidRPr="0032671F">
        <w:t xml:space="preserve"> (separate document)</w:t>
      </w:r>
    </w:p>
    <w:p w14:paraId="006D9B23" w14:textId="6B3F5351" w:rsidR="00DE0D21" w:rsidRPr="0032671F" w:rsidRDefault="000C5C98" w:rsidP="006D1E8C">
      <w:pPr>
        <w:pStyle w:val="List"/>
        <w:numPr>
          <w:ilvl w:val="0"/>
          <w:numId w:val="8"/>
        </w:numPr>
        <w:suppressAutoHyphens w:val="0"/>
        <w:spacing w:line="271" w:lineRule="auto"/>
      </w:pPr>
      <w:r>
        <w:t>Appendix</w:t>
      </w:r>
      <w:r w:rsidRPr="0032671F">
        <w:t xml:space="preserve"> </w:t>
      </w:r>
      <w:r w:rsidR="00DE0D21" w:rsidRPr="0032671F">
        <w:t>F: Budget Justification</w:t>
      </w:r>
    </w:p>
    <w:p w14:paraId="18EFC111" w14:textId="2A8D1FD7" w:rsidR="00DE0D21" w:rsidRPr="0032671F" w:rsidRDefault="000C5C98" w:rsidP="006D1E8C">
      <w:pPr>
        <w:pStyle w:val="List"/>
        <w:numPr>
          <w:ilvl w:val="0"/>
          <w:numId w:val="8"/>
        </w:numPr>
        <w:suppressAutoHyphens w:val="0"/>
        <w:spacing w:line="271" w:lineRule="auto"/>
      </w:pPr>
      <w:r>
        <w:t>Appendix</w:t>
      </w:r>
      <w:r w:rsidRPr="0032671F">
        <w:t xml:space="preserve"> </w:t>
      </w:r>
      <w:r w:rsidR="00DE0D21" w:rsidRPr="0032671F">
        <w:t>G: Budget</w:t>
      </w:r>
      <w:r w:rsidR="00F844F4">
        <w:t xml:space="preserve"> Summary and Justification</w:t>
      </w:r>
      <w:r w:rsidR="00DE0D21" w:rsidRPr="0032671F">
        <w:t xml:space="preserve"> </w:t>
      </w:r>
      <w:r w:rsidR="002061C5" w:rsidRPr="0032671F">
        <w:t>Template</w:t>
      </w:r>
      <w:r w:rsidR="00A31A26" w:rsidRPr="0032671F">
        <w:t xml:space="preserve"> (separate document)</w:t>
      </w:r>
    </w:p>
    <w:p w14:paraId="1CE621B8" w14:textId="41490D8B" w:rsidR="00DE0D21" w:rsidRPr="0032671F" w:rsidRDefault="000C5C98" w:rsidP="007942D5">
      <w:pPr>
        <w:pStyle w:val="List"/>
        <w:numPr>
          <w:ilvl w:val="0"/>
          <w:numId w:val="8"/>
        </w:numPr>
        <w:suppressAutoHyphens w:val="0"/>
        <w:spacing w:line="271" w:lineRule="auto"/>
      </w:pPr>
      <w:r>
        <w:t>Appendix</w:t>
      </w:r>
      <w:r w:rsidRPr="0032671F">
        <w:t xml:space="preserve"> </w:t>
      </w:r>
      <w:r w:rsidR="00DE0D21" w:rsidRPr="0032671F">
        <w:t xml:space="preserve">H: </w:t>
      </w:r>
      <w:r w:rsidR="007942D5" w:rsidRPr="0032671F">
        <w:t xml:space="preserve">Indirect Cost Questionnaire </w:t>
      </w:r>
    </w:p>
    <w:p w14:paraId="73BAD65D" w14:textId="31F2861B" w:rsidR="00DE0D21" w:rsidRDefault="000C5C98" w:rsidP="006D1E8C">
      <w:pPr>
        <w:pStyle w:val="List"/>
        <w:numPr>
          <w:ilvl w:val="0"/>
          <w:numId w:val="8"/>
        </w:numPr>
        <w:suppressAutoHyphens w:val="0"/>
        <w:spacing w:line="271" w:lineRule="auto"/>
      </w:pPr>
      <w:r>
        <w:t>Appendix</w:t>
      </w:r>
      <w:r w:rsidRPr="0032671F">
        <w:t xml:space="preserve"> </w:t>
      </w:r>
      <w:r w:rsidR="00DE0D21" w:rsidRPr="0032671F">
        <w:t xml:space="preserve">I: </w:t>
      </w:r>
      <w:r w:rsidR="00931371" w:rsidRPr="0032671F">
        <w:t>Due Diligence Form</w:t>
      </w:r>
    </w:p>
    <w:p w14:paraId="39E71F8C" w14:textId="0E858D6A" w:rsidR="006D2FAE" w:rsidRDefault="000C5C98" w:rsidP="006D1E8C">
      <w:pPr>
        <w:pStyle w:val="List"/>
        <w:numPr>
          <w:ilvl w:val="0"/>
          <w:numId w:val="8"/>
        </w:numPr>
        <w:suppressAutoHyphens w:val="0"/>
        <w:spacing w:line="271" w:lineRule="auto"/>
      </w:pPr>
      <w:r>
        <w:t>Appendix</w:t>
      </w:r>
      <w:r w:rsidR="006D2FAE">
        <w:t xml:space="preserve"> J: Selected Infant Mortality Data</w:t>
      </w:r>
    </w:p>
    <w:p w14:paraId="7D20B8A1" w14:textId="5FC08E88" w:rsidR="000C5C98" w:rsidRDefault="000C5C98" w:rsidP="006D1E8C">
      <w:pPr>
        <w:pStyle w:val="List"/>
        <w:numPr>
          <w:ilvl w:val="0"/>
          <w:numId w:val="8"/>
        </w:numPr>
        <w:suppressAutoHyphens w:val="0"/>
        <w:spacing w:line="271" w:lineRule="auto"/>
      </w:pPr>
      <w:r>
        <w:t>Appendix K: Glossary of Terms</w:t>
      </w:r>
    </w:p>
    <w:p w14:paraId="5788D259" w14:textId="2CF24EDC" w:rsidR="000C5C98" w:rsidRPr="0032671F" w:rsidRDefault="000C5C98" w:rsidP="006D1E8C">
      <w:pPr>
        <w:pStyle w:val="List"/>
        <w:numPr>
          <w:ilvl w:val="0"/>
          <w:numId w:val="8"/>
        </w:numPr>
        <w:suppressAutoHyphens w:val="0"/>
        <w:spacing w:line="271" w:lineRule="auto"/>
      </w:pPr>
      <w:r>
        <w:t xml:space="preserve">Appendix </w:t>
      </w:r>
      <w:r w:rsidR="00EC3835">
        <w:t>L</w:t>
      </w:r>
      <w:r>
        <w:t>: Selected Resources</w:t>
      </w:r>
    </w:p>
    <w:p w14:paraId="6A1A10BE" w14:textId="71DA7709" w:rsidR="335537F1" w:rsidRDefault="335537F1" w:rsidP="335537F1">
      <w:pPr>
        <w:pStyle w:val="List"/>
        <w:spacing w:line="271" w:lineRule="auto"/>
        <w:ind w:left="0" w:firstLine="0"/>
        <w:rPr>
          <w:color w:val="CC0000"/>
          <w:szCs w:val="24"/>
        </w:rPr>
      </w:pPr>
    </w:p>
    <w:p w14:paraId="095764B1" w14:textId="70719088" w:rsidR="00C02061" w:rsidRDefault="00C02061">
      <w:pPr>
        <w:suppressAutoHyphens w:val="0"/>
        <w:spacing w:before="60" w:after="60"/>
        <w:rPr>
          <w:color w:val="CC0000"/>
          <w:szCs w:val="24"/>
        </w:rPr>
      </w:pPr>
      <w:r>
        <w:rPr>
          <w:color w:val="CC0000"/>
          <w:szCs w:val="24"/>
        </w:rPr>
        <w:br w:type="page"/>
      </w:r>
    </w:p>
    <w:p w14:paraId="4FC2B6A1" w14:textId="77777777" w:rsidR="335537F1" w:rsidRDefault="335537F1" w:rsidP="335537F1">
      <w:pPr>
        <w:pStyle w:val="List"/>
        <w:spacing w:line="271" w:lineRule="auto"/>
        <w:ind w:left="0" w:firstLine="0"/>
        <w:rPr>
          <w:color w:val="CC0000"/>
          <w:szCs w:val="24"/>
        </w:rPr>
      </w:pPr>
    </w:p>
    <w:p w14:paraId="1F3E46B2" w14:textId="20DE2B21" w:rsidR="00DE0D21" w:rsidRDefault="000C5C98" w:rsidP="335537F1">
      <w:pPr>
        <w:pStyle w:val="Heading3"/>
        <w:spacing w:before="0" w:after="160" w:line="276" w:lineRule="auto"/>
      </w:pPr>
      <w:bookmarkStart w:id="37" w:name="_Toc145341981"/>
      <w:bookmarkStart w:id="38" w:name="_Toc501092540"/>
      <w:r>
        <w:t xml:space="preserve">Appendix </w:t>
      </w:r>
      <w:r w:rsidR="00913460">
        <w:t xml:space="preserve">A: </w:t>
      </w:r>
      <w:r w:rsidR="00DE0D21">
        <w:t>Application Checklist</w:t>
      </w:r>
      <w:bookmarkEnd w:id="37"/>
    </w:p>
    <w:p w14:paraId="4278E90F" w14:textId="2B005270" w:rsidR="00443948" w:rsidRDefault="001064DF" w:rsidP="00A96D00">
      <w:pPr>
        <w:pStyle w:val="ListParagraph"/>
        <w:numPr>
          <w:ilvl w:val="0"/>
          <w:numId w:val="62"/>
        </w:numPr>
      </w:pPr>
      <w:r>
        <w:t xml:space="preserve">Current Grantees: go to </w:t>
      </w:r>
      <w:hyperlink r:id="rId55" w:history="1">
        <w:r w:rsidR="00EE27AE" w:rsidRPr="00AA5DCE">
          <w:rPr>
            <w:rStyle w:val="Hyperlink"/>
          </w:rPr>
          <w:t>SWIFT (http://mn.gov/supplier)</w:t>
        </w:r>
      </w:hyperlink>
      <w:r w:rsidR="00443948">
        <w:t xml:space="preserve"> </w:t>
      </w:r>
      <w:r>
        <w:t xml:space="preserve">and login and confirm that your organization’s name, address, phone numbers, and other contact information is correct. </w:t>
      </w:r>
    </w:p>
    <w:p w14:paraId="44D0E16E" w14:textId="07F611C5" w:rsidR="09DCB216" w:rsidRDefault="00EE27AE" w:rsidP="3F745B46">
      <w:pPr>
        <w:pStyle w:val="ListParagraph"/>
        <w:numPr>
          <w:ilvl w:val="0"/>
          <w:numId w:val="62"/>
        </w:numPr>
        <w:rPr>
          <w:szCs w:val="24"/>
        </w:rPr>
      </w:pPr>
      <w:hyperlink r:id="rId56" w:history="1">
        <w:r w:rsidRPr="00EE27AE">
          <w:rPr>
            <w:rStyle w:val="Hyperlink"/>
          </w:rPr>
          <w:t>Conflict of Interest Form (https://www.health.state.mn.us/about/grants/resources.html)</w:t>
        </w:r>
      </w:hyperlink>
      <w:r w:rsidR="09DCB216">
        <w:t xml:space="preserve"> </w:t>
      </w:r>
      <w:r w:rsidR="0022027D">
        <w:t>– Locate</w:t>
      </w:r>
      <w:r w:rsidR="00A23F97">
        <w:t>d</w:t>
      </w:r>
      <w:r w:rsidR="0022027D">
        <w:t xml:space="preserve"> on </w:t>
      </w:r>
      <w:r w:rsidR="09DCB216">
        <w:t>Grant Resources webpage</w:t>
      </w:r>
      <w:r>
        <w:t>.</w:t>
      </w:r>
    </w:p>
    <w:p w14:paraId="79C8D295" w14:textId="06146F0A" w:rsidR="00443948" w:rsidRDefault="001064DF" w:rsidP="0022027D">
      <w:pPr>
        <w:pStyle w:val="ListParagraph"/>
        <w:numPr>
          <w:ilvl w:val="0"/>
          <w:numId w:val="62"/>
        </w:numPr>
      </w:pPr>
      <w:r>
        <w:t>Grant Applicant Face Sheet – Current grantees: the information you put on the Face Sheet must match what is in SWIFT</w:t>
      </w:r>
      <w:r w:rsidR="00EE27AE">
        <w:t>.</w:t>
      </w:r>
    </w:p>
    <w:p w14:paraId="1582B73C" w14:textId="09EA4BEF" w:rsidR="0022027D" w:rsidRPr="0022027D" w:rsidRDefault="00000000" w:rsidP="0022027D">
      <w:pPr>
        <w:pStyle w:val="ListParagraph"/>
        <w:numPr>
          <w:ilvl w:val="0"/>
          <w:numId w:val="62"/>
        </w:numPr>
        <w:rPr>
          <w:szCs w:val="24"/>
        </w:rPr>
      </w:pPr>
      <w:hyperlink r:id="rId57">
        <w:r w:rsidR="00EE27AE">
          <w:rPr>
            <w:rStyle w:val="Hyperlink"/>
            <w:szCs w:val="24"/>
          </w:rPr>
          <w:t>MDH Due Diligence (not-for-profit applicants only) (https://www.health.state.mn.us/about/grants/resources.html)</w:t>
        </w:r>
      </w:hyperlink>
      <w:r w:rsidR="00EE27AE">
        <w:rPr>
          <w:rStyle w:val="Hyperlink"/>
          <w:szCs w:val="24"/>
        </w:rPr>
        <w:t xml:space="preserve"> </w:t>
      </w:r>
      <w:r w:rsidR="00EE27AE">
        <w:t>– Located on Grant Resources webpage</w:t>
      </w:r>
      <w:r w:rsidR="00EE27AE">
        <w:t>.</w:t>
      </w:r>
    </w:p>
    <w:p w14:paraId="1D0995C5" w14:textId="5A69FF2A" w:rsidR="00443948" w:rsidRDefault="001064DF" w:rsidP="00443948">
      <w:pPr>
        <w:pStyle w:val="ListParagraph"/>
        <w:numPr>
          <w:ilvl w:val="0"/>
          <w:numId w:val="62"/>
        </w:numPr>
      </w:pPr>
      <w:r>
        <w:t>Project Narrative</w:t>
      </w:r>
      <w:r w:rsidR="00EE27AE">
        <w:t>.</w:t>
      </w:r>
    </w:p>
    <w:p w14:paraId="4D027463" w14:textId="4A29FFCB" w:rsidR="00443948" w:rsidRDefault="001064DF" w:rsidP="00443948">
      <w:pPr>
        <w:pStyle w:val="ListParagraph"/>
        <w:numPr>
          <w:ilvl w:val="0"/>
          <w:numId w:val="62"/>
        </w:numPr>
      </w:pPr>
      <w:r>
        <w:t>Work Plan</w:t>
      </w:r>
      <w:r w:rsidR="00EE27AE">
        <w:t>.</w:t>
      </w:r>
    </w:p>
    <w:p w14:paraId="6138A95A" w14:textId="64CE2338" w:rsidR="00443948" w:rsidRDefault="001064DF" w:rsidP="00443948">
      <w:pPr>
        <w:pStyle w:val="ListParagraph"/>
        <w:numPr>
          <w:ilvl w:val="0"/>
          <w:numId w:val="62"/>
        </w:numPr>
      </w:pPr>
      <w:r>
        <w:t>Budget Justification</w:t>
      </w:r>
      <w:r w:rsidR="00EE27AE">
        <w:t>.</w:t>
      </w:r>
    </w:p>
    <w:p w14:paraId="226412A5" w14:textId="10F40118" w:rsidR="00443948" w:rsidRDefault="001064DF" w:rsidP="00443948">
      <w:pPr>
        <w:pStyle w:val="ListParagraph"/>
        <w:numPr>
          <w:ilvl w:val="0"/>
          <w:numId w:val="62"/>
        </w:numPr>
      </w:pPr>
      <w:r>
        <w:t>Budget Summary</w:t>
      </w:r>
      <w:r w:rsidR="00EE27AE">
        <w:t>.</w:t>
      </w:r>
    </w:p>
    <w:p w14:paraId="73477934" w14:textId="7BDAC07E" w:rsidR="001064DF" w:rsidRPr="001064DF" w:rsidRDefault="001064DF" w:rsidP="00443948">
      <w:pPr>
        <w:pStyle w:val="ListParagraph"/>
        <w:numPr>
          <w:ilvl w:val="0"/>
          <w:numId w:val="62"/>
        </w:numPr>
      </w:pPr>
      <w:r>
        <w:t>MDH Indirect Cost Questionnaire</w:t>
      </w:r>
      <w:r w:rsidR="00EE27AE">
        <w:t>.</w:t>
      </w:r>
    </w:p>
    <w:p w14:paraId="6CD66529" w14:textId="77F3D0EC" w:rsidR="00C02061" w:rsidRDefault="00C02061">
      <w:pPr>
        <w:suppressAutoHyphens w:val="0"/>
        <w:spacing w:before="60" w:after="60"/>
        <w:rPr>
          <w:rFonts w:asciiTheme="minorHAnsi" w:eastAsiaTheme="majorEastAsia" w:hAnsiTheme="minorHAnsi" w:cstheme="majorBidi"/>
          <w:color w:val="003865" w:themeColor="text1"/>
          <w:sz w:val="36"/>
          <w:szCs w:val="48"/>
        </w:rPr>
      </w:pPr>
      <w:r>
        <w:br w:type="page"/>
      </w:r>
    </w:p>
    <w:p w14:paraId="6E4D7FEA" w14:textId="7E9743F0" w:rsidR="002E56F2" w:rsidRDefault="000C5C98" w:rsidP="002E56F2">
      <w:pPr>
        <w:pStyle w:val="Heading3"/>
      </w:pPr>
      <w:bookmarkStart w:id="39" w:name="_Toc145341982"/>
      <w:r>
        <w:lastRenderedPageBreak/>
        <w:t>Appendix</w:t>
      </w:r>
      <w:r w:rsidR="001C1757">
        <w:t xml:space="preserve"> B: Grant Applicant Face Sheet</w:t>
      </w:r>
      <w:bookmarkEnd w:id="39"/>
    </w:p>
    <w:p w14:paraId="31D8A634" w14:textId="77777777" w:rsidR="00A626F3" w:rsidRPr="0073161E" w:rsidRDefault="00A626F3" w:rsidP="00A626F3">
      <w:pPr>
        <w:pStyle w:val="BodyText"/>
        <w:spacing w:before="99"/>
        <w:ind w:left="660"/>
        <w:rPr>
          <w:rFonts w:asciiTheme="majorHAnsi" w:hAnsiTheme="majorHAnsi" w:cstheme="majorHAnsi"/>
          <w:spacing w:val="-2"/>
        </w:rPr>
      </w:pPr>
      <w:r w:rsidRPr="0073161E">
        <w:rPr>
          <w:rFonts w:asciiTheme="majorHAnsi" w:hAnsiTheme="majorHAnsi" w:cstheme="majorHAnsi"/>
        </w:rPr>
        <w:t>General</w:t>
      </w:r>
      <w:r w:rsidRPr="0073161E">
        <w:rPr>
          <w:rFonts w:asciiTheme="majorHAnsi" w:hAnsiTheme="majorHAnsi" w:cstheme="majorHAnsi"/>
          <w:spacing w:val="-2"/>
        </w:rPr>
        <w:t xml:space="preserve"> </w:t>
      </w:r>
      <w:r w:rsidRPr="0073161E">
        <w:rPr>
          <w:rFonts w:asciiTheme="majorHAnsi" w:hAnsiTheme="majorHAnsi" w:cstheme="majorHAnsi"/>
        </w:rPr>
        <w:t>Applicant</w:t>
      </w:r>
      <w:r w:rsidRPr="0073161E">
        <w:rPr>
          <w:rFonts w:asciiTheme="majorHAnsi" w:hAnsiTheme="majorHAnsi" w:cstheme="majorHAnsi"/>
          <w:spacing w:val="-1"/>
        </w:rPr>
        <w:t xml:space="preserve"> </w:t>
      </w:r>
      <w:r w:rsidRPr="0073161E">
        <w:rPr>
          <w:rFonts w:asciiTheme="majorHAnsi" w:hAnsiTheme="majorHAnsi" w:cstheme="majorHAnsi"/>
          <w:spacing w:val="-2"/>
        </w:rPr>
        <w:t>Information</w:t>
      </w:r>
    </w:p>
    <w:p w14:paraId="5F6CECBC" w14:textId="46AE4E1A" w:rsidR="00A626F3" w:rsidRPr="00FC1184" w:rsidRDefault="00FE3221" w:rsidP="00FC1184">
      <w:pPr>
        <w:pStyle w:val="BodyText"/>
        <w:spacing w:before="99"/>
        <w:ind w:left="660"/>
      </w:pPr>
      <w:r>
        <w:rPr>
          <w:noProof/>
          <w:sz w:val="20"/>
        </w:rPr>
        <mc:AlternateContent>
          <mc:Choice Requires="wps">
            <w:drawing>
              <wp:inline distT="0" distB="0" distL="0" distR="0" wp14:anchorId="384A6279" wp14:editId="233DF4F0">
                <wp:extent cx="5938520" cy="1610995"/>
                <wp:effectExtent l="9525" t="9525" r="5080" b="825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610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52F196" w14:textId="77777777" w:rsidR="00FE3221" w:rsidRPr="001C176C" w:rsidRDefault="00FE3221" w:rsidP="00FE3221">
                            <w:pPr>
                              <w:spacing w:before="0" w:after="0" w:line="360" w:lineRule="auto"/>
                              <w:ind w:left="144"/>
                              <w:rPr>
                                <w:rFonts w:asciiTheme="minorHAnsi" w:hAnsiTheme="minorHAnsi" w:cstheme="minorHAnsi"/>
                              </w:rPr>
                            </w:pPr>
                            <w:r w:rsidRPr="001C176C">
                              <w:rPr>
                                <w:rFonts w:asciiTheme="minorHAnsi" w:hAnsiTheme="minorHAnsi" w:cstheme="minorHAnsi"/>
                              </w:rPr>
                              <w:t>Applicant’s</w:t>
                            </w:r>
                            <w:r w:rsidRPr="001C176C">
                              <w:rPr>
                                <w:rFonts w:asciiTheme="minorHAnsi" w:hAnsiTheme="minorHAnsi" w:cstheme="minorHAnsi"/>
                                <w:spacing w:val="-7"/>
                              </w:rPr>
                              <w:t xml:space="preserve"> </w:t>
                            </w:r>
                            <w:r w:rsidRPr="001C176C">
                              <w:rPr>
                                <w:rFonts w:asciiTheme="minorHAnsi" w:hAnsiTheme="minorHAnsi" w:cstheme="minorHAnsi"/>
                              </w:rPr>
                              <w:t>Legal</w:t>
                            </w:r>
                            <w:r w:rsidRPr="001C176C">
                              <w:rPr>
                                <w:rFonts w:asciiTheme="minorHAnsi" w:hAnsiTheme="minorHAnsi" w:cstheme="minorHAnsi"/>
                                <w:spacing w:val="-4"/>
                              </w:rPr>
                              <w:t xml:space="preserve"> </w:t>
                            </w:r>
                            <w:r w:rsidRPr="001C176C">
                              <w:rPr>
                                <w:rFonts w:asciiTheme="minorHAnsi" w:hAnsiTheme="minorHAnsi" w:cstheme="minorHAnsi"/>
                              </w:rPr>
                              <w:t>Name</w:t>
                            </w:r>
                            <w:r w:rsidRPr="001C176C">
                              <w:rPr>
                                <w:rFonts w:asciiTheme="minorHAnsi" w:hAnsiTheme="minorHAnsi" w:cstheme="minorHAnsi"/>
                                <w:spacing w:val="-3"/>
                              </w:rPr>
                              <w:t xml:space="preserve"> </w:t>
                            </w:r>
                            <w:r w:rsidRPr="001C176C">
                              <w:rPr>
                                <w:rFonts w:asciiTheme="minorHAnsi" w:hAnsiTheme="minorHAnsi" w:cstheme="minorHAnsi"/>
                                <w:i/>
                                <w:sz w:val="16"/>
                              </w:rPr>
                              <w:t>(do</w:t>
                            </w:r>
                            <w:r w:rsidRPr="001C176C">
                              <w:rPr>
                                <w:rFonts w:asciiTheme="minorHAnsi" w:hAnsiTheme="minorHAnsi" w:cstheme="minorHAnsi"/>
                                <w:i/>
                                <w:spacing w:val="-4"/>
                                <w:sz w:val="16"/>
                              </w:rPr>
                              <w:t xml:space="preserve"> </w:t>
                            </w:r>
                            <w:r w:rsidRPr="001C176C">
                              <w:rPr>
                                <w:rFonts w:asciiTheme="minorHAnsi" w:hAnsiTheme="minorHAnsi" w:cstheme="minorHAnsi"/>
                                <w:i/>
                                <w:sz w:val="16"/>
                              </w:rPr>
                              <w:t>not</w:t>
                            </w:r>
                            <w:r w:rsidRPr="001C176C">
                              <w:rPr>
                                <w:rFonts w:asciiTheme="minorHAnsi" w:hAnsiTheme="minorHAnsi" w:cstheme="minorHAnsi"/>
                                <w:i/>
                                <w:spacing w:val="-4"/>
                                <w:sz w:val="16"/>
                              </w:rPr>
                              <w:t xml:space="preserve"> </w:t>
                            </w:r>
                            <w:r w:rsidRPr="001C176C">
                              <w:rPr>
                                <w:rFonts w:asciiTheme="minorHAnsi" w:hAnsiTheme="minorHAnsi" w:cstheme="minorHAnsi"/>
                                <w:i/>
                                <w:sz w:val="16"/>
                              </w:rPr>
                              <w:t>use</w:t>
                            </w:r>
                            <w:r w:rsidRPr="001C176C">
                              <w:rPr>
                                <w:rFonts w:asciiTheme="minorHAnsi" w:hAnsiTheme="minorHAnsi" w:cstheme="minorHAnsi"/>
                                <w:i/>
                                <w:spacing w:val="-2"/>
                                <w:sz w:val="16"/>
                              </w:rPr>
                              <w:t xml:space="preserve"> </w:t>
                            </w:r>
                            <w:r w:rsidRPr="001C176C">
                              <w:rPr>
                                <w:rFonts w:asciiTheme="minorHAnsi" w:hAnsiTheme="minorHAnsi" w:cstheme="minorHAnsi"/>
                                <w:i/>
                                <w:sz w:val="16"/>
                              </w:rPr>
                              <w:t>a</w:t>
                            </w:r>
                            <w:r w:rsidRPr="001C176C">
                              <w:rPr>
                                <w:rFonts w:asciiTheme="minorHAnsi" w:hAnsiTheme="minorHAnsi" w:cstheme="minorHAnsi"/>
                                <w:i/>
                                <w:spacing w:val="-4"/>
                                <w:sz w:val="16"/>
                              </w:rPr>
                              <w:t xml:space="preserve"> </w:t>
                            </w:r>
                            <w:r w:rsidRPr="001C176C">
                              <w:rPr>
                                <w:rFonts w:asciiTheme="minorHAnsi" w:hAnsiTheme="minorHAnsi" w:cstheme="minorHAnsi"/>
                                <w:i/>
                                <w:sz w:val="16"/>
                              </w:rPr>
                              <w:t>“doing</w:t>
                            </w:r>
                            <w:r w:rsidRPr="001C176C">
                              <w:rPr>
                                <w:rFonts w:asciiTheme="minorHAnsi" w:hAnsiTheme="minorHAnsi" w:cstheme="minorHAnsi"/>
                                <w:i/>
                                <w:spacing w:val="-4"/>
                                <w:sz w:val="16"/>
                              </w:rPr>
                              <w:t xml:space="preserve"> </w:t>
                            </w:r>
                            <w:r w:rsidRPr="001C176C">
                              <w:rPr>
                                <w:rFonts w:asciiTheme="minorHAnsi" w:hAnsiTheme="minorHAnsi" w:cstheme="minorHAnsi"/>
                                <w:i/>
                                <w:sz w:val="16"/>
                              </w:rPr>
                              <w:t>business</w:t>
                            </w:r>
                            <w:r w:rsidRPr="001C176C">
                              <w:rPr>
                                <w:rFonts w:asciiTheme="minorHAnsi" w:hAnsiTheme="minorHAnsi" w:cstheme="minorHAnsi"/>
                                <w:i/>
                                <w:spacing w:val="-4"/>
                                <w:sz w:val="16"/>
                              </w:rPr>
                              <w:t xml:space="preserve"> </w:t>
                            </w:r>
                            <w:r w:rsidRPr="001C176C">
                              <w:rPr>
                                <w:rFonts w:asciiTheme="minorHAnsi" w:hAnsiTheme="minorHAnsi" w:cstheme="minorHAnsi"/>
                                <w:i/>
                                <w:sz w:val="16"/>
                              </w:rPr>
                              <w:t>as”</w:t>
                            </w:r>
                            <w:r w:rsidRPr="001C176C">
                              <w:rPr>
                                <w:rFonts w:asciiTheme="minorHAnsi" w:hAnsiTheme="minorHAnsi" w:cstheme="minorHAnsi"/>
                                <w:i/>
                                <w:spacing w:val="-3"/>
                                <w:sz w:val="16"/>
                              </w:rPr>
                              <w:t xml:space="preserve"> </w:t>
                            </w:r>
                            <w:r w:rsidRPr="001C176C">
                              <w:rPr>
                                <w:rFonts w:asciiTheme="minorHAnsi" w:hAnsiTheme="minorHAnsi" w:cstheme="minorHAnsi"/>
                                <w:i/>
                                <w:spacing w:val="-2"/>
                                <w:sz w:val="16"/>
                              </w:rPr>
                              <w:t>name)</w:t>
                            </w:r>
                            <w:r w:rsidRPr="001C176C">
                              <w:rPr>
                                <w:rFonts w:asciiTheme="minorHAnsi" w:hAnsiTheme="minorHAnsi" w:cstheme="minorHAnsi"/>
                                <w:spacing w:val="-2"/>
                              </w:rPr>
                              <w:t>:</w:t>
                            </w:r>
                          </w:p>
                          <w:p w14:paraId="310AD2DF" w14:textId="77777777" w:rsidR="00FE3221" w:rsidRPr="001C176C" w:rsidRDefault="00FE3221" w:rsidP="00FE3221">
                            <w:pPr>
                              <w:spacing w:before="0" w:after="0" w:line="360" w:lineRule="auto"/>
                              <w:ind w:left="144"/>
                              <w:rPr>
                                <w:rFonts w:asciiTheme="minorHAnsi" w:hAnsiTheme="minorHAnsi" w:cstheme="minorHAnsi"/>
                                <w:sz w:val="18"/>
                              </w:rPr>
                            </w:pPr>
                            <w:r w:rsidRPr="001C176C">
                              <w:rPr>
                                <w:rFonts w:asciiTheme="minorHAnsi" w:hAnsiTheme="minorHAnsi" w:cstheme="minorHAnsi"/>
                                <w:sz w:val="18"/>
                              </w:rPr>
                              <w:t>This</w:t>
                            </w:r>
                            <w:r w:rsidRPr="001C176C">
                              <w:rPr>
                                <w:rFonts w:asciiTheme="minorHAnsi" w:hAnsiTheme="minorHAnsi" w:cstheme="minorHAnsi"/>
                                <w:spacing w:val="-5"/>
                                <w:sz w:val="18"/>
                              </w:rPr>
                              <w:t xml:space="preserve"> </w:t>
                            </w:r>
                            <w:r w:rsidRPr="001C176C">
                              <w:rPr>
                                <w:rFonts w:asciiTheme="minorHAnsi" w:hAnsiTheme="minorHAnsi" w:cstheme="minorHAnsi"/>
                                <w:sz w:val="18"/>
                              </w:rPr>
                              <w:t>should</w:t>
                            </w:r>
                            <w:r w:rsidRPr="001C176C">
                              <w:rPr>
                                <w:rFonts w:asciiTheme="minorHAnsi" w:hAnsiTheme="minorHAnsi" w:cstheme="minorHAnsi"/>
                                <w:spacing w:val="-2"/>
                                <w:sz w:val="18"/>
                              </w:rPr>
                              <w:t xml:space="preserve"> </w:t>
                            </w:r>
                            <w:r w:rsidRPr="001C176C">
                              <w:rPr>
                                <w:rFonts w:asciiTheme="minorHAnsi" w:hAnsiTheme="minorHAnsi" w:cstheme="minorHAnsi"/>
                                <w:sz w:val="18"/>
                              </w:rPr>
                              <w:t>be</w:t>
                            </w:r>
                            <w:r w:rsidRPr="001C176C">
                              <w:rPr>
                                <w:rFonts w:asciiTheme="minorHAnsi" w:hAnsiTheme="minorHAnsi" w:cstheme="minorHAnsi"/>
                                <w:spacing w:val="-1"/>
                                <w:sz w:val="18"/>
                              </w:rPr>
                              <w:t xml:space="preserve"> </w:t>
                            </w:r>
                            <w:r w:rsidRPr="001C176C">
                              <w:rPr>
                                <w:rFonts w:asciiTheme="minorHAnsi" w:hAnsiTheme="minorHAnsi" w:cstheme="minorHAnsi"/>
                                <w:sz w:val="18"/>
                              </w:rPr>
                              <w:t>the same</w:t>
                            </w:r>
                            <w:r w:rsidRPr="001C176C">
                              <w:rPr>
                                <w:rFonts w:asciiTheme="minorHAnsi" w:hAnsiTheme="minorHAnsi" w:cstheme="minorHAnsi"/>
                                <w:spacing w:val="-3"/>
                                <w:sz w:val="18"/>
                              </w:rPr>
                              <w:t xml:space="preserve"> </w:t>
                            </w:r>
                            <w:r w:rsidRPr="001C176C">
                              <w:rPr>
                                <w:rFonts w:asciiTheme="minorHAnsi" w:hAnsiTheme="minorHAnsi" w:cstheme="minorHAnsi"/>
                                <w:sz w:val="18"/>
                              </w:rPr>
                              <w:t>name used</w:t>
                            </w:r>
                            <w:r w:rsidRPr="001C176C">
                              <w:rPr>
                                <w:rFonts w:asciiTheme="minorHAnsi" w:hAnsiTheme="minorHAnsi" w:cstheme="minorHAnsi"/>
                                <w:spacing w:val="-3"/>
                                <w:sz w:val="18"/>
                              </w:rPr>
                              <w:t xml:space="preserve"> </w:t>
                            </w:r>
                            <w:r w:rsidRPr="001C176C">
                              <w:rPr>
                                <w:rFonts w:asciiTheme="minorHAnsi" w:hAnsiTheme="minorHAnsi" w:cstheme="minorHAnsi"/>
                                <w:sz w:val="18"/>
                              </w:rPr>
                              <w:t>when a</w:t>
                            </w:r>
                            <w:r w:rsidRPr="001C176C">
                              <w:rPr>
                                <w:rFonts w:asciiTheme="minorHAnsi" w:hAnsiTheme="minorHAnsi" w:cstheme="minorHAnsi"/>
                                <w:spacing w:val="-2"/>
                                <w:sz w:val="18"/>
                              </w:rPr>
                              <w:t xml:space="preserve"> </w:t>
                            </w:r>
                            <w:r w:rsidRPr="001C176C">
                              <w:rPr>
                                <w:rFonts w:asciiTheme="minorHAnsi" w:hAnsiTheme="minorHAnsi" w:cstheme="minorHAnsi"/>
                                <w:sz w:val="18"/>
                              </w:rPr>
                              <w:t>federal</w:t>
                            </w:r>
                            <w:r w:rsidRPr="001C176C">
                              <w:rPr>
                                <w:rFonts w:asciiTheme="minorHAnsi" w:hAnsiTheme="minorHAnsi" w:cstheme="minorHAnsi"/>
                                <w:spacing w:val="-3"/>
                                <w:sz w:val="18"/>
                              </w:rPr>
                              <w:t xml:space="preserve"> </w:t>
                            </w:r>
                            <w:r w:rsidRPr="001C176C">
                              <w:rPr>
                                <w:rFonts w:asciiTheme="minorHAnsi" w:hAnsiTheme="minorHAnsi" w:cstheme="minorHAnsi"/>
                                <w:sz w:val="18"/>
                              </w:rPr>
                              <w:t>tax</w:t>
                            </w:r>
                            <w:r w:rsidRPr="001C176C">
                              <w:rPr>
                                <w:rFonts w:asciiTheme="minorHAnsi" w:hAnsiTheme="minorHAnsi" w:cstheme="minorHAnsi"/>
                                <w:spacing w:val="-3"/>
                                <w:sz w:val="18"/>
                              </w:rPr>
                              <w:t xml:space="preserve"> </w:t>
                            </w:r>
                            <w:r w:rsidRPr="001C176C">
                              <w:rPr>
                                <w:rFonts w:asciiTheme="minorHAnsi" w:hAnsiTheme="minorHAnsi" w:cstheme="minorHAnsi"/>
                                <w:sz w:val="18"/>
                              </w:rPr>
                              <w:t>identification</w:t>
                            </w:r>
                            <w:r w:rsidRPr="001C176C">
                              <w:rPr>
                                <w:rFonts w:asciiTheme="minorHAnsi" w:hAnsiTheme="minorHAnsi" w:cstheme="minorHAnsi"/>
                                <w:spacing w:val="-3"/>
                                <w:sz w:val="18"/>
                              </w:rPr>
                              <w:t xml:space="preserve"> </w:t>
                            </w:r>
                            <w:r w:rsidRPr="001C176C">
                              <w:rPr>
                                <w:rFonts w:asciiTheme="minorHAnsi" w:hAnsiTheme="minorHAnsi" w:cstheme="minorHAnsi"/>
                                <w:sz w:val="18"/>
                              </w:rPr>
                              <w:t>number</w:t>
                            </w:r>
                            <w:r w:rsidRPr="001C176C">
                              <w:rPr>
                                <w:rFonts w:asciiTheme="minorHAnsi" w:hAnsiTheme="minorHAnsi" w:cstheme="minorHAnsi"/>
                                <w:spacing w:val="-1"/>
                                <w:sz w:val="18"/>
                              </w:rPr>
                              <w:t xml:space="preserve"> </w:t>
                            </w:r>
                            <w:r w:rsidRPr="001C176C">
                              <w:rPr>
                                <w:rFonts w:asciiTheme="minorHAnsi" w:hAnsiTheme="minorHAnsi" w:cstheme="minorHAnsi"/>
                                <w:sz w:val="18"/>
                              </w:rPr>
                              <w:t>was</w:t>
                            </w:r>
                            <w:r w:rsidRPr="001C176C">
                              <w:rPr>
                                <w:rFonts w:asciiTheme="minorHAnsi" w:hAnsiTheme="minorHAnsi" w:cstheme="minorHAnsi"/>
                                <w:spacing w:val="-2"/>
                                <w:sz w:val="18"/>
                              </w:rPr>
                              <w:t xml:space="preserve"> obtained.</w:t>
                            </w:r>
                          </w:p>
                          <w:p w14:paraId="137B6986" w14:textId="171DDAC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 xml:space="preserve">Applicant’s Business Address </w:t>
                            </w:r>
                            <w:r w:rsidRPr="001C176C">
                              <w:rPr>
                                <w:rFonts w:asciiTheme="minorHAnsi" w:hAnsiTheme="minorHAnsi" w:cstheme="minorHAnsi"/>
                                <w:sz w:val="20"/>
                              </w:rPr>
                              <w:t>(street, city, state, zip)</w:t>
                            </w:r>
                            <w:r w:rsidRPr="001C176C">
                              <w:rPr>
                                <w:rFonts w:asciiTheme="minorHAnsi" w:hAnsiTheme="minorHAnsi" w:cstheme="minorHAnsi"/>
                              </w:rPr>
                              <w:t xml:space="preserve">: </w:t>
                            </w:r>
                          </w:p>
                          <w:p w14:paraId="529FAFB9" w14:textId="7777777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Applicant’s</w:t>
                            </w:r>
                            <w:r w:rsidRPr="001C176C">
                              <w:rPr>
                                <w:rFonts w:asciiTheme="minorHAnsi" w:hAnsiTheme="minorHAnsi" w:cstheme="minorHAnsi"/>
                                <w:spacing w:val="-11"/>
                              </w:rPr>
                              <w:t xml:space="preserve"> </w:t>
                            </w:r>
                            <w:r w:rsidRPr="001C176C">
                              <w:rPr>
                                <w:rFonts w:asciiTheme="minorHAnsi" w:hAnsiTheme="minorHAnsi" w:cstheme="minorHAnsi"/>
                              </w:rPr>
                              <w:t>Minnesota</w:t>
                            </w:r>
                            <w:r w:rsidRPr="001C176C">
                              <w:rPr>
                                <w:rFonts w:asciiTheme="minorHAnsi" w:hAnsiTheme="minorHAnsi" w:cstheme="minorHAnsi"/>
                                <w:spacing w:val="-9"/>
                              </w:rPr>
                              <w:t xml:space="preserve"> </w:t>
                            </w:r>
                            <w:r w:rsidRPr="001C176C">
                              <w:rPr>
                                <w:rFonts w:asciiTheme="minorHAnsi" w:hAnsiTheme="minorHAnsi" w:cstheme="minorHAnsi"/>
                              </w:rPr>
                              <w:t>Tax</w:t>
                            </w:r>
                            <w:r w:rsidRPr="001C176C">
                              <w:rPr>
                                <w:rFonts w:asciiTheme="minorHAnsi" w:hAnsiTheme="minorHAnsi" w:cstheme="minorHAnsi"/>
                                <w:spacing w:val="-10"/>
                              </w:rPr>
                              <w:t xml:space="preserve"> </w:t>
                            </w:r>
                            <w:r w:rsidRPr="001C176C">
                              <w:rPr>
                                <w:rFonts w:asciiTheme="minorHAnsi" w:hAnsiTheme="minorHAnsi" w:cstheme="minorHAnsi"/>
                              </w:rPr>
                              <w:t>Identification</w:t>
                            </w:r>
                            <w:r w:rsidRPr="001C176C">
                              <w:rPr>
                                <w:rFonts w:asciiTheme="minorHAnsi" w:hAnsiTheme="minorHAnsi" w:cstheme="minorHAnsi"/>
                                <w:spacing w:val="-9"/>
                              </w:rPr>
                              <w:t xml:space="preserve"> </w:t>
                            </w:r>
                            <w:r w:rsidRPr="001C176C">
                              <w:rPr>
                                <w:rFonts w:asciiTheme="minorHAnsi" w:hAnsiTheme="minorHAnsi" w:cstheme="minorHAnsi"/>
                              </w:rPr>
                              <w:t xml:space="preserve">Number: </w:t>
                            </w:r>
                          </w:p>
                          <w:p w14:paraId="51D59BAE" w14:textId="7777777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 xml:space="preserve">Applicant’s Federal Tax Identification Number: </w:t>
                            </w:r>
                          </w:p>
                          <w:p w14:paraId="07488484" w14:textId="53251CFB"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SWIFT Vendor ID number (if you have one):</w:t>
                            </w:r>
                          </w:p>
                        </w:txbxContent>
                      </wps:txbx>
                      <wps:bodyPr rot="0" vert="horz" wrap="square" lIns="0" tIns="0" rIns="0" bIns="0" anchor="t" anchorCtr="0" upright="1">
                        <a:noAutofit/>
                      </wps:bodyPr>
                    </wps:wsp>
                  </a:graphicData>
                </a:graphic>
              </wp:inline>
            </w:drawing>
          </mc:Choice>
          <mc:Fallback>
            <w:pict>
              <v:shapetype w14:anchorId="384A6279" id="_x0000_t202" coordsize="21600,21600" o:spt="202" path="m,l,21600r21600,l21600,xe">
                <v:stroke joinstyle="miter"/>
                <v:path gradientshapeok="t" o:connecttype="rect"/>
              </v:shapetype>
              <v:shape id="Text Box 23" o:spid="_x0000_s1026" type="#_x0000_t202" style="width:467.6pt;height:1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" filled="f" strokeweight=".48pt">
                <v:textbox inset="0,0,0,0">
                  <w:txbxContent>
                    <w:p w14:paraId="4852F196" w14:textId="77777777" w:rsidR="00FE3221" w:rsidRPr="001C176C" w:rsidRDefault="00FE3221" w:rsidP="00FE3221">
                      <w:pPr>
                        <w:spacing w:before="0" w:after="0" w:line="360" w:lineRule="auto"/>
                        <w:ind w:left="144"/>
                        <w:rPr>
                          <w:rFonts w:asciiTheme="minorHAnsi" w:hAnsiTheme="minorHAnsi" w:cstheme="minorHAnsi"/>
                        </w:rPr>
                      </w:pPr>
                      <w:r w:rsidRPr="001C176C">
                        <w:rPr>
                          <w:rFonts w:asciiTheme="minorHAnsi" w:hAnsiTheme="minorHAnsi" w:cstheme="minorHAnsi"/>
                        </w:rPr>
                        <w:t>Applicant’s</w:t>
                      </w:r>
                      <w:r w:rsidRPr="001C176C">
                        <w:rPr>
                          <w:rFonts w:asciiTheme="minorHAnsi" w:hAnsiTheme="minorHAnsi" w:cstheme="minorHAnsi"/>
                          <w:spacing w:val="-7"/>
                        </w:rPr>
                        <w:t xml:space="preserve"> </w:t>
                      </w:r>
                      <w:r w:rsidRPr="001C176C">
                        <w:rPr>
                          <w:rFonts w:asciiTheme="minorHAnsi" w:hAnsiTheme="minorHAnsi" w:cstheme="minorHAnsi"/>
                        </w:rPr>
                        <w:t>Legal</w:t>
                      </w:r>
                      <w:r w:rsidRPr="001C176C">
                        <w:rPr>
                          <w:rFonts w:asciiTheme="minorHAnsi" w:hAnsiTheme="minorHAnsi" w:cstheme="minorHAnsi"/>
                          <w:spacing w:val="-4"/>
                        </w:rPr>
                        <w:t xml:space="preserve"> </w:t>
                      </w:r>
                      <w:r w:rsidRPr="001C176C">
                        <w:rPr>
                          <w:rFonts w:asciiTheme="minorHAnsi" w:hAnsiTheme="minorHAnsi" w:cstheme="minorHAnsi"/>
                        </w:rPr>
                        <w:t>Name</w:t>
                      </w:r>
                      <w:r w:rsidRPr="001C176C">
                        <w:rPr>
                          <w:rFonts w:asciiTheme="minorHAnsi" w:hAnsiTheme="minorHAnsi" w:cstheme="minorHAnsi"/>
                          <w:spacing w:val="-3"/>
                        </w:rPr>
                        <w:t xml:space="preserve"> </w:t>
                      </w:r>
                      <w:r w:rsidRPr="001C176C">
                        <w:rPr>
                          <w:rFonts w:asciiTheme="minorHAnsi" w:hAnsiTheme="minorHAnsi" w:cstheme="minorHAnsi"/>
                          <w:i/>
                          <w:sz w:val="16"/>
                        </w:rPr>
                        <w:t>(do</w:t>
                      </w:r>
                      <w:r w:rsidRPr="001C176C">
                        <w:rPr>
                          <w:rFonts w:asciiTheme="minorHAnsi" w:hAnsiTheme="minorHAnsi" w:cstheme="minorHAnsi"/>
                          <w:i/>
                          <w:spacing w:val="-4"/>
                          <w:sz w:val="16"/>
                        </w:rPr>
                        <w:t xml:space="preserve"> </w:t>
                      </w:r>
                      <w:r w:rsidRPr="001C176C">
                        <w:rPr>
                          <w:rFonts w:asciiTheme="minorHAnsi" w:hAnsiTheme="minorHAnsi" w:cstheme="minorHAnsi"/>
                          <w:i/>
                          <w:sz w:val="16"/>
                        </w:rPr>
                        <w:t>not</w:t>
                      </w:r>
                      <w:r w:rsidRPr="001C176C">
                        <w:rPr>
                          <w:rFonts w:asciiTheme="minorHAnsi" w:hAnsiTheme="minorHAnsi" w:cstheme="minorHAnsi"/>
                          <w:i/>
                          <w:spacing w:val="-4"/>
                          <w:sz w:val="16"/>
                        </w:rPr>
                        <w:t xml:space="preserve"> </w:t>
                      </w:r>
                      <w:r w:rsidRPr="001C176C">
                        <w:rPr>
                          <w:rFonts w:asciiTheme="minorHAnsi" w:hAnsiTheme="minorHAnsi" w:cstheme="minorHAnsi"/>
                          <w:i/>
                          <w:sz w:val="16"/>
                        </w:rPr>
                        <w:t>use</w:t>
                      </w:r>
                      <w:r w:rsidRPr="001C176C">
                        <w:rPr>
                          <w:rFonts w:asciiTheme="minorHAnsi" w:hAnsiTheme="minorHAnsi" w:cstheme="minorHAnsi"/>
                          <w:i/>
                          <w:spacing w:val="-2"/>
                          <w:sz w:val="16"/>
                        </w:rPr>
                        <w:t xml:space="preserve"> </w:t>
                      </w:r>
                      <w:r w:rsidRPr="001C176C">
                        <w:rPr>
                          <w:rFonts w:asciiTheme="minorHAnsi" w:hAnsiTheme="minorHAnsi" w:cstheme="minorHAnsi"/>
                          <w:i/>
                          <w:sz w:val="16"/>
                        </w:rPr>
                        <w:t>a</w:t>
                      </w:r>
                      <w:r w:rsidRPr="001C176C">
                        <w:rPr>
                          <w:rFonts w:asciiTheme="minorHAnsi" w:hAnsiTheme="minorHAnsi" w:cstheme="minorHAnsi"/>
                          <w:i/>
                          <w:spacing w:val="-4"/>
                          <w:sz w:val="16"/>
                        </w:rPr>
                        <w:t xml:space="preserve"> </w:t>
                      </w:r>
                      <w:r w:rsidRPr="001C176C">
                        <w:rPr>
                          <w:rFonts w:asciiTheme="minorHAnsi" w:hAnsiTheme="minorHAnsi" w:cstheme="minorHAnsi"/>
                          <w:i/>
                          <w:sz w:val="16"/>
                        </w:rPr>
                        <w:t>“doing</w:t>
                      </w:r>
                      <w:r w:rsidRPr="001C176C">
                        <w:rPr>
                          <w:rFonts w:asciiTheme="minorHAnsi" w:hAnsiTheme="minorHAnsi" w:cstheme="minorHAnsi"/>
                          <w:i/>
                          <w:spacing w:val="-4"/>
                          <w:sz w:val="16"/>
                        </w:rPr>
                        <w:t xml:space="preserve"> </w:t>
                      </w:r>
                      <w:r w:rsidRPr="001C176C">
                        <w:rPr>
                          <w:rFonts w:asciiTheme="minorHAnsi" w:hAnsiTheme="minorHAnsi" w:cstheme="minorHAnsi"/>
                          <w:i/>
                          <w:sz w:val="16"/>
                        </w:rPr>
                        <w:t>business</w:t>
                      </w:r>
                      <w:r w:rsidRPr="001C176C">
                        <w:rPr>
                          <w:rFonts w:asciiTheme="minorHAnsi" w:hAnsiTheme="minorHAnsi" w:cstheme="minorHAnsi"/>
                          <w:i/>
                          <w:spacing w:val="-4"/>
                          <w:sz w:val="16"/>
                        </w:rPr>
                        <w:t xml:space="preserve"> </w:t>
                      </w:r>
                      <w:r w:rsidRPr="001C176C">
                        <w:rPr>
                          <w:rFonts w:asciiTheme="minorHAnsi" w:hAnsiTheme="minorHAnsi" w:cstheme="minorHAnsi"/>
                          <w:i/>
                          <w:sz w:val="16"/>
                        </w:rPr>
                        <w:t>as”</w:t>
                      </w:r>
                      <w:r w:rsidRPr="001C176C">
                        <w:rPr>
                          <w:rFonts w:asciiTheme="minorHAnsi" w:hAnsiTheme="minorHAnsi" w:cstheme="minorHAnsi"/>
                          <w:i/>
                          <w:spacing w:val="-3"/>
                          <w:sz w:val="16"/>
                        </w:rPr>
                        <w:t xml:space="preserve"> </w:t>
                      </w:r>
                      <w:r w:rsidRPr="001C176C">
                        <w:rPr>
                          <w:rFonts w:asciiTheme="minorHAnsi" w:hAnsiTheme="minorHAnsi" w:cstheme="minorHAnsi"/>
                          <w:i/>
                          <w:spacing w:val="-2"/>
                          <w:sz w:val="16"/>
                        </w:rPr>
                        <w:t>name)</w:t>
                      </w:r>
                      <w:r w:rsidRPr="001C176C">
                        <w:rPr>
                          <w:rFonts w:asciiTheme="minorHAnsi" w:hAnsiTheme="minorHAnsi" w:cstheme="minorHAnsi"/>
                          <w:spacing w:val="-2"/>
                        </w:rPr>
                        <w:t>:</w:t>
                      </w:r>
                    </w:p>
                    <w:p w14:paraId="310AD2DF" w14:textId="77777777" w:rsidR="00FE3221" w:rsidRPr="001C176C" w:rsidRDefault="00FE3221" w:rsidP="00FE3221">
                      <w:pPr>
                        <w:spacing w:before="0" w:after="0" w:line="360" w:lineRule="auto"/>
                        <w:ind w:left="144"/>
                        <w:rPr>
                          <w:rFonts w:asciiTheme="minorHAnsi" w:hAnsiTheme="minorHAnsi" w:cstheme="minorHAnsi"/>
                          <w:sz w:val="18"/>
                        </w:rPr>
                      </w:pPr>
                      <w:r w:rsidRPr="001C176C">
                        <w:rPr>
                          <w:rFonts w:asciiTheme="minorHAnsi" w:hAnsiTheme="minorHAnsi" w:cstheme="minorHAnsi"/>
                          <w:sz w:val="18"/>
                        </w:rPr>
                        <w:t>This</w:t>
                      </w:r>
                      <w:r w:rsidRPr="001C176C">
                        <w:rPr>
                          <w:rFonts w:asciiTheme="minorHAnsi" w:hAnsiTheme="minorHAnsi" w:cstheme="minorHAnsi"/>
                          <w:spacing w:val="-5"/>
                          <w:sz w:val="18"/>
                        </w:rPr>
                        <w:t xml:space="preserve"> </w:t>
                      </w:r>
                      <w:r w:rsidRPr="001C176C">
                        <w:rPr>
                          <w:rFonts w:asciiTheme="minorHAnsi" w:hAnsiTheme="minorHAnsi" w:cstheme="minorHAnsi"/>
                          <w:sz w:val="18"/>
                        </w:rPr>
                        <w:t>should</w:t>
                      </w:r>
                      <w:r w:rsidRPr="001C176C">
                        <w:rPr>
                          <w:rFonts w:asciiTheme="minorHAnsi" w:hAnsiTheme="minorHAnsi" w:cstheme="minorHAnsi"/>
                          <w:spacing w:val="-2"/>
                          <w:sz w:val="18"/>
                        </w:rPr>
                        <w:t xml:space="preserve"> </w:t>
                      </w:r>
                      <w:r w:rsidRPr="001C176C">
                        <w:rPr>
                          <w:rFonts w:asciiTheme="minorHAnsi" w:hAnsiTheme="minorHAnsi" w:cstheme="minorHAnsi"/>
                          <w:sz w:val="18"/>
                        </w:rPr>
                        <w:t>be</w:t>
                      </w:r>
                      <w:r w:rsidRPr="001C176C">
                        <w:rPr>
                          <w:rFonts w:asciiTheme="minorHAnsi" w:hAnsiTheme="minorHAnsi" w:cstheme="minorHAnsi"/>
                          <w:spacing w:val="-1"/>
                          <w:sz w:val="18"/>
                        </w:rPr>
                        <w:t xml:space="preserve"> </w:t>
                      </w:r>
                      <w:r w:rsidRPr="001C176C">
                        <w:rPr>
                          <w:rFonts w:asciiTheme="minorHAnsi" w:hAnsiTheme="minorHAnsi" w:cstheme="minorHAnsi"/>
                          <w:sz w:val="18"/>
                        </w:rPr>
                        <w:t>the same</w:t>
                      </w:r>
                      <w:r w:rsidRPr="001C176C">
                        <w:rPr>
                          <w:rFonts w:asciiTheme="minorHAnsi" w:hAnsiTheme="minorHAnsi" w:cstheme="minorHAnsi"/>
                          <w:spacing w:val="-3"/>
                          <w:sz w:val="18"/>
                        </w:rPr>
                        <w:t xml:space="preserve"> </w:t>
                      </w:r>
                      <w:r w:rsidRPr="001C176C">
                        <w:rPr>
                          <w:rFonts w:asciiTheme="minorHAnsi" w:hAnsiTheme="minorHAnsi" w:cstheme="minorHAnsi"/>
                          <w:sz w:val="18"/>
                        </w:rPr>
                        <w:t>name used</w:t>
                      </w:r>
                      <w:r w:rsidRPr="001C176C">
                        <w:rPr>
                          <w:rFonts w:asciiTheme="minorHAnsi" w:hAnsiTheme="minorHAnsi" w:cstheme="minorHAnsi"/>
                          <w:spacing w:val="-3"/>
                          <w:sz w:val="18"/>
                        </w:rPr>
                        <w:t xml:space="preserve"> </w:t>
                      </w:r>
                      <w:r w:rsidRPr="001C176C">
                        <w:rPr>
                          <w:rFonts w:asciiTheme="minorHAnsi" w:hAnsiTheme="minorHAnsi" w:cstheme="minorHAnsi"/>
                          <w:sz w:val="18"/>
                        </w:rPr>
                        <w:t>when a</w:t>
                      </w:r>
                      <w:r w:rsidRPr="001C176C">
                        <w:rPr>
                          <w:rFonts w:asciiTheme="minorHAnsi" w:hAnsiTheme="minorHAnsi" w:cstheme="minorHAnsi"/>
                          <w:spacing w:val="-2"/>
                          <w:sz w:val="18"/>
                        </w:rPr>
                        <w:t xml:space="preserve"> </w:t>
                      </w:r>
                      <w:r w:rsidRPr="001C176C">
                        <w:rPr>
                          <w:rFonts w:asciiTheme="minorHAnsi" w:hAnsiTheme="minorHAnsi" w:cstheme="minorHAnsi"/>
                          <w:sz w:val="18"/>
                        </w:rPr>
                        <w:t>federal</w:t>
                      </w:r>
                      <w:r w:rsidRPr="001C176C">
                        <w:rPr>
                          <w:rFonts w:asciiTheme="minorHAnsi" w:hAnsiTheme="minorHAnsi" w:cstheme="minorHAnsi"/>
                          <w:spacing w:val="-3"/>
                          <w:sz w:val="18"/>
                        </w:rPr>
                        <w:t xml:space="preserve"> </w:t>
                      </w:r>
                      <w:r w:rsidRPr="001C176C">
                        <w:rPr>
                          <w:rFonts w:asciiTheme="minorHAnsi" w:hAnsiTheme="minorHAnsi" w:cstheme="minorHAnsi"/>
                          <w:sz w:val="18"/>
                        </w:rPr>
                        <w:t>tax</w:t>
                      </w:r>
                      <w:r w:rsidRPr="001C176C">
                        <w:rPr>
                          <w:rFonts w:asciiTheme="minorHAnsi" w:hAnsiTheme="minorHAnsi" w:cstheme="minorHAnsi"/>
                          <w:spacing w:val="-3"/>
                          <w:sz w:val="18"/>
                        </w:rPr>
                        <w:t xml:space="preserve"> </w:t>
                      </w:r>
                      <w:r w:rsidRPr="001C176C">
                        <w:rPr>
                          <w:rFonts w:asciiTheme="minorHAnsi" w:hAnsiTheme="minorHAnsi" w:cstheme="minorHAnsi"/>
                          <w:sz w:val="18"/>
                        </w:rPr>
                        <w:t>identification</w:t>
                      </w:r>
                      <w:r w:rsidRPr="001C176C">
                        <w:rPr>
                          <w:rFonts w:asciiTheme="minorHAnsi" w:hAnsiTheme="minorHAnsi" w:cstheme="minorHAnsi"/>
                          <w:spacing w:val="-3"/>
                          <w:sz w:val="18"/>
                        </w:rPr>
                        <w:t xml:space="preserve"> </w:t>
                      </w:r>
                      <w:r w:rsidRPr="001C176C">
                        <w:rPr>
                          <w:rFonts w:asciiTheme="minorHAnsi" w:hAnsiTheme="minorHAnsi" w:cstheme="minorHAnsi"/>
                          <w:sz w:val="18"/>
                        </w:rPr>
                        <w:t>number</w:t>
                      </w:r>
                      <w:r w:rsidRPr="001C176C">
                        <w:rPr>
                          <w:rFonts w:asciiTheme="minorHAnsi" w:hAnsiTheme="minorHAnsi" w:cstheme="minorHAnsi"/>
                          <w:spacing w:val="-1"/>
                          <w:sz w:val="18"/>
                        </w:rPr>
                        <w:t xml:space="preserve"> </w:t>
                      </w:r>
                      <w:r w:rsidRPr="001C176C">
                        <w:rPr>
                          <w:rFonts w:asciiTheme="minorHAnsi" w:hAnsiTheme="minorHAnsi" w:cstheme="minorHAnsi"/>
                          <w:sz w:val="18"/>
                        </w:rPr>
                        <w:t>was</w:t>
                      </w:r>
                      <w:r w:rsidRPr="001C176C">
                        <w:rPr>
                          <w:rFonts w:asciiTheme="minorHAnsi" w:hAnsiTheme="minorHAnsi" w:cstheme="minorHAnsi"/>
                          <w:spacing w:val="-2"/>
                          <w:sz w:val="18"/>
                        </w:rPr>
                        <w:t xml:space="preserve"> obtained.</w:t>
                      </w:r>
                    </w:p>
                    <w:p w14:paraId="137B6986" w14:textId="171DDAC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 xml:space="preserve">Applicant’s Business Address </w:t>
                      </w:r>
                      <w:r w:rsidRPr="001C176C">
                        <w:rPr>
                          <w:rFonts w:asciiTheme="minorHAnsi" w:hAnsiTheme="minorHAnsi" w:cstheme="minorHAnsi"/>
                          <w:sz w:val="20"/>
                        </w:rPr>
                        <w:t>(street, city, state, zip)</w:t>
                      </w:r>
                      <w:r w:rsidRPr="001C176C">
                        <w:rPr>
                          <w:rFonts w:asciiTheme="minorHAnsi" w:hAnsiTheme="minorHAnsi" w:cstheme="minorHAnsi"/>
                        </w:rPr>
                        <w:t xml:space="preserve">: </w:t>
                      </w:r>
                    </w:p>
                    <w:p w14:paraId="529FAFB9" w14:textId="7777777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Applicant’s</w:t>
                      </w:r>
                      <w:r w:rsidRPr="001C176C">
                        <w:rPr>
                          <w:rFonts w:asciiTheme="minorHAnsi" w:hAnsiTheme="minorHAnsi" w:cstheme="minorHAnsi"/>
                          <w:spacing w:val="-11"/>
                        </w:rPr>
                        <w:t xml:space="preserve"> </w:t>
                      </w:r>
                      <w:r w:rsidRPr="001C176C">
                        <w:rPr>
                          <w:rFonts w:asciiTheme="minorHAnsi" w:hAnsiTheme="minorHAnsi" w:cstheme="minorHAnsi"/>
                        </w:rPr>
                        <w:t>Minnesota</w:t>
                      </w:r>
                      <w:r w:rsidRPr="001C176C">
                        <w:rPr>
                          <w:rFonts w:asciiTheme="minorHAnsi" w:hAnsiTheme="minorHAnsi" w:cstheme="minorHAnsi"/>
                          <w:spacing w:val="-9"/>
                        </w:rPr>
                        <w:t xml:space="preserve"> </w:t>
                      </w:r>
                      <w:r w:rsidRPr="001C176C">
                        <w:rPr>
                          <w:rFonts w:asciiTheme="minorHAnsi" w:hAnsiTheme="minorHAnsi" w:cstheme="minorHAnsi"/>
                        </w:rPr>
                        <w:t>Tax</w:t>
                      </w:r>
                      <w:r w:rsidRPr="001C176C">
                        <w:rPr>
                          <w:rFonts w:asciiTheme="minorHAnsi" w:hAnsiTheme="minorHAnsi" w:cstheme="minorHAnsi"/>
                          <w:spacing w:val="-10"/>
                        </w:rPr>
                        <w:t xml:space="preserve"> </w:t>
                      </w:r>
                      <w:r w:rsidRPr="001C176C">
                        <w:rPr>
                          <w:rFonts w:asciiTheme="minorHAnsi" w:hAnsiTheme="minorHAnsi" w:cstheme="minorHAnsi"/>
                        </w:rPr>
                        <w:t>Identification</w:t>
                      </w:r>
                      <w:r w:rsidRPr="001C176C">
                        <w:rPr>
                          <w:rFonts w:asciiTheme="minorHAnsi" w:hAnsiTheme="minorHAnsi" w:cstheme="minorHAnsi"/>
                          <w:spacing w:val="-9"/>
                        </w:rPr>
                        <w:t xml:space="preserve"> </w:t>
                      </w:r>
                      <w:r w:rsidRPr="001C176C">
                        <w:rPr>
                          <w:rFonts w:asciiTheme="minorHAnsi" w:hAnsiTheme="minorHAnsi" w:cstheme="minorHAnsi"/>
                        </w:rPr>
                        <w:t xml:space="preserve">Number: </w:t>
                      </w:r>
                    </w:p>
                    <w:p w14:paraId="51D59BAE" w14:textId="77777777"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 xml:space="preserve">Applicant’s Federal Tax Identification Number: </w:t>
                      </w:r>
                    </w:p>
                    <w:p w14:paraId="07488484" w14:textId="53251CFB" w:rsidR="00FE3221" w:rsidRPr="001C176C" w:rsidRDefault="00FE3221" w:rsidP="00FE3221">
                      <w:pPr>
                        <w:pStyle w:val="BodyText"/>
                        <w:spacing w:line="360" w:lineRule="auto"/>
                        <w:ind w:left="144" w:firstLine="0"/>
                        <w:rPr>
                          <w:rFonts w:asciiTheme="minorHAnsi" w:hAnsiTheme="minorHAnsi" w:cstheme="minorHAnsi"/>
                        </w:rPr>
                      </w:pPr>
                      <w:r w:rsidRPr="001C176C">
                        <w:rPr>
                          <w:rFonts w:asciiTheme="minorHAnsi" w:hAnsiTheme="minorHAnsi" w:cstheme="minorHAnsi"/>
                        </w:rPr>
                        <w:t>SWIFT Vendor ID number (if you have one):</w:t>
                      </w:r>
                    </w:p>
                  </w:txbxContent>
                </v:textbox>
                <w10:anchorlock/>
              </v:shape>
            </w:pict>
          </mc:Fallback>
        </mc:AlternateContent>
      </w:r>
    </w:p>
    <w:p w14:paraId="70C2D773" w14:textId="77777777" w:rsidR="00A626F3" w:rsidRPr="001C176C" w:rsidRDefault="00A626F3" w:rsidP="00A626F3">
      <w:pPr>
        <w:pStyle w:val="BodyText"/>
        <w:spacing w:before="91"/>
        <w:ind w:left="660"/>
        <w:rPr>
          <w:rFonts w:asciiTheme="minorHAnsi" w:hAnsiTheme="minorHAnsi" w:cstheme="minorHAnsi"/>
        </w:rPr>
      </w:pPr>
      <w:bookmarkStart w:id="40" w:name="Director_of_Applicant_Agency_"/>
      <w:bookmarkEnd w:id="40"/>
      <w:r w:rsidRPr="001C176C">
        <w:rPr>
          <w:rFonts w:asciiTheme="minorHAnsi" w:hAnsiTheme="minorHAnsi" w:cstheme="minorHAnsi"/>
        </w:rPr>
        <w:t>Director</w:t>
      </w:r>
      <w:r w:rsidRPr="001C176C">
        <w:rPr>
          <w:rFonts w:asciiTheme="minorHAnsi" w:hAnsiTheme="minorHAnsi" w:cstheme="minorHAnsi"/>
          <w:spacing w:val="-2"/>
        </w:rPr>
        <w:t xml:space="preserve"> </w:t>
      </w:r>
      <w:r w:rsidRPr="001C176C">
        <w:rPr>
          <w:rFonts w:asciiTheme="minorHAnsi" w:hAnsiTheme="minorHAnsi" w:cstheme="minorHAnsi"/>
        </w:rPr>
        <w:t>of</w:t>
      </w:r>
      <w:r w:rsidRPr="001C176C">
        <w:rPr>
          <w:rFonts w:asciiTheme="minorHAnsi" w:hAnsiTheme="minorHAnsi" w:cstheme="minorHAnsi"/>
          <w:spacing w:val="-2"/>
        </w:rPr>
        <w:t xml:space="preserve"> </w:t>
      </w:r>
      <w:r w:rsidRPr="001C176C">
        <w:rPr>
          <w:rFonts w:asciiTheme="minorHAnsi" w:hAnsiTheme="minorHAnsi" w:cstheme="minorHAnsi"/>
        </w:rPr>
        <w:t>Applicant</w:t>
      </w:r>
      <w:r w:rsidRPr="001C176C">
        <w:rPr>
          <w:rFonts w:asciiTheme="minorHAnsi" w:hAnsiTheme="minorHAnsi" w:cstheme="minorHAnsi"/>
          <w:spacing w:val="-1"/>
        </w:rPr>
        <w:t xml:space="preserve"> </w:t>
      </w:r>
      <w:r w:rsidRPr="001C176C">
        <w:rPr>
          <w:rFonts w:asciiTheme="minorHAnsi" w:hAnsiTheme="minorHAnsi" w:cstheme="minorHAnsi"/>
          <w:spacing w:val="-2"/>
        </w:rPr>
        <w:t>Agency</w:t>
      </w:r>
    </w:p>
    <w:p w14:paraId="7DD0558D" w14:textId="4B3B6926" w:rsidR="00A626F3" w:rsidRDefault="00A626F3" w:rsidP="00A626F3">
      <w:pPr>
        <w:pStyle w:val="BodyText"/>
        <w:ind w:left="660"/>
        <w:rPr>
          <w:sz w:val="20"/>
        </w:rPr>
      </w:pPr>
      <w:r>
        <w:rPr>
          <w:noProof/>
          <w:sz w:val="20"/>
        </w:rPr>
        <mc:AlternateContent>
          <mc:Choice Requires="wps">
            <w:drawing>
              <wp:inline distT="0" distB="0" distL="0" distR="0" wp14:anchorId="176F1967" wp14:editId="3D7128FD">
                <wp:extent cx="5938520" cy="1130935"/>
                <wp:effectExtent l="0" t="0" r="24130" b="1206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130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7EE78A" w14:textId="77777777" w:rsidR="00FE3221" w:rsidRPr="001C176C" w:rsidRDefault="00A626F3" w:rsidP="00FE3221">
                            <w:pPr>
                              <w:pStyle w:val="BodyText"/>
                              <w:spacing w:line="360" w:lineRule="auto"/>
                              <w:ind w:left="432"/>
                              <w:rPr>
                                <w:rFonts w:asciiTheme="minorHAnsi" w:hAnsiTheme="minorHAnsi" w:cstheme="minorHAnsi"/>
                                <w:spacing w:val="-2"/>
                              </w:rPr>
                            </w:pPr>
                            <w:bookmarkStart w:id="41" w:name="Name:______"/>
                            <w:bookmarkEnd w:id="41"/>
                            <w:r w:rsidRPr="001C176C">
                              <w:rPr>
                                <w:rFonts w:asciiTheme="minorHAnsi" w:hAnsiTheme="minorHAnsi" w:cstheme="minorHAnsi"/>
                                <w:spacing w:val="-2"/>
                              </w:rPr>
                              <w:t>Name:</w:t>
                            </w:r>
                          </w:p>
                          <w:p w14:paraId="58820FB1" w14:textId="77777777"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Business</w:t>
                            </w:r>
                            <w:r w:rsidRPr="001C176C">
                              <w:rPr>
                                <w:rFonts w:asciiTheme="minorHAnsi" w:hAnsiTheme="minorHAnsi" w:cstheme="minorHAnsi"/>
                                <w:spacing w:val="-9"/>
                              </w:rPr>
                              <w:t xml:space="preserve"> </w:t>
                            </w:r>
                            <w:r w:rsidRPr="001C176C">
                              <w:rPr>
                                <w:rFonts w:asciiTheme="minorHAnsi" w:hAnsiTheme="minorHAnsi" w:cstheme="minorHAnsi"/>
                              </w:rPr>
                              <w:t>Address</w:t>
                            </w:r>
                            <w:r w:rsidRPr="001C176C">
                              <w:rPr>
                                <w:rFonts w:asciiTheme="minorHAnsi" w:hAnsiTheme="minorHAnsi" w:cstheme="minorHAnsi"/>
                                <w:spacing w:val="-9"/>
                              </w:rPr>
                              <w:t xml:space="preserve"> </w:t>
                            </w:r>
                            <w:r w:rsidRPr="001C176C">
                              <w:rPr>
                                <w:rFonts w:asciiTheme="minorHAnsi" w:hAnsiTheme="minorHAnsi" w:cstheme="minorHAnsi"/>
                                <w:sz w:val="20"/>
                              </w:rPr>
                              <w:t>(street,</w:t>
                            </w:r>
                            <w:r w:rsidRPr="001C176C">
                              <w:rPr>
                                <w:rFonts w:asciiTheme="minorHAnsi" w:hAnsiTheme="minorHAnsi" w:cstheme="minorHAnsi"/>
                                <w:spacing w:val="-7"/>
                                <w:sz w:val="20"/>
                              </w:rPr>
                              <w:t xml:space="preserve"> </w:t>
                            </w:r>
                            <w:r w:rsidRPr="001C176C">
                              <w:rPr>
                                <w:rFonts w:asciiTheme="minorHAnsi" w:hAnsiTheme="minorHAnsi" w:cstheme="minorHAnsi"/>
                                <w:sz w:val="20"/>
                              </w:rPr>
                              <w:t>city,</w:t>
                            </w:r>
                            <w:r w:rsidRPr="001C176C">
                              <w:rPr>
                                <w:rFonts w:asciiTheme="minorHAnsi" w:hAnsiTheme="minorHAnsi" w:cstheme="minorHAnsi"/>
                                <w:spacing w:val="-7"/>
                                <w:sz w:val="20"/>
                              </w:rPr>
                              <w:t xml:space="preserve"> </w:t>
                            </w:r>
                            <w:r w:rsidRPr="001C176C">
                              <w:rPr>
                                <w:rFonts w:asciiTheme="minorHAnsi" w:hAnsiTheme="minorHAnsi" w:cstheme="minorHAnsi"/>
                                <w:sz w:val="20"/>
                              </w:rPr>
                              <w:t>state,</w:t>
                            </w:r>
                            <w:r w:rsidRPr="001C176C">
                              <w:rPr>
                                <w:rFonts w:asciiTheme="minorHAnsi" w:hAnsiTheme="minorHAnsi" w:cstheme="minorHAnsi"/>
                                <w:spacing w:val="-7"/>
                                <w:sz w:val="20"/>
                              </w:rPr>
                              <w:t xml:space="preserve"> </w:t>
                            </w:r>
                            <w:r w:rsidRPr="001C176C">
                              <w:rPr>
                                <w:rFonts w:asciiTheme="minorHAnsi" w:hAnsiTheme="minorHAnsi" w:cstheme="minorHAnsi"/>
                                <w:sz w:val="20"/>
                              </w:rPr>
                              <w:t>zip)</w:t>
                            </w:r>
                            <w:r w:rsidRPr="001C176C">
                              <w:rPr>
                                <w:rFonts w:asciiTheme="minorHAnsi" w:hAnsiTheme="minorHAnsi" w:cstheme="minorHAnsi"/>
                              </w:rPr>
                              <w:t xml:space="preserve">: </w:t>
                            </w:r>
                          </w:p>
                          <w:p w14:paraId="07DBDAB5" w14:textId="43582816"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Phone Number:</w:t>
                            </w:r>
                          </w:p>
                          <w:p w14:paraId="4C99AB00" w14:textId="77777777" w:rsidR="00A626F3"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spacing w:val="-2"/>
                              </w:rPr>
                              <w:t>Email:</w:t>
                            </w:r>
                          </w:p>
                        </w:txbxContent>
                      </wps:txbx>
                      <wps:bodyPr rot="0" vert="horz" wrap="square" lIns="0" tIns="0" rIns="0" bIns="0" anchor="t" anchorCtr="0" upright="1">
                        <a:noAutofit/>
                      </wps:bodyPr>
                    </wps:wsp>
                  </a:graphicData>
                </a:graphic>
              </wp:inline>
            </w:drawing>
          </mc:Choice>
          <mc:Fallback>
            <w:pict>
              <v:shape w14:anchorId="176F1967" id="Text Box 21" o:spid="_x0000_s1027" type="#_x0000_t202" style="width:467.6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" filled="f" strokeweight=".48pt">
                <v:textbox inset="0,0,0,0">
                  <w:txbxContent>
                    <w:p w14:paraId="0E7EE78A" w14:textId="77777777" w:rsidR="00FE3221" w:rsidRPr="001C176C" w:rsidRDefault="00A626F3" w:rsidP="00FE3221">
                      <w:pPr>
                        <w:pStyle w:val="BodyText"/>
                        <w:spacing w:line="360" w:lineRule="auto"/>
                        <w:ind w:left="432"/>
                        <w:rPr>
                          <w:rFonts w:asciiTheme="minorHAnsi" w:hAnsiTheme="minorHAnsi" w:cstheme="minorHAnsi"/>
                          <w:spacing w:val="-2"/>
                        </w:rPr>
                      </w:pPr>
                      <w:bookmarkStart w:id="42" w:name="Name:______"/>
                      <w:bookmarkEnd w:id="42"/>
                      <w:r w:rsidRPr="001C176C">
                        <w:rPr>
                          <w:rFonts w:asciiTheme="minorHAnsi" w:hAnsiTheme="minorHAnsi" w:cstheme="minorHAnsi"/>
                          <w:spacing w:val="-2"/>
                        </w:rPr>
                        <w:t>Name:</w:t>
                      </w:r>
                    </w:p>
                    <w:p w14:paraId="58820FB1" w14:textId="77777777"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Business</w:t>
                      </w:r>
                      <w:r w:rsidRPr="001C176C">
                        <w:rPr>
                          <w:rFonts w:asciiTheme="minorHAnsi" w:hAnsiTheme="minorHAnsi" w:cstheme="minorHAnsi"/>
                          <w:spacing w:val="-9"/>
                        </w:rPr>
                        <w:t xml:space="preserve"> </w:t>
                      </w:r>
                      <w:r w:rsidRPr="001C176C">
                        <w:rPr>
                          <w:rFonts w:asciiTheme="minorHAnsi" w:hAnsiTheme="minorHAnsi" w:cstheme="minorHAnsi"/>
                        </w:rPr>
                        <w:t>Address</w:t>
                      </w:r>
                      <w:r w:rsidRPr="001C176C">
                        <w:rPr>
                          <w:rFonts w:asciiTheme="minorHAnsi" w:hAnsiTheme="minorHAnsi" w:cstheme="minorHAnsi"/>
                          <w:spacing w:val="-9"/>
                        </w:rPr>
                        <w:t xml:space="preserve"> </w:t>
                      </w:r>
                      <w:r w:rsidRPr="001C176C">
                        <w:rPr>
                          <w:rFonts w:asciiTheme="minorHAnsi" w:hAnsiTheme="minorHAnsi" w:cstheme="minorHAnsi"/>
                          <w:sz w:val="20"/>
                        </w:rPr>
                        <w:t>(street,</w:t>
                      </w:r>
                      <w:r w:rsidRPr="001C176C">
                        <w:rPr>
                          <w:rFonts w:asciiTheme="minorHAnsi" w:hAnsiTheme="minorHAnsi" w:cstheme="minorHAnsi"/>
                          <w:spacing w:val="-7"/>
                          <w:sz w:val="20"/>
                        </w:rPr>
                        <w:t xml:space="preserve"> </w:t>
                      </w:r>
                      <w:r w:rsidRPr="001C176C">
                        <w:rPr>
                          <w:rFonts w:asciiTheme="minorHAnsi" w:hAnsiTheme="minorHAnsi" w:cstheme="minorHAnsi"/>
                          <w:sz w:val="20"/>
                        </w:rPr>
                        <w:t>city,</w:t>
                      </w:r>
                      <w:r w:rsidRPr="001C176C">
                        <w:rPr>
                          <w:rFonts w:asciiTheme="minorHAnsi" w:hAnsiTheme="minorHAnsi" w:cstheme="minorHAnsi"/>
                          <w:spacing w:val="-7"/>
                          <w:sz w:val="20"/>
                        </w:rPr>
                        <w:t xml:space="preserve"> </w:t>
                      </w:r>
                      <w:r w:rsidRPr="001C176C">
                        <w:rPr>
                          <w:rFonts w:asciiTheme="minorHAnsi" w:hAnsiTheme="minorHAnsi" w:cstheme="minorHAnsi"/>
                          <w:sz w:val="20"/>
                        </w:rPr>
                        <w:t>state,</w:t>
                      </w:r>
                      <w:r w:rsidRPr="001C176C">
                        <w:rPr>
                          <w:rFonts w:asciiTheme="minorHAnsi" w:hAnsiTheme="minorHAnsi" w:cstheme="minorHAnsi"/>
                          <w:spacing w:val="-7"/>
                          <w:sz w:val="20"/>
                        </w:rPr>
                        <w:t xml:space="preserve"> </w:t>
                      </w:r>
                      <w:r w:rsidRPr="001C176C">
                        <w:rPr>
                          <w:rFonts w:asciiTheme="minorHAnsi" w:hAnsiTheme="minorHAnsi" w:cstheme="minorHAnsi"/>
                          <w:sz w:val="20"/>
                        </w:rPr>
                        <w:t>zip)</w:t>
                      </w:r>
                      <w:r w:rsidRPr="001C176C">
                        <w:rPr>
                          <w:rFonts w:asciiTheme="minorHAnsi" w:hAnsiTheme="minorHAnsi" w:cstheme="minorHAnsi"/>
                        </w:rPr>
                        <w:t xml:space="preserve">: </w:t>
                      </w:r>
                    </w:p>
                    <w:p w14:paraId="07DBDAB5" w14:textId="43582816"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Phone Number:</w:t>
                      </w:r>
                    </w:p>
                    <w:p w14:paraId="4C99AB00" w14:textId="77777777" w:rsidR="00A626F3"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spacing w:val="-2"/>
                        </w:rPr>
                        <w:t>Email:</w:t>
                      </w:r>
                    </w:p>
                  </w:txbxContent>
                </v:textbox>
                <w10:anchorlock/>
              </v:shape>
            </w:pict>
          </mc:Fallback>
        </mc:AlternateContent>
      </w:r>
    </w:p>
    <w:p w14:paraId="3C6F0F50" w14:textId="77777777" w:rsidR="00A626F3" w:rsidRPr="001C176C" w:rsidRDefault="00A626F3" w:rsidP="00A626F3">
      <w:pPr>
        <w:pStyle w:val="BodyText"/>
        <w:spacing w:before="84"/>
        <w:ind w:left="660"/>
        <w:rPr>
          <w:rFonts w:asciiTheme="minorHAnsi" w:hAnsiTheme="minorHAnsi" w:cstheme="minorHAnsi"/>
        </w:rPr>
      </w:pPr>
      <w:bookmarkStart w:id="43" w:name="Financial_Contact,_or_Fiscal_Agent,_for_"/>
      <w:bookmarkEnd w:id="43"/>
      <w:r w:rsidRPr="001C176C">
        <w:rPr>
          <w:rFonts w:asciiTheme="minorHAnsi" w:hAnsiTheme="minorHAnsi" w:cstheme="minorHAnsi"/>
        </w:rPr>
        <w:t>Financial</w:t>
      </w:r>
      <w:r w:rsidRPr="001C176C">
        <w:rPr>
          <w:rFonts w:asciiTheme="minorHAnsi" w:hAnsiTheme="minorHAnsi" w:cstheme="minorHAnsi"/>
          <w:spacing w:val="-4"/>
        </w:rPr>
        <w:t xml:space="preserve"> </w:t>
      </w:r>
      <w:r w:rsidRPr="001C176C">
        <w:rPr>
          <w:rFonts w:asciiTheme="minorHAnsi" w:hAnsiTheme="minorHAnsi" w:cstheme="minorHAnsi"/>
        </w:rPr>
        <w:t>Contact,</w:t>
      </w:r>
      <w:r w:rsidRPr="001C176C">
        <w:rPr>
          <w:rFonts w:asciiTheme="minorHAnsi" w:hAnsiTheme="minorHAnsi" w:cstheme="minorHAnsi"/>
          <w:spacing w:val="-3"/>
        </w:rPr>
        <w:t xml:space="preserve"> </w:t>
      </w:r>
      <w:r w:rsidRPr="001C176C">
        <w:rPr>
          <w:rFonts w:asciiTheme="minorHAnsi" w:hAnsiTheme="minorHAnsi" w:cstheme="minorHAnsi"/>
        </w:rPr>
        <w:t>or</w:t>
      </w:r>
      <w:r w:rsidRPr="001C176C">
        <w:rPr>
          <w:rFonts w:asciiTheme="minorHAnsi" w:hAnsiTheme="minorHAnsi" w:cstheme="minorHAnsi"/>
          <w:spacing w:val="-4"/>
        </w:rPr>
        <w:t xml:space="preserve"> </w:t>
      </w:r>
      <w:r w:rsidRPr="001C176C">
        <w:rPr>
          <w:rFonts w:asciiTheme="minorHAnsi" w:hAnsiTheme="minorHAnsi" w:cstheme="minorHAnsi"/>
        </w:rPr>
        <w:t>Fiscal</w:t>
      </w:r>
      <w:r w:rsidRPr="001C176C">
        <w:rPr>
          <w:rFonts w:asciiTheme="minorHAnsi" w:hAnsiTheme="minorHAnsi" w:cstheme="minorHAnsi"/>
          <w:spacing w:val="-2"/>
        </w:rPr>
        <w:t xml:space="preserve"> </w:t>
      </w:r>
      <w:r w:rsidRPr="001C176C">
        <w:rPr>
          <w:rFonts w:asciiTheme="minorHAnsi" w:hAnsiTheme="minorHAnsi" w:cstheme="minorHAnsi"/>
        </w:rPr>
        <w:t>Agent,</w:t>
      </w:r>
      <w:r w:rsidRPr="001C176C">
        <w:rPr>
          <w:rFonts w:asciiTheme="minorHAnsi" w:hAnsiTheme="minorHAnsi" w:cstheme="minorHAnsi"/>
          <w:spacing w:val="-5"/>
        </w:rPr>
        <w:t xml:space="preserve"> </w:t>
      </w:r>
      <w:r w:rsidRPr="001C176C">
        <w:rPr>
          <w:rFonts w:asciiTheme="minorHAnsi" w:hAnsiTheme="minorHAnsi" w:cstheme="minorHAnsi"/>
        </w:rPr>
        <w:t>for</w:t>
      </w:r>
      <w:r w:rsidRPr="001C176C">
        <w:rPr>
          <w:rFonts w:asciiTheme="minorHAnsi" w:hAnsiTheme="minorHAnsi" w:cstheme="minorHAnsi"/>
          <w:spacing w:val="-4"/>
        </w:rPr>
        <w:t xml:space="preserve"> </w:t>
      </w:r>
      <w:r w:rsidRPr="001C176C">
        <w:rPr>
          <w:rFonts w:asciiTheme="minorHAnsi" w:hAnsiTheme="minorHAnsi" w:cstheme="minorHAnsi"/>
        </w:rPr>
        <w:t>this</w:t>
      </w:r>
      <w:r w:rsidRPr="001C176C">
        <w:rPr>
          <w:rFonts w:asciiTheme="minorHAnsi" w:hAnsiTheme="minorHAnsi" w:cstheme="minorHAnsi"/>
          <w:spacing w:val="-2"/>
        </w:rPr>
        <w:t xml:space="preserve"> grant</w:t>
      </w:r>
    </w:p>
    <w:p w14:paraId="0BAB4B1B" w14:textId="7D22EAB3" w:rsidR="00A626F3" w:rsidRDefault="00A626F3" w:rsidP="00A626F3">
      <w:pPr>
        <w:pStyle w:val="BodyText"/>
        <w:ind w:left="660"/>
        <w:rPr>
          <w:sz w:val="20"/>
        </w:rPr>
      </w:pPr>
      <w:r>
        <w:rPr>
          <w:noProof/>
          <w:sz w:val="20"/>
        </w:rPr>
        <mc:AlternateContent>
          <mc:Choice Requires="wps">
            <w:drawing>
              <wp:inline distT="0" distB="0" distL="0" distR="0" wp14:anchorId="1C2E33A0" wp14:editId="246DAB85">
                <wp:extent cx="5938520" cy="931269"/>
                <wp:effectExtent l="0" t="0" r="24130" b="2159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93126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20A39" w14:textId="77777777" w:rsidR="00A626F3" w:rsidRPr="001C176C" w:rsidRDefault="00A626F3" w:rsidP="00FE3221">
                            <w:pPr>
                              <w:pStyle w:val="BodyText"/>
                              <w:spacing w:before="119" w:line="360" w:lineRule="auto"/>
                              <w:ind w:left="504"/>
                              <w:rPr>
                                <w:rFonts w:asciiTheme="minorHAnsi" w:hAnsiTheme="minorHAnsi" w:cstheme="minorHAnsi"/>
                              </w:rPr>
                            </w:pPr>
                            <w:bookmarkStart w:id="44" w:name="Name_of_Financial_Contact_for_this_grant"/>
                            <w:bookmarkEnd w:id="44"/>
                            <w:r w:rsidRPr="001C176C">
                              <w:rPr>
                                <w:rFonts w:asciiTheme="minorHAnsi" w:hAnsiTheme="minorHAnsi" w:cstheme="minorHAnsi"/>
                              </w:rPr>
                              <w:t>Name</w:t>
                            </w:r>
                            <w:r w:rsidRPr="001C176C">
                              <w:rPr>
                                <w:rFonts w:asciiTheme="minorHAnsi" w:hAnsiTheme="minorHAnsi" w:cstheme="minorHAnsi"/>
                                <w:spacing w:val="-4"/>
                              </w:rPr>
                              <w:t xml:space="preserve"> </w:t>
                            </w:r>
                            <w:r w:rsidRPr="001C176C">
                              <w:rPr>
                                <w:rFonts w:asciiTheme="minorHAnsi" w:hAnsiTheme="minorHAnsi" w:cstheme="minorHAnsi"/>
                              </w:rPr>
                              <w:t>of</w:t>
                            </w:r>
                            <w:r w:rsidRPr="001C176C">
                              <w:rPr>
                                <w:rFonts w:asciiTheme="minorHAnsi" w:hAnsiTheme="minorHAnsi" w:cstheme="minorHAnsi"/>
                                <w:spacing w:val="-1"/>
                              </w:rPr>
                              <w:t xml:space="preserve"> </w:t>
                            </w:r>
                            <w:r w:rsidRPr="001C176C">
                              <w:rPr>
                                <w:rFonts w:asciiTheme="minorHAnsi" w:hAnsiTheme="minorHAnsi" w:cstheme="minorHAnsi"/>
                              </w:rPr>
                              <w:t>Financial</w:t>
                            </w:r>
                            <w:r w:rsidRPr="001C176C">
                              <w:rPr>
                                <w:rFonts w:asciiTheme="minorHAnsi" w:hAnsiTheme="minorHAnsi" w:cstheme="minorHAnsi"/>
                                <w:spacing w:val="-2"/>
                              </w:rPr>
                              <w:t xml:space="preserve"> </w:t>
                            </w:r>
                            <w:r w:rsidRPr="001C176C">
                              <w:rPr>
                                <w:rFonts w:asciiTheme="minorHAnsi" w:hAnsiTheme="minorHAnsi" w:cstheme="minorHAnsi"/>
                              </w:rPr>
                              <w:t>Contact</w:t>
                            </w:r>
                            <w:r w:rsidRPr="001C176C">
                              <w:rPr>
                                <w:rFonts w:asciiTheme="minorHAnsi" w:hAnsiTheme="minorHAnsi" w:cstheme="minorHAnsi"/>
                                <w:spacing w:val="-2"/>
                              </w:rPr>
                              <w:t xml:space="preserve"> </w:t>
                            </w:r>
                            <w:r w:rsidRPr="001C176C">
                              <w:rPr>
                                <w:rFonts w:asciiTheme="minorHAnsi" w:hAnsiTheme="minorHAnsi" w:cstheme="minorHAnsi"/>
                              </w:rPr>
                              <w:t>for</w:t>
                            </w:r>
                            <w:r w:rsidRPr="001C176C">
                              <w:rPr>
                                <w:rFonts w:asciiTheme="minorHAnsi" w:hAnsiTheme="minorHAnsi" w:cstheme="minorHAnsi"/>
                                <w:spacing w:val="-4"/>
                              </w:rPr>
                              <w:t xml:space="preserve"> </w:t>
                            </w:r>
                            <w:r w:rsidRPr="001C176C">
                              <w:rPr>
                                <w:rFonts w:asciiTheme="minorHAnsi" w:hAnsiTheme="minorHAnsi" w:cstheme="minorHAnsi"/>
                              </w:rPr>
                              <w:t>this</w:t>
                            </w:r>
                            <w:r w:rsidRPr="001C176C">
                              <w:rPr>
                                <w:rFonts w:asciiTheme="minorHAnsi" w:hAnsiTheme="minorHAnsi" w:cstheme="minorHAnsi"/>
                                <w:spacing w:val="-2"/>
                              </w:rPr>
                              <w:t xml:space="preserve"> grant:</w:t>
                            </w:r>
                          </w:p>
                          <w:p w14:paraId="068F03C7" w14:textId="77777777" w:rsidR="00A626F3" w:rsidRPr="001C176C" w:rsidRDefault="00A626F3" w:rsidP="00FE3221">
                            <w:pPr>
                              <w:pStyle w:val="BodyText"/>
                              <w:spacing w:before="122" w:line="360" w:lineRule="auto"/>
                              <w:ind w:left="504"/>
                              <w:rPr>
                                <w:rFonts w:asciiTheme="minorHAnsi" w:hAnsiTheme="minorHAnsi" w:cstheme="minorHAnsi"/>
                              </w:rPr>
                            </w:pPr>
                            <w:bookmarkStart w:id="45" w:name="Name_of_Fiscal_Agent_for_this_grant,_if_"/>
                            <w:bookmarkEnd w:id="45"/>
                            <w:r w:rsidRPr="001C176C">
                              <w:rPr>
                                <w:rFonts w:asciiTheme="minorHAnsi" w:hAnsiTheme="minorHAnsi" w:cstheme="minorHAnsi"/>
                              </w:rPr>
                              <w:t>Name</w:t>
                            </w:r>
                            <w:r w:rsidRPr="001C176C">
                              <w:rPr>
                                <w:rFonts w:asciiTheme="minorHAnsi" w:hAnsiTheme="minorHAnsi" w:cstheme="minorHAnsi"/>
                                <w:spacing w:val="-6"/>
                              </w:rPr>
                              <w:t xml:space="preserve"> </w:t>
                            </w:r>
                            <w:r w:rsidRPr="001C176C">
                              <w:rPr>
                                <w:rFonts w:asciiTheme="minorHAnsi" w:hAnsiTheme="minorHAnsi" w:cstheme="minorHAnsi"/>
                              </w:rPr>
                              <w:t>of</w:t>
                            </w:r>
                            <w:r w:rsidRPr="001C176C">
                              <w:rPr>
                                <w:rFonts w:asciiTheme="minorHAnsi" w:hAnsiTheme="minorHAnsi" w:cstheme="minorHAnsi"/>
                                <w:spacing w:val="-3"/>
                              </w:rPr>
                              <w:t xml:space="preserve"> </w:t>
                            </w:r>
                            <w:r w:rsidRPr="001C176C">
                              <w:rPr>
                                <w:rFonts w:asciiTheme="minorHAnsi" w:hAnsiTheme="minorHAnsi" w:cstheme="minorHAnsi"/>
                              </w:rPr>
                              <w:t>Fiscal</w:t>
                            </w:r>
                            <w:r w:rsidRPr="001C176C">
                              <w:rPr>
                                <w:rFonts w:asciiTheme="minorHAnsi" w:hAnsiTheme="minorHAnsi" w:cstheme="minorHAnsi"/>
                                <w:spacing w:val="-5"/>
                              </w:rPr>
                              <w:t xml:space="preserve"> </w:t>
                            </w:r>
                            <w:r w:rsidRPr="001C176C">
                              <w:rPr>
                                <w:rFonts w:asciiTheme="minorHAnsi" w:hAnsiTheme="minorHAnsi" w:cstheme="minorHAnsi"/>
                              </w:rPr>
                              <w:t>Agent</w:t>
                            </w:r>
                            <w:r w:rsidRPr="001C176C">
                              <w:rPr>
                                <w:rFonts w:asciiTheme="minorHAnsi" w:hAnsiTheme="minorHAnsi" w:cstheme="minorHAnsi"/>
                                <w:spacing w:val="-6"/>
                              </w:rPr>
                              <w:t xml:space="preserve"> </w:t>
                            </w:r>
                            <w:r w:rsidRPr="001C176C">
                              <w:rPr>
                                <w:rFonts w:asciiTheme="minorHAnsi" w:hAnsiTheme="minorHAnsi" w:cstheme="minorHAnsi"/>
                              </w:rPr>
                              <w:t>for</w:t>
                            </w:r>
                            <w:r w:rsidRPr="001C176C">
                              <w:rPr>
                                <w:rFonts w:asciiTheme="minorHAnsi" w:hAnsiTheme="minorHAnsi" w:cstheme="minorHAnsi"/>
                                <w:spacing w:val="-8"/>
                              </w:rPr>
                              <w:t xml:space="preserve"> </w:t>
                            </w:r>
                            <w:r w:rsidRPr="001C176C">
                              <w:rPr>
                                <w:rFonts w:asciiTheme="minorHAnsi" w:hAnsiTheme="minorHAnsi" w:cstheme="minorHAnsi"/>
                              </w:rPr>
                              <w:t>this</w:t>
                            </w:r>
                            <w:r w:rsidRPr="001C176C">
                              <w:rPr>
                                <w:rFonts w:asciiTheme="minorHAnsi" w:hAnsiTheme="minorHAnsi" w:cstheme="minorHAnsi"/>
                                <w:spacing w:val="-5"/>
                              </w:rPr>
                              <w:t xml:space="preserve"> </w:t>
                            </w:r>
                            <w:r w:rsidRPr="001C176C">
                              <w:rPr>
                                <w:rFonts w:asciiTheme="minorHAnsi" w:hAnsiTheme="minorHAnsi" w:cstheme="minorHAnsi"/>
                              </w:rPr>
                              <w:t>grant,</w:t>
                            </w:r>
                            <w:r w:rsidRPr="001C176C">
                              <w:rPr>
                                <w:rFonts w:asciiTheme="minorHAnsi" w:hAnsiTheme="minorHAnsi" w:cstheme="minorHAnsi"/>
                                <w:spacing w:val="-7"/>
                              </w:rPr>
                              <w:t xml:space="preserve"> </w:t>
                            </w:r>
                            <w:r w:rsidRPr="001C176C">
                              <w:rPr>
                                <w:rFonts w:asciiTheme="minorHAnsi" w:hAnsiTheme="minorHAnsi" w:cstheme="minorHAnsi"/>
                              </w:rPr>
                              <w:t>if</w:t>
                            </w:r>
                            <w:r w:rsidRPr="001C176C">
                              <w:rPr>
                                <w:rFonts w:asciiTheme="minorHAnsi" w:hAnsiTheme="minorHAnsi" w:cstheme="minorHAnsi"/>
                                <w:spacing w:val="-6"/>
                              </w:rPr>
                              <w:t xml:space="preserve"> </w:t>
                            </w:r>
                            <w:r w:rsidRPr="001C176C">
                              <w:rPr>
                                <w:rFonts w:asciiTheme="minorHAnsi" w:hAnsiTheme="minorHAnsi" w:cstheme="minorHAnsi"/>
                              </w:rPr>
                              <w:t>applicable: Phone Number:</w:t>
                            </w:r>
                          </w:p>
                          <w:p w14:paraId="37909F51" w14:textId="77777777" w:rsidR="00A626F3" w:rsidRPr="001C176C" w:rsidRDefault="00A626F3" w:rsidP="00FE3221">
                            <w:pPr>
                              <w:pStyle w:val="BodyText"/>
                              <w:spacing w:line="360" w:lineRule="auto"/>
                              <w:ind w:left="504"/>
                              <w:rPr>
                                <w:rFonts w:asciiTheme="minorHAnsi" w:hAnsiTheme="minorHAnsi" w:cstheme="minorHAnsi"/>
                              </w:rPr>
                            </w:pPr>
                            <w:r w:rsidRPr="001C176C">
                              <w:rPr>
                                <w:rFonts w:asciiTheme="minorHAnsi" w:hAnsiTheme="minorHAnsi" w:cstheme="minorHAnsi"/>
                                <w:spacing w:val="-2"/>
                              </w:rPr>
                              <w:t>Email:</w:t>
                            </w:r>
                          </w:p>
                        </w:txbxContent>
                      </wps:txbx>
                      <wps:bodyPr rot="0" vert="horz" wrap="square" lIns="0" tIns="0" rIns="0" bIns="0" anchor="t" anchorCtr="0" upright="1">
                        <a:noAutofit/>
                      </wps:bodyPr>
                    </wps:wsp>
                  </a:graphicData>
                </a:graphic>
              </wp:inline>
            </w:drawing>
          </mc:Choice>
          <mc:Fallback>
            <w:pict>
              <v:shape w14:anchorId="1C2E33A0" id="Text Box 20" o:spid="_x0000_s1028" type="#_x0000_t202" style="width:467.6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" filled="f" strokeweight=".48pt">
                <v:textbox inset="0,0,0,0">
                  <w:txbxContent>
                    <w:p w14:paraId="3E420A39" w14:textId="77777777" w:rsidR="00A626F3" w:rsidRPr="001C176C" w:rsidRDefault="00A626F3" w:rsidP="00FE3221">
                      <w:pPr>
                        <w:pStyle w:val="BodyText"/>
                        <w:spacing w:before="119" w:line="360" w:lineRule="auto"/>
                        <w:ind w:left="504"/>
                        <w:rPr>
                          <w:rFonts w:asciiTheme="minorHAnsi" w:hAnsiTheme="minorHAnsi" w:cstheme="minorHAnsi"/>
                        </w:rPr>
                      </w:pPr>
                      <w:bookmarkStart w:id="46" w:name="Name_of_Financial_Contact_for_this_grant"/>
                      <w:bookmarkEnd w:id="46"/>
                      <w:r w:rsidRPr="001C176C">
                        <w:rPr>
                          <w:rFonts w:asciiTheme="minorHAnsi" w:hAnsiTheme="minorHAnsi" w:cstheme="minorHAnsi"/>
                        </w:rPr>
                        <w:t>Name</w:t>
                      </w:r>
                      <w:r w:rsidRPr="001C176C">
                        <w:rPr>
                          <w:rFonts w:asciiTheme="minorHAnsi" w:hAnsiTheme="minorHAnsi" w:cstheme="minorHAnsi"/>
                          <w:spacing w:val="-4"/>
                        </w:rPr>
                        <w:t xml:space="preserve"> </w:t>
                      </w:r>
                      <w:r w:rsidRPr="001C176C">
                        <w:rPr>
                          <w:rFonts w:asciiTheme="minorHAnsi" w:hAnsiTheme="minorHAnsi" w:cstheme="minorHAnsi"/>
                        </w:rPr>
                        <w:t>of</w:t>
                      </w:r>
                      <w:r w:rsidRPr="001C176C">
                        <w:rPr>
                          <w:rFonts w:asciiTheme="minorHAnsi" w:hAnsiTheme="minorHAnsi" w:cstheme="minorHAnsi"/>
                          <w:spacing w:val="-1"/>
                        </w:rPr>
                        <w:t xml:space="preserve"> </w:t>
                      </w:r>
                      <w:r w:rsidRPr="001C176C">
                        <w:rPr>
                          <w:rFonts w:asciiTheme="minorHAnsi" w:hAnsiTheme="minorHAnsi" w:cstheme="minorHAnsi"/>
                        </w:rPr>
                        <w:t>Financial</w:t>
                      </w:r>
                      <w:r w:rsidRPr="001C176C">
                        <w:rPr>
                          <w:rFonts w:asciiTheme="minorHAnsi" w:hAnsiTheme="minorHAnsi" w:cstheme="minorHAnsi"/>
                          <w:spacing w:val="-2"/>
                        </w:rPr>
                        <w:t xml:space="preserve"> </w:t>
                      </w:r>
                      <w:r w:rsidRPr="001C176C">
                        <w:rPr>
                          <w:rFonts w:asciiTheme="minorHAnsi" w:hAnsiTheme="minorHAnsi" w:cstheme="minorHAnsi"/>
                        </w:rPr>
                        <w:t>Contact</w:t>
                      </w:r>
                      <w:r w:rsidRPr="001C176C">
                        <w:rPr>
                          <w:rFonts w:asciiTheme="minorHAnsi" w:hAnsiTheme="minorHAnsi" w:cstheme="minorHAnsi"/>
                          <w:spacing w:val="-2"/>
                        </w:rPr>
                        <w:t xml:space="preserve"> </w:t>
                      </w:r>
                      <w:r w:rsidRPr="001C176C">
                        <w:rPr>
                          <w:rFonts w:asciiTheme="minorHAnsi" w:hAnsiTheme="minorHAnsi" w:cstheme="minorHAnsi"/>
                        </w:rPr>
                        <w:t>for</w:t>
                      </w:r>
                      <w:r w:rsidRPr="001C176C">
                        <w:rPr>
                          <w:rFonts w:asciiTheme="minorHAnsi" w:hAnsiTheme="minorHAnsi" w:cstheme="minorHAnsi"/>
                          <w:spacing w:val="-4"/>
                        </w:rPr>
                        <w:t xml:space="preserve"> </w:t>
                      </w:r>
                      <w:r w:rsidRPr="001C176C">
                        <w:rPr>
                          <w:rFonts w:asciiTheme="minorHAnsi" w:hAnsiTheme="minorHAnsi" w:cstheme="minorHAnsi"/>
                        </w:rPr>
                        <w:t>this</w:t>
                      </w:r>
                      <w:r w:rsidRPr="001C176C">
                        <w:rPr>
                          <w:rFonts w:asciiTheme="minorHAnsi" w:hAnsiTheme="minorHAnsi" w:cstheme="minorHAnsi"/>
                          <w:spacing w:val="-2"/>
                        </w:rPr>
                        <w:t xml:space="preserve"> grant:</w:t>
                      </w:r>
                    </w:p>
                    <w:p w14:paraId="068F03C7" w14:textId="77777777" w:rsidR="00A626F3" w:rsidRPr="001C176C" w:rsidRDefault="00A626F3" w:rsidP="00FE3221">
                      <w:pPr>
                        <w:pStyle w:val="BodyText"/>
                        <w:spacing w:before="122" w:line="360" w:lineRule="auto"/>
                        <w:ind w:left="504"/>
                        <w:rPr>
                          <w:rFonts w:asciiTheme="minorHAnsi" w:hAnsiTheme="minorHAnsi" w:cstheme="minorHAnsi"/>
                        </w:rPr>
                      </w:pPr>
                      <w:bookmarkStart w:id="47" w:name="Name_of_Fiscal_Agent_for_this_grant,_if_"/>
                      <w:bookmarkEnd w:id="47"/>
                      <w:r w:rsidRPr="001C176C">
                        <w:rPr>
                          <w:rFonts w:asciiTheme="minorHAnsi" w:hAnsiTheme="minorHAnsi" w:cstheme="minorHAnsi"/>
                        </w:rPr>
                        <w:t>Name</w:t>
                      </w:r>
                      <w:r w:rsidRPr="001C176C">
                        <w:rPr>
                          <w:rFonts w:asciiTheme="minorHAnsi" w:hAnsiTheme="minorHAnsi" w:cstheme="minorHAnsi"/>
                          <w:spacing w:val="-6"/>
                        </w:rPr>
                        <w:t xml:space="preserve"> </w:t>
                      </w:r>
                      <w:r w:rsidRPr="001C176C">
                        <w:rPr>
                          <w:rFonts w:asciiTheme="minorHAnsi" w:hAnsiTheme="minorHAnsi" w:cstheme="minorHAnsi"/>
                        </w:rPr>
                        <w:t>of</w:t>
                      </w:r>
                      <w:r w:rsidRPr="001C176C">
                        <w:rPr>
                          <w:rFonts w:asciiTheme="minorHAnsi" w:hAnsiTheme="minorHAnsi" w:cstheme="minorHAnsi"/>
                          <w:spacing w:val="-3"/>
                        </w:rPr>
                        <w:t xml:space="preserve"> </w:t>
                      </w:r>
                      <w:r w:rsidRPr="001C176C">
                        <w:rPr>
                          <w:rFonts w:asciiTheme="minorHAnsi" w:hAnsiTheme="minorHAnsi" w:cstheme="minorHAnsi"/>
                        </w:rPr>
                        <w:t>Fiscal</w:t>
                      </w:r>
                      <w:r w:rsidRPr="001C176C">
                        <w:rPr>
                          <w:rFonts w:asciiTheme="minorHAnsi" w:hAnsiTheme="minorHAnsi" w:cstheme="minorHAnsi"/>
                          <w:spacing w:val="-5"/>
                        </w:rPr>
                        <w:t xml:space="preserve"> </w:t>
                      </w:r>
                      <w:r w:rsidRPr="001C176C">
                        <w:rPr>
                          <w:rFonts w:asciiTheme="minorHAnsi" w:hAnsiTheme="minorHAnsi" w:cstheme="minorHAnsi"/>
                        </w:rPr>
                        <w:t>Agent</w:t>
                      </w:r>
                      <w:r w:rsidRPr="001C176C">
                        <w:rPr>
                          <w:rFonts w:asciiTheme="minorHAnsi" w:hAnsiTheme="minorHAnsi" w:cstheme="minorHAnsi"/>
                          <w:spacing w:val="-6"/>
                        </w:rPr>
                        <w:t xml:space="preserve"> </w:t>
                      </w:r>
                      <w:r w:rsidRPr="001C176C">
                        <w:rPr>
                          <w:rFonts w:asciiTheme="minorHAnsi" w:hAnsiTheme="minorHAnsi" w:cstheme="minorHAnsi"/>
                        </w:rPr>
                        <w:t>for</w:t>
                      </w:r>
                      <w:r w:rsidRPr="001C176C">
                        <w:rPr>
                          <w:rFonts w:asciiTheme="minorHAnsi" w:hAnsiTheme="minorHAnsi" w:cstheme="minorHAnsi"/>
                          <w:spacing w:val="-8"/>
                        </w:rPr>
                        <w:t xml:space="preserve"> </w:t>
                      </w:r>
                      <w:r w:rsidRPr="001C176C">
                        <w:rPr>
                          <w:rFonts w:asciiTheme="minorHAnsi" w:hAnsiTheme="minorHAnsi" w:cstheme="minorHAnsi"/>
                        </w:rPr>
                        <w:t>this</w:t>
                      </w:r>
                      <w:r w:rsidRPr="001C176C">
                        <w:rPr>
                          <w:rFonts w:asciiTheme="minorHAnsi" w:hAnsiTheme="minorHAnsi" w:cstheme="minorHAnsi"/>
                          <w:spacing w:val="-5"/>
                        </w:rPr>
                        <w:t xml:space="preserve"> </w:t>
                      </w:r>
                      <w:r w:rsidRPr="001C176C">
                        <w:rPr>
                          <w:rFonts w:asciiTheme="minorHAnsi" w:hAnsiTheme="minorHAnsi" w:cstheme="minorHAnsi"/>
                        </w:rPr>
                        <w:t>grant,</w:t>
                      </w:r>
                      <w:r w:rsidRPr="001C176C">
                        <w:rPr>
                          <w:rFonts w:asciiTheme="minorHAnsi" w:hAnsiTheme="minorHAnsi" w:cstheme="minorHAnsi"/>
                          <w:spacing w:val="-7"/>
                        </w:rPr>
                        <w:t xml:space="preserve"> </w:t>
                      </w:r>
                      <w:r w:rsidRPr="001C176C">
                        <w:rPr>
                          <w:rFonts w:asciiTheme="minorHAnsi" w:hAnsiTheme="minorHAnsi" w:cstheme="minorHAnsi"/>
                        </w:rPr>
                        <w:t>if</w:t>
                      </w:r>
                      <w:r w:rsidRPr="001C176C">
                        <w:rPr>
                          <w:rFonts w:asciiTheme="minorHAnsi" w:hAnsiTheme="minorHAnsi" w:cstheme="minorHAnsi"/>
                          <w:spacing w:val="-6"/>
                        </w:rPr>
                        <w:t xml:space="preserve"> </w:t>
                      </w:r>
                      <w:r w:rsidRPr="001C176C">
                        <w:rPr>
                          <w:rFonts w:asciiTheme="minorHAnsi" w:hAnsiTheme="minorHAnsi" w:cstheme="minorHAnsi"/>
                        </w:rPr>
                        <w:t>applicable: Phone Number:</w:t>
                      </w:r>
                    </w:p>
                    <w:p w14:paraId="37909F51" w14:textId="77777777" w:rsidR="00A626F3" w:rsidRPr="001C176C" w:rsidRDefault="00A626F3" w:rsidP="00FE3221">
                      <w:pPr>
                        <w:pStyle w:val="BodyText"/>
                        <w:spacing w:line="360" w:lineRule="auto"/>
                        <w:ind w:left="504"/>
                        <w:rPr>
                          <w:rFonts w:asciiTheme="minorHAnsi" w:hAnsiTheme="minorHAnsi" w:cstheme="minorHAnsi"/>
                        </w:rPr>
                      </w:pPr>
                      <w:r w:rsidRPr="001C176C">
                        <w:rPr>
                          <w:rFonts w:asciiTheme="minorHAnsi" w:hAnsiTheme="minorHAnsi" w:cstheme="minorHAnsi"/>
                          <w:spacing w:val="-2"/>
                        </w:rPr>
                        <w:t>Email:</w:t>
                      </w:r>
                    </w:p>
                  </w:txbxContent>
                </v:textbox>
                <w10:anchorlock/>
              </v:shape>
            </w:pict>
          </mc:Fallback>
        </mc:AlternateContent>
      </w:r>
    </w:p>
    <w:p w14:paraId="456CF285" w14:textId="685EDEBA" w:rsidR="00A626F3" w:rsidRPr="001C176C" w:rsidRDefault="00A626F3" w:rsidP="00A626F3">
      <w:pPr>
        <w:pStyle w:val="BodyText"/>
        <w:spacing w:before="87"/>
        <w:ind w:left="660"/>
        <w:rPr>
          <w:rFonts w:asciiTheme="minorHAnsi" w:hAnsiTheme="minorHAnsi" w:cstheme="minorHAnsi"/>
        </w:rPr>
      </w:pPr>
      <w:bookmarkStart w:id="48" w:name="Contact_Person_for_this_grant_"/>
      <w:bookmarkEnd w:id="48"/>
      <w:r w:rsidRPr="001C176C">
        <w:rPr>
          <w:rFonts w:asciiTheme="minorHAnsi" w:hAnsiTheme="minorHAnsi" w:cstheme="minorHAnsi"/>
        </w:rPr>
        <w:t>Contact</w:t>
      </w:r>
      <w:r w:rsidRPr="001C176C">
        <w:rPr>
          <w:rFonts w:asciiTheme="minorHAnsi" w:hAnsiTheme="minorHAnsi" w:cstheme="minorHAnsi"/>
          <w:spacing w:val="-3"/>
        </w:rPr>
        <w:t xml:space="preserve"> </w:t>
      </w:r>
      <w:r w:rsidRPr="001C176C">
        <w:rPr>
          <w:rFonts w:asciiTheme="minorHAnsi" w:hAnsiTheme="minorHAnsi" w:cstheme="minorHAnsi"/>
        </w:rPr>
        <w:t>Person</w:t>
      </w:r>
      <w:r w:rsidRPr="001C176C">
        <w:rPr>
          <w:rFonts w:asciiTheme="minorHAnsi" w:hAnsiTheme="minorHAnsi" w:cstheme="minorHAnsi"/>
          <w:spacing w:val="-1"/>
        </w:rPr>
        <w:t xml:space="preserve"> </w:t>
      </w:r>
      <w:r w:rsidRPr="001C176C">
        <w:rPr>
          <w:rFonts w:asciiTheme="minorHAnsi" w:hAnsiTheme="minorHAnsi" w:cstheme="minorHAnsi"/>
        </w:rPr>
        <w:t>for</w:t>
      </w:r>
      <w:r w:rsidRPr="001C176C">
        <w:rPr>
          <w:rFonts w:asciiTheme="minorHAnsi" w:hAnsiTheme="minorHAnsi" w:cstheme="minorHAnsi"/>
          <w:spacing w:val="-2"/>
        </w:rPr>
        <w:t xml:space="preserve"> </w:t>
      </w:r>
      <w:r w:rsidRPr="001C176C">
        <w:rPr>
          <w:rFonts w:asciiTheme="minorHAnsi" w:hAnsiTheme="minorHAnsi" w:cstheme="minorHAnsi"/>
        </w:rPr>
        <w:t>this</w:t>
      </w:r>
      <w:r w:rsidRPr="001C176C">
        <w:rPr>
          <w:rFonts w:asciiTheme="minorHAnsi" w:hAnsiTheme="minorHAnsi" w:cstheme="minorHAnsi"/>
          <w:spacing w:val="-1"/>
        </w:rPr>
        <w:t xml:space="preserve"> </w:t>
      </w:r>
      <w:r w:rsidR="00EE27AE">
        <w:rPr>
          <w:rFonts w:asciiTheme="minorHAnsi" w:hAnsiTheme="minorHAnsi" w:cstheme="minorHAnsi"/>
          <w:spacing w:val="-2"/>
        </w:rPr>
        <w:t>G</w:t>
      </w:r>
      <w:r w:rsidRPr="001C176C">
        <w:rPr>
          <w:rFonts w:asciiTheme="minorHAnsi" w:hAnsiTheme="minorHAnsi" w:cstheme="minorHAnsi"/>
          <w:spacing w:val="-2"/>
        </w:rPr>
        <w:t>rant</w:t>
      </w:r>
    </w:p>
    <w:p w14:paraId="7FA0BC7E" w14:textId="6BF3FEC7" w:rsidR="00A626F3" w:rsidRDefault="00A626F3" w:rsidP="00A626F3">
      <w:pPr>
        <w:pStyle w:val="BodyText"/>
        <w:ind w:left="660"/>
        <w:rPr>
          <w:sz w:val="20"/>
        </w:rPr>
      </w:pPr>
      <w:r>
        <w:rPr>
          <w:noProof/>
          <w:sz w:val="20"/>
        </w:rPr>
        <mc:AlternateContent>
          <mc:Choice Requires="wps">
            <w:drawing>
              <wp:inline distT="0" distB="0" distL="0" distR="0" wp14:anchorId="337F453C" wp14:editId="2858A663">
                <wp:extent cx="5938520" cy="1132840"/>
                <wp:effectExtent l="9525" t="10160" r="5080" b="95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132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A43842" w14:textId="77777777" w:rsidR="00FE3221" w:rsidRPr="001C176C" w:rsidRDefault="00A626F3" w:rsidP="00FE3221">
                            <w:pPr>
                              <w:pStyle w:val="BodyText"/>
                              <w:spacing w:line="360" w:lineRule="auto"/>
                              <w:ind w:left="432"/>
                              <w:rPr>
                                <w:rFonts w:asciiTheme="minorHAnsi" w:hAnsiTheme="minorHAnsi" w:cstheme="minorHAnsi"/>
                                <w:spacing w:val="-2"/>
                              </w:rPr>
                            </w:pPr>
                            <w:bookmarkStart w:id="49" w:name="Name:_______"/>
                            <w:bookmarkEnd w:id="49"/>
                            <w:r w:rsidRPr="001C176C">
                              <w:rPr>
                                <w:rFonts w:asciiTheme="minorHAnsi" w:hAnsiTheme="minorHAnsi" w:cstheme="minorHAnsi"/>
                                <w:spacing w:val="-2"/>
                              </w:rPr>
                              <w:t>Name:</w:t>
                            </w:r>
                            <w:bookmarkStart w:id="50" w:name="Business_Address_(street,_city,_state,_z"/>
                            <w:bookmarkEnd w:id="50"/>
                          </w:p>
                          <w:p w14:paraId="7137BF6C" w14:textId="77777777"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Business</w:t>
                            </w:r>
                            <w:r w:rsidRPr="001C176C">
                              <w:rPr>
                                <w:rFonts w:asciiTheme="minorHAnsi" w:hAnsiTheme="minorHAnsi" w:cstheme="minorHAnsi"/>
                                <w:spacing w:val="-9"/>
                              </w:rPr>
                              <w:t xml:space="preserve"> </w:t>
                            </w:r>
                            <w:r w:rsidRPr="001C176C">
                              <w:rPr>
                                <w:rFonts w:asciiTheme="minorHAnsi" w:hAnsiTheme="minorHAnsi" w:cstheme="minorHAnsi"/>
                              </w:rPr>
                              <w:t>Address</w:t>
                            </w:r>
                            <w:r w:rsidRPr="001C176C">
                              <w:rPr>
                                <w:rFonts w:asciiTheme="minorHAnsi" w:hAnsiTheme="minorHAnsi" w:cstheme="minorHAnsi"/>
                                <w:spacing w:val="-9"/>
                              </w:rPr>
                              <w:t xml:space="preserve"> </w:t>
                            </w:r>
                            <w:r w:rsidRPr="001C176C">
                              <w:rPr>
                                <w:rFonts w:asciiTheme="minorHAnsi" w:hAnsiTheme="minorHAnsi" w:cstheme="minorHAnsi"/>
                                <w:sz w:val="20"/>
                              </w:rPr>
                              <w:t>(street,</w:t>
                            </w:r>
                            <w:r w:rsidRPr="001C176C">
                              <w:rPr>
                                <w:rFonts w:asciiTheme="minorHAnsi" w:hAnsiTheme="minorHAnsi" w:cstheme="minorHAnsi"/>
                                <w:spacing w:val="-7"/>
                                <w:sz w:val="20"/>
                              </w:rPr>
                              <w:t xml:space="preserve"> </w:t>
                            </w:r>
                            <w:r w:rsidRPr="001C176C">
                              <w:rPr>
                                <w:rFonts w:asciiTheme="minorHAnsi" w:hAnsiTheme="minorHAnsi" w:cstheme="minorHAnsi"/>
                                <w:sz w:val="20"/>
                              </w:rPr>
                              <w:t>city,</w:t>
                            </w:r>
                            <w:r w:rsidRPr="001C176C">
                              <w:rPr>
                                <w:rFonts w:asciiTheme="minorHAnsi" w:hAnsiTheme="minorHAnsi" w:cstheme="minorHAnsi"/>
                                <w:spacing w:val="-7"/>
                                <w:sz w:val="20"/>
                              </w:rPr>
                              <w:t xml:space="preserve"> </w:t>
                            </w:r>
                            <w:r w:rsidRPr="001C176C">
                              <w:rPr>
                                <w:rFonts w:asciiTheme="minorHAnsi" w:hAnsiTheme="minorHAnsi" w:cstheme="minorHAnsi"/>
                                <w:sz w:val="20"/>
                              </w:rPr>
                              <w:t>state,</w:t>
                            </w:r>
                            <w:r w:rsidRPr="001C176C">
                              <w:rPr>
                                <w:rFonts w:asciiTheme="minorHAnsi" w:hAnsiTheme="minorHAnsi" w:cstheme="minorHAnsi"/>
                                <w:spacing w:val="-7"/>
                                <w:sz w:val="20"/>
                              </w:rPr>
                              <w:t xml:space="preserve"> </w:t>
                            </w:r>
                            <w:r w:rsidRPr="001C176C">
                              <w:rPr>
                                <w:rFonts w:asciiTheme="minorHAnsi" w:hAnsiTheme="minorHAnsi" w:cstheme="minorHAnsi"/>
                                <w:sz w:val="20"/>
                              </w:rPr>
                              <w:t>zip)</w:t>
                            </w:r>
                            <w:r w:rsidRPr="001C176C">
                              <w:rPr>
                                <w:rFonts w:asciiTheme="minorHAnsi" w:hAnsiTheme="minorHAnsi" w:cstheme="minorHAnsi"/>
                              </w:rPr>
                              <w:t xml:space="preserve">: </w:t>
                            </w:r>
                            <w:bookmarkStart w:id="51" w:name="Phone_Number:_______"/>
                            <w:bookmarkEnd w:id="51"/>
                          </w:p>
                          <w:p w14:paraId="2F7224D5" w14:textId="2F0F18D0" w:rsidR="00A626F3"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Phone Number:</w:t>
                            </w:r>
                          </w:p>
                          <w:p w14:paraId="48FBDA57" w14:textId="77777777" w:rsidR="00A626F3" w:rsidRPr="001C176C" w:rsidRDefault="00A626F3" w:rsidP="00FE3221">
                            <w:pPr>
                              <w:pStyle w:val="BodyText"/>
                              <w:spacing w:line="360" w:lineRule="auto"/>
                              <w:ind w:left="432"/>
                              <w:rPr>
                                <w:rFonts w:asciiTheme="minorHAnsi" w:hAnsiTheme="minorHAnsi" w:cstheme="minorHAnsi"/>
                              </w:rPr>
                            </w:pPr>
                            <w:bookmarkStart w:id="52" w:name="Email:_______"/>
                            <w:bookmarkEnd w:id="52"/>
                            <w:r w:rsidRPr="001C176C">
                              <w:rPr>
                                <w:rFonts w:asciiTheme="minorHAnsi" w:hAnsiTheme="minorHAnsi" w:cstheme="minorHAnsi"/>
                                <w:spacing w:val="-2"/>
                              </w:rPr>
                              <w:t>Email:</w:t>
                            </w:r>
                          </w:p>
                        </w:txbxContent>
                      </wps:txbx>
                      <wps:bodyPr rot="0" vert="horz" wrap="square" lIns="0" tIns="0" rIns="0" bIns="0" anchor="t" anchorCtr="0" upright="1">
                        <a:noAutofit/>
                      </wps:bodyPr>
                    </wps:wsp>
                  </a:graphicData>
                </a:graphic>
              </wp:inline>
            </w:drawing>
          </mc:Choice>
          <mc:Fallback>
            <w:pict>
              <v:shape w14:anchorId="337F453C" id="Text Box 19" o:spid="_x0000_s1029" type="#_x0000_t202" style="width:467.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" filled="f" strokeweight=".48pt">
                <v:textbox inset="0,0,0,0">
                  <w:txbxContent>
                    <w:p w14:paraId="58A43842" w14:textId="77777777" w:rsidR="00FE3221" w:rsidRPr="001C176C" w:rsidRDefault="00A626F3" w:rsidP="00FE3221">
                      <w:pPr>
                        <w:pStyle w:val="BodyText"/>
                        <w:spacing w:line="360" w:lineRule="auto"/>
                        <w:ind w:left="432"/>
                        <w:rPr>
                          <w:rFonts w:asciiTheme="minorHAnsi" w:hAnsiTheme="minorHAnsi" w:cstheme="minorHAnsi"/>
                          <w:spacing w:val="-2"/>
                        </w:rPr>
                      </w:pPr>
                      <w:bookmarkStart w:id="53" w:name="Name:_______"/>
                      <w:bookmarkEnd w:id="53"/>
                      <w:r w:rsidRPr="001C176C">
                        <w:rPr>
                          <w:rFonts w:asciiTheme="minorHAnsi" w:hAnsiTheme="minorHAnsi" w:cstheme="minorHAnsi"/>
                          <w:spacing w:val="-2"/>
                        </w:rPr>
                        <w:t>Name:</w:t>
                      </w:r>
                      <w:bookmarkStart w:id="54" w:name="Business_Address_(street,_city,_state,_z"/>
                      <w:bookmarkEnd w:id="54"/>
                    </w:p>
                    <w:p w14:paraId="7137BF6C" w14:textId="77777777" w:rsidR="00FE3221"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Business</w:t>
                      </w:r>
                      <w:r w:rsidRPr="001C176C">
                        <w:rPr>
                          <w:rFonts w:asciiTheme="minorHAnsi" w:hAnsiTheme="minorHAnsi" w:cstheme="minorHAnsi"/>
                          <w:spacing w:val="-9"/>
                        </w:rPr>
                        <w:t xml:space="preserve"> </w:t>
                      </w:r>
                      <w:r w:rsidRPr="001C176C">
                        <w:rPr>
                          <w:rFonts w:asciiTheme="minorHAnsi" w:hAnsiTheme="minorHAnsi" w:cstheme="minorHAnsi"/>
                        </w:rPr>
                        <w:t>Address</w:t>
                      </w:r>
                      <w:r w:rsidRPr="001C176C">
                        <w:rPr>
                          <w:rFonts w:asciiTheme="minorHAnsi" w:hAnsiTheme="minorHAnsi" w:cstheme="minorHAnsi"/>
                          <w:spacing w:val="-9"/>
                        </w:rPr>
                        <w:t xml:space="preserve"> </w:t>
                      </w:r>
                      <w:r w:rsidRPr="001C176C">
                        <w:rPr>
                          <w:rFonts w:asciiTheme="minorHAnsi" w:hAnsiTheme="minorHAnsi" w:cstheme="minorHAnsi"/>
                          <w:sz w:val="20"/>
                        </w:rPr>
                        <w:t>(street,</w:t>
                      </w:r>
                      <w:r w:rsidRPr="001C176C">
                        <w:rPr>
                          <w:rFonts w:asciiTheme="minorHAnsi" w:hAnsiTheme="minorHAnsi" w:cstheme="minorHAnsi"/>
                          <w:spacing w:val="-7"/>
                          <w:sz w:val="20"/>
                        </w:rPr>
                        <w:t xml:space="preserve"> </w:t>
                      </w:r>
                      <w:r w:rsidRPr="001C176C">
                        <w:rPr>
                          <w:rFonts w:asciiTheme="minorHAnsi" w:hAnsiTheme="minorHAnsi" w:cstheme="minorHAnsi"/>
                          <w:sz w:val="20"/>
                        </w:rPr>
                        <w:t>city,</w:t>
                      </w:r>
                      <w:r w:rsidRPr="001C176C">
                        <w:rPr>
                          <w:rFonts w:asciiTheme="minorHAnsi" w:hAnsiTheme="minorHAnsi" w:cstheme="minorHAnsi"/>
                          <w:spacing w:val="-7"/>
                          <w:sz w:val="20"/>
                        </w:rPr>
                        <w:t xml:space="preserve"> </w:t>
                      </w:r>
                      <w:r w:rsidRPr="001C176C">
                        <w:rPr>
                          <w:rFonts w:asciiTheme="minorHAnsi" w:hAnsiTheme="minorHAnsi" w:cstheme="minorHAnsi"/>
                          <w:sz w:val="20"/>
                        </w:rPr>
                        <w:t>state,</w:t>
                      </w:r>
                      <w:r w:rsidRPr="001C176C">
                        <w:rPr>
                          <w:rFonts w:asciiTheme="minorHAnsi" w:hAnsiTheme="minorHAnsi" w:cstheme="minorHAnsi"/>
                          <w:spacing w:val="-7"/>
                          <w:sz w:val="20"/>
                        </w:rPr>
                        <w:t xml:space="preserve"> </w:t>
                      </w:r>
                      <w:r w:rsidRPr="001C176C">
                        <w:rPr>
                          <w:rFonts w:asciiTheme="minorHAnsi" w:hAnsiTheme="minorHAnsi" w:cstheme="minorHAnsi"/>
                          <w:sz w:val="20"/>
                        </w:rPr>
                        <w:t>zip)</w:t>
                      </w:r>
                      <w:r w:rsidRPr="001C176C">
                        <w:rPr>
                          <w:rFonts w:asciiTheme="minorHAnsi" w:hAnsiTheme="minorHAnsi" w:cstheme="minorHAnsi"/>
                        </w:rPr>
                        <w:t xml:space="preserve">: </w:t>
                      </w:r>
                      <w:bookmarkStart w:id="55" w:name="Phone_Number:_______"/>
                      <w:bookmarkEnd w:id="55"/>
                    </w:p>
                    <w:p w14:paraId="2F7224D5" w14:textId="2F0F18D0" w:rsidR="00A626F3" w:rsidRPr="001C176C" w:rsidRDefault="00A626F3" w:rsidP="00FE3221">
                      <w:pPr>
                        <w:pStyle w:val="BodyText"/>
                        <w:spacing w:line="360" w:lineRule="auto"/>
                        <w:ind w:left="432"/>
                        <w:rPr>
                          <w:rFonts w:asciiTheme="minorHAnsi" w:hAnsiTheme="minorHAnsi" w:cstheme="minorHAnsi"/>
                        </w:rPr>
                      </w:pPr>
                      <w:r w:rsidRPr="001C176C">
                        <w:rPr>
                          <w:rFonts w:asciiTheme="minorHAnsi" w:hAnsiTheme="minorHAnsi" w:cstheme="minorHAnsi"/>
                        </w:rPr>
                        <w:t>Phone Number:</w:t>
                      </w:r>
                    </w:p>
                    <w:p w14:paraId="48FBDA57" w14:textId="77777777" w:rsidR="00A626F3" w:rsidRPr="001C176C" w:rsidRDefault="00A626F3" w:rsidP="00FE3221">
                      <w:pPr>
                        <w:pStyle w:val="BodyText"/>
                        <w:spacing w:line="360" w:lineRule="auto"/>
                        <w:ind w:left="432"/>
                        <w:rPr>
                          <w:rFonts w:asciiTheme="minorHAnsi" w:hAnsiTheme="minorHAnsi" w:cstheme="minorHAnsi"/>
                        </w:rPr>
                      </w:pPr>
                      <w:bookmarkStart w:id="56" w:name="Email:_______"/>
                      <w:bookmarkEnd w:id="56"/>
                      <w:r w:rsidRPr="001C176C">
                        <w:rPr>
                          <w:rFonts w:asciiTheme="minorHAnsi" w:hAnsiTheme="minorHAnsi" w:cstheme="minorHAnsi"/>
                          <w:spacing w:val="-2"/>
                        </w:rPr>
                        <w:t>Email:</w:t>
                      </w:r>
                    </w:p>
                  </w:txbxContent>
                </v:textbox>
                <w10:anchorlock/>
              </v:shape>
            </w:pict>
          </mc:Fallback>
        </mc:AlternateContent>
      </w:r>
    </w:p>
    <w:p w14:paraId="546C285B" w14:textId="77777777" w:rsidR="00A626F3" w:rsidRPr="001C176C" w:rsidRDefault="00A626F3" w:rsidP="00A626F3">
      <w:pPr>
        <w:pStyle w:val="BodyText"/>
        <w:spacing w:before="87"/>
        <w:ind w:left="660"/>
        <w:rPr>
          <w:rFonts w:asciiTheme="minorHAnsi" w:hAnsiTheme="minorHAnsi" w:cstheme="minorHAnsi"/>
        </w:rPr>
      </w:pPr>
      <w:bookmarkStart w:id="57" w:name="Requested_Funding_"/>
      <w:bookmarkEnd w:id="57"/>
      <w:r w:rsidRPr="001C176C">
        <w:rPr>
          <w:rFonts w:asciiTheme="minorHAnsi" w:hAnsiTheme="minorHAnsi" w:cstheme="minorHAnsi"/>
        </w:rPr>
        <w:t>Requested</w:t>
      </w:r>
      <w:r w:rsidRPr="001C176C">
        <w:rPr>
          <w:rFonts w:asciiTheme="minorHAnsi" w:hAnsiTheme="minorHAnsi" w:cstheme="minorHAnsi"/>
          <w:spacing w:val="-1"/>
        </w:rPr>
        <w:t xml:space="preserve"> </w:t>
      </w:r>
      <w:r w:rsidRPr="001C176C">
        <w:rPr>
          <w:rFonts w:asciiTheme="minorHAnsi" w:hAnsiTheme="minorHAnsi" w:cstheme="minorHAnsi"/>
          <w:spacing w:val="-2"/>
        </w:rPr>
        <w:t>Funding</w:t>
      </w:r>
    </w:p>
    <w:p w14:paraId="54550B31" w14:textId="0B07C117" w:rsidR="00A626F3" w:rsidRDefault="00A626F3" w:rsidP="00A626F3">
      <w:pPr>
        <w:pStyle w:val="BodyText"/>
        <w:ind w:left="660"/>
        <w:rPr>
          <w:sz w:val="20"/>
        </w:rPr>
      </w:pPr>
      <w:r>
        <w:rPr>
          <w:noProof/>
          <w:sz w:val="20"/>
        </w:rPr>
        <mc:AlternateContent>
          <mc:Choice Requires="wps">
            <w:drawing>
              <wp:inline distT="0" distB="0" distL="0" distR="0" wp14:anchorId="348FECE8" wp14:editId="5DDD3A05">
                <wp:extent cx="5938520" cy="412115"/>
                <wp:effectExtent l="9525" t="13335" r="5080" b="1270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121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F42914" w14:textId="77777777" w:rsidR="00A626F3" w:rsidRPr="001C176C" w:rsidRDefault="00A626F3" w:rsidP="00FC1184">
                            <w:pPr>
                              <w:pStyle w:val="BodyText"/>
                              <w:ind w:left="504"/>
                              <w:rPr>
                                <w:rFonts w:asciiTheme="minorHAnsi" w:hAnsiTheme="minorHAnsi" w:cstheme="minorHAnsi"/>
                              </w:rPr>
                            </w:pPr>
                            <w:bookmarkStart w:id="58" w:name="Total_Amount_on_Proposed_Budget:_$______"/>
                            <w:bookmarkEnd w:id="58"/>
                            <w:r w:rsidRPr="001C176C">
                              <w:rPr>
                                <w:rFonts w:asciiTheme="minorHAnsi" w:hAnsiTheme="minorHAnsi" w:cstheme="minorHAnsi"/>
                              </w:rPr>
                              <w:t>Total</w:t>
                            </w:r>
                            <w:r w:rsidRPr="001C176C">
                              <w:rPr>
                                <w:rFonts w:asciiTheme="minorHAnsi" w:hAnsiTheme="minorHAnsi" w:cstheme="minorHAnsi"/>
                                <w:spacing w:val="-5"/>
                              </w:rPr>
                              <w:t xml:space="preserve"> </w:t>
                            </w:r>
                            <w:r w:rsidRPr="001C176C">
                              <w:rPr>
                                <w:rFonts w:asciiTheme="minorHAnsi" w:hAnsiTheme="minorHAnsi" w:cstheme="minorHAnsi"/>
                              </w:rPr>
                              <w:t>Amount</w:t>
                            </w:r>
                            <w:r w:rsidRPr="001C176C">
                              <w:rPr>
                                <w:rFonts w:asciiTheme="minorHAnsi" w:hAnsiTheme="minorHAnsi" w:cstheme="minorHAnsi"/>
                                <w:spacing w:val="-4"/>
                              </w:rPr>
                              <w:t xml:space="preserve"> </w:t>
                            </w:r>
                            <w:r w:rsidRPr="001C176C">
                              <w:rPr>
                                <w:rFonts w:asciiTheme="minorHAnsi" w:hAnsiTheme="minorHAnsi" w:cstheme="minorHAnsi"/>
                              </w:rPr>
                              <w:t>on</w:t>
                            </w:r>
                            <w:r w:rsidRPr="001C176C">
                              <w:rPr>
                                <w:rFonts w:asciiTheme="minorHAnsi" w:hAnsiTheme="minorHAnsi" w:cstheme="minorHAnsi"/>
                                <w:spacing w:val="-1"/>
                              </w:rPr>
                              <w:t xml:space="preserve"> </w:t>
                            </w:r>
                            <w:r w:rsidRPr="001C176C">
                              <w:rPr>
                                <w:rFonts w:asciiTheme="minorHAnsi" w:hAnsiTheme="minorHAnsi" w:cstheme="minorHAnsi"/>
                              </w:rPr>
                              <w:t>Proposed</w:t>
                            </w:r>
                            <w:r w:rsidRPr="001C176C">
                              <w:rPr>
                                <w:rFonts w:asciiTheme="minorHAnsi" w:hAnsiTheme="minorHAnsi" w:cstheme="minorHAnsi"/>
                                <w:spacing w:val="-1"/>
                              </w:rPr>
                              <w:t xml:space="preserve"> </w:t>
                            </w:r>
                            <w:r w:rsidRPr="001C176C">
                              <w:rPr>
                                <w:rFonts w:asciiTheme="minorHAnsi" w:hAnsiTheme="minorHAnsi" w:cstheme="minorHAnsi"/>
                              </w:rPr>
                              <w:t>Budget:</w:t>
                            </w:r>
                            <w:r w:rsidRPr="001C176C">
                              <w:rPr>
                                <w:rFonts w:asciiTheme="minorHAnsi" w:hAnsiTheme="minorHAnsi" w:cstheme="minorHAnsi"/>
                                <w:spacing w:val="-1"/>
                              </w:rPr>
                              <w:t xml:space="preserve"> </w:t>
                            </w:r>
                            <w:r w:rsidRPr="001C176C">
                              <w:rPr>
                                <w:rFonts w:asciiTheme="minorHAnsi" w:hAnsiTheme="minorHAnsi" w:cstheme="minorHAnsi"/>
                                <w:spacing w:val="-10"/>
                              </w:rPr>
                              <w:t>$</w:t>
                            </w:r>
                          </w:p>
                        </w:txbxContent>
                      </wps:txbx>
                      <wps:bodyPr rot="0" vert="horz" wrap="square" lIns="0" tIns="0" rIns="0" bIns="0" anchor="t" anchorCtr="0" upright="1">
                        <a:noAutofit/>
                      </wps:bodyPr>
                    </wps:wsp>
                  </a:graphicData>
                </a:graphic>
              </wp:inline>
            </w:drawing>
          </mc:Choice>
          <mc:Fallback>
            <w:pict>
              <v:shape w14:anchorId="348FECE8" id="Text Box 18" o:spid="_x0000_s1030" type="#_x0000_t202" style="width:467.6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" filled="f" strokeweight=".48pt">
                <v:textbox inset="0,0,0,0">
                  <w:txbxContent>
                    <w:p w14:paraId="00F42914" w14:textId="77777777" w:rsidR="00A626F3" w:rsidRPr="001C176C" w:rsidRDefault="00A626F3" w:rsidP="00FC1184">
                      <w:pPr>
                        <w:pStyle w:val="BodyText"/>
                        <w:ind w:left="504"/>
                        <w:rPr>
                          <w:rFonts w:asciiTheme="minorHAnsi" w:hAnsiTheme="minorHAnsi" w:cstheme="minorHAnsi"/>
                        </w:rPr>
                      </w:pPr>
                      <w:bookmarkStart w:id="59" w:name="Total_Amount_on_Proposed_Budget:_$______"/>
                      <w:bookmarkEnd w:id="59"/>
                      <w:r w:rsidRPr="001C176C">
                        <w:rPr>
                          <w:rFonts w:asciiTheme="minorHAnsi" w:hAnsiTheme="minorHAnsi" w:cstheme="minorHAnsi"/>
                        </w:rPr>
                        <w:t>Total</w:t>
                      </w:r>
                      <w:r w:rsidRPr="001C176C">
                        <w:rPr>
                          <w:rFonts w:asciiTheme="minorHAnsi" w:hAnsiTheme="minorHAnsi" w:cstheme="minorHAnsi"/>
                          <w:spacing w:val="-5"/>
                        </w:rPr>
                        <w:t xml:space="preserve"> </w:t>
                      </w:r>
                      <w:r w:rsidRPr="001C176C">
                        <w:rPr>
                          <w:rFonts w:asciiTheme="minorHAnsi" w:hAnsiTheme="minorHAnsi" w:cstheme="minorHAnsi"/>
                        </w:rPr>
                        <w:t>Amount</w:t>
                      </w:r>
                      <w:r w:rsidRPr="001C176C">
                        <w:rPr>
                          <w:rFonts w:asciiTheme="minorHAnsi" w:hAnsiTheme="minorHAnsi" w:cstheme="minorHAnsi"/>
                          <w:spacing w:val="-4"/>
                        </w:rPr>
                        <w:t xml:space="preserve"> </w:t>
                      </w:r>
                      <w:r w:rsidRPr="001C176C">
                        <w:rPr>
                          <w:rFonts w:asciiTheme="minorHAnsi" w:hAnsiTheme="minorHAnsi" w:cstheme="minorHAnsi"/>
                        </w:rPr>
                        <w:t>on</w:t>
                      </w:r>
                      <w:r w:rsidRPr="001C176C">
                        <w:rPr>
                          <w:rFonts w:asciiTheme="minorHAnsi" w:hAnsiTheme="minorHAnsi" w:cstheme="minorHAnsi"/>
                          <w:spacing w:val="-1"/>
                        </w:rPr>
                        <w:t xml:space="preserve"> </w:t>
                      </w:r>
                      <w:r w:rsidRPr="001C176C">
                        <w:rPr>
                          <w:rFonts w:asciiTheme="minorHAnsi" w:hAnsiTheme="minorHAnsi" w:cstheme="minorHAnsi"/>
                        </w:rPr>
                        <w:t>Proposed</w:t>
                      </w:r>
                      <w:r w:rsidRPr="001C176C">
                        <w:rPr>
                          <w:rFonts w:asciiTheme="minorHAnsi" w:hAnsiTheme="minorHAnsi" w:cstheme="minorHAnsi"/>
                          <w:spacing w:val="-1"/>
                        </w:rPr>
                        <w:t xml:space="preserve"> </w:t>
                      </w:r>
                      <w:r w:rsidRPr="001C176C">
                        <w:rPr>
                          <w:rFonts w:asciiTheme="minorHAnsi" w:hAnsiTheme="minorHAnsi" w:cstheme="minorHAnsi"/>
                        </w:rPr>
                        <w:t>Budget:</w:t>
                      </w:r>
                      <w:r w:rsidRPr="001C176C">
                        <w:rPr>
                          <w:rFonts w:asciiTheme="minorHAnsi" w:hAnsiTheme="minorHAnsi" w:cstheme="minorHAnsi"/>
                          <w:spacing w:val="-1"/>
                        </w:rPr>
                        <w:t xml:space="preserve"> </w:t>
                      </w:r>
                      <w:r w:rsidRPr="001C176C">
                        <w:rPr>
                          <w:rFonts w:asciiTheme="minorHAnsi" w:hAnsiTheme="minorHAnsi" w:cstheme="minorHAnsi"/>
                          <w:spacing w:val="-10"/>
                        </w:rPr>
                        <w:t>$</w:t>
                      </w:r>
                    </w:p>
                  </w:txbxContent>
                </v:textbox>
                <w10:anchorlock/>
              </v:shape>
            </w:pict>
          </mc:Fallback>
        </mc:AlternateContent>
      </w:r>
    </w:p>
    <w:p w14:paraId="4E465520" w14:textId="3F6FF507" w:rsidR="00A626F3" w:rsidRPr="001C176C" w:rsidRDefault="00A626F3" w:rsidP="001C176C">
      <w:pPr>
        <w:spacing w:before="57"/>
        <w:ind w:right="647"/>
      </w:pPr>
      <w:bookmarkStart w:id="60" w:name="I_certify_that_the_information_contained"/>
      <w:bookmarkEnd w:id="60"/>
      <w:r>
        <w:t>I</w:t>
      </w:r>
      <w:r>
        <w:rPr>
          <w:spacing w:val="-1"/>
        </w:rPr>
        <w:t xml:space="preserve"> </w:t>
      </w:r>
      <w:r>
        <w:t>certify</w:t>
      </w:r>
      <w:r>
        <w:rPr>
          <w:spacing w:val="-1"/>
        </w:rPr>
        <w:t xml:space="preserve"> </w:t>
      </w:r>
      <w:r>
        <w:t>that</w:t>
      </w:r>
      <w:r>
        <w:rPr>
          <w:spacing w:val="-3"/>
        </w:rPr>
        <w:t xml:space="preserve"> </w:t>
      </w:r>
      <w:r>
        <w:t>the</w:t>
      </w:r>
      <w:r>
        <w:rPr>
          <w:spacing w:val="-1"/>
        </w:rPr>
        <w:t xml:space="preserve"> </w:t>
      </w:r>
      <w:r>
        <w:t>information</w:t>
      </w:r>
      <w:r>
        <w:rPr>
          <w:spacing w:val="-2"/>
        </w:rPr>
        <w:t xml:space="preserve"> </w:t>
      </w:r>
      <w:r>
        <w:t>contained</w:t>
      </w:r>
      <w:r>
        <w:rPr>
          <w:spacing w:val="-4"/>
        </w:rPr>
        <w:t xml:space="preserve"> </w:t>
      </w:r>
      <w:r>
        <w:t>above is</w:t>
      </w:r>
      <w:r>
        <w:rPr>
          <w:spacing w:val="-4"/>
        </w:rPr>
        <w:t xml:space="preserve"> </w:t>
      </w:r>
      <w:r>
        <w:t>true</w:t>
      </w:r>
      <w:r>
        <w:rPr>
          <w:spacing w:val="-3"/>
        </w:rPr>
        <w:t xml:space="preserve"> </w:t>
      </w:r>
      <w:r>
        <w:t>and</w:t>
      </w:r>
      <w:r>
        <w:rPr>
          <w:spacing w:val="-2"/>
        </w:rPr>
        <w:t xml:space="preserve"> </w:t>
      </w:r>
      <w:r>
        <w:t>accurate</w:t>
      </w:r>
      <w:r>
        <w:rPr>
          <w:spacing w:val="-3"/>
        </w:rPr>
        <w:t xml:space="preserve"> </w:t>
      </w:r>
      <w:r>
        <w:t>to</w:t>
      </w:r>
      <w:r>
        <w:rPr>
          <w:spacing w:val="-2"/>
        </w:rPr>
        <w:t xml:space="preserve"> </w:t>
      </w:r>
      <w:r>
        <w:t>the best</w:t>
      </w:r>
      <w:r>
        <w:rPr>
          <w:spacing w:val="-3"/>
        </w:rPr>
        <w:t xml:space="preserve"> </w:t>
      </w:r>
      <w:r>
        <w:t>of</w:t>
      </w:r>
      <w:r>
        <w:rPr>
          <w:spacing w:val="-3"/>
        </w:rPr>
        <w:t xml:space="preserve"> </w:t>
      </w:r>
      <w:r>
        <w:t>my</w:t>
      </w:r>
      <w:r>
        <w:rPr>
          <w:spacing w:val="-3"/>
        </w:rPr>
        <w:t xml:space="preserve"> </w:t>
      </w:r>
      <w:r>
        <w:t>knowledge;</w:t>
      </w:r>
      <w:r>
        <w:rPr>
          <w:spacing w:val="-1"/>
        </w:rPr>
        <w:t xml:space="preserve"> </w:t>
      </w:r>
      <w:r>
        <w:t>that</w:t>
      </w:r>
      <w:r>
        <w:rPr>
          <w:spacing w:val="-1"/>
        </w:rPr>
        <w:t xml:space="preserve"> </w:t>
      </w:r>
      <w:r>
        <w:t>I have informed this agency’s governing board of the agency’s intent to apply for this grant; and, that I have received approval from the governing board to submit this application on behalf of the agency.</w:t>
      </w:r>
    </w:p>
    <w:p w14:paraId="7D88E358" w14:textId="5EEE8524" w:rsidR="006C6304" w:rsidRDefault="00A626F3" w:rsidP="006C6304">
      <w:pPr>
        <w:spacing w:line="454" w:lineRule="auto"/>
      </w:pPr>
      <w:bookmarkStart w:id="61" w:name="Signature_of_Authorized_Agent_for_Applic"/>
      <w:bookmarkEnd w:id="61"/>
      <w:r>
        <w:t>Signature</w:t>
      </w:r>
      <w:r>
        <w:rPr>
          <w:spacing w:val="-7"/>
        </w:rPr>
        <w:t xml:space="preserve"> </w:t>
      </w:r>
      <w:r>
        <w:t>of</w:t>
      </w:r>
      <w:r>
        <w:rPr>
          <w:spacing w:val="-7"/>
        </w:rPr>
        <w:t xml:space="preserve"> </w:t>
      </w:r>
      <w:r>
        <w:t>Authorized</w:t>
      </w:r>
      <w:r>
        <w:rPr>
          <w:spacing w:val="-7"/>
        </w:rPr>
        <w:t xml:space="preserve"> </w:t>
      </w:r>
      <w:r>
        <w:t>Agent</w:t>
      </w:r>
      <w:r w:rsidR="006C6304">
        <w:rPr>
          <w:spacing w:val="-7"/>
        </w:rPr>
        <w:t xml:space="preserve"> </w:t>
      </w:r>
      <w:r>
        <w:t>fo</w:t>
      </w:r>
      <w:r w:rsidR="006C6304">
        <w:t xml:space="preserve">r </w:t>
      </w:r>
      <w:r>
        <w:t>Applican</w:t>
      </w:r>
      <w:bookmarkStart w:id="62" w:name="Figure"/>
      <w:bookmarkEnd w:id="62"/>
      <w:r>
        <w:t>t</w:t>
      </w:r>
      <w:bookmarkStart w:id="63" w:name="Date_of_signature___"/>
      <w:bookmarkEnd w:id="63"/>
      <w:r w:rsidR="006C6304">
        <w:t xml:space="preserve"> </w:t>
      </w:r>
      <w:r w:rsidR="000C65A2">
        <w:t>_________________________________________________</w:t>
      </w:r>
    </w:p>
    <w:p w14:paraId="7B3C8377" w14:textId="3CAF8D18" w:rsidR="00A626F3" w:rsidRDefault="00A626F3" w:rsidP="006C6304">
      <w:pPr>
        <w:spacing w:line="453" w:lineRule="auto"/>
        <w:ind w:right="5816"/>
      </w:pPr>
      <w:r>
        <w:t>Date of signature</w:t>
      </w:r>
      <w:r w:rsidR="000C65A2">
        <w:t xml:space="preserve"> ________________</w:t>
      </w:r>
    </w:p>
    <w:p w14:paraId="70E09857" w14:textId="77E2649D" w:rsidR="00913460" w:rsidRPr="00F607F2" w:rsidRDefault="000C5C98" w:rsidP="335537F1">
      <w:pPr>
        <w:pStyle w:val="Heading3"/>
        <w:spacing w:before="0" w:after="160" w:line="276" w:lineRule="auto"/>
      </w:pPr>
      <w:bookmarkStart w:id="64" w:name="_Toc145341983"/>
      <w:r>
        <w:lastRenderedPageBreak/>
        <w:t>Appendix</w:t>
      </w:r>
      <w:r w:rsidR="001C1757">
        <w:t xml:space="preserve"> C: </w:t>
      </w:r>
      <w:r w:rsidR="00913460">
        <w:t xml:space="preserve">Application </w:t>
      </w:r>
      <w:bookmarkEnd w:id="38"/>
      <w:r w:rsidR="001C1757">
        <w:t>Score Sheet</w:t>
      </w:r>
      <w:bookmarkEnd w:id="64"/>
      <w:r w:rsidR="00913460">
        <w:t xml:space="preserve"> </w:t>
      </w:r>
    </w:p>
    <w:p w14:paraId="734139DD" w14:textId="73BF7858" w:rsidR="00913460" w:rsidRDefault="00913460" w:rsidP="00913460">
      <w:pPr>
        <w:rPr>
          <w:rFonts w:eastAsiaTheme="majorEastAsia"/>
        </w:rPr>
      </w:pPr>
      <w:r w:rsidRPr="009521FB">
        <w:rPr>
          <w:rFonts w:eastAsiaTheme="majorEastAsia"/>
        </w:rPr>
        <w:t xml:space="preserve">A numerical scoring system will be used to evaluate eligible applications. Scores will be used to develop final recommendations. </w:t>
      </w:r>
    </w:p>
    <w:p w14:paraId="2855C1A8" w14:textId="44DEE558" w:rsidR="00913460" w:rsidRDefault="00913460" w:rsidP="00913460">
      <w:pPr>
        <w:rPr>
          <w:rFonts w:eastAsiaTheme="majorEastAsia"/>
        </w:rPr>
      </w:pPr>
      <w:r w:rsidRPr="009521FB">
        <w:rPr>
          <w:rFonts w:eastAsiaTheme="majorEastAsia"/>
        </w:rPr>
        <w:t xml:space="preserve">Applicants are encouraged to score their own application using the evaluation score-sheet before submitting their application.  This step is not required but may help ensure applications address the criteria evaluators will use to score applications. </w:t>
      </w:r>
    </w:p>
    <w:p w14:paraId="0FAE2A4D" w14:textId="77777777" w:rsidR="004E22C4" w:rsidRPr="00803C16" w:rsidRDefault="004E22C4" w:rsidP="004E22C4">
      <w:pPr>
        <w:pStyle w:val="Heading4"/>
      </w:pPr>
      <w:r>
        <w:t>Rating Levels</w:t>
      </w:r>
    </w:p>
    <w:tbl>
      <w:tblPr>
        <w:tblStyle w:val="MDHstyle"/>
        <w:tblW w:w="9447" w:type="dxa"/>
        <w:tblLook w:val="04A0" w:firstRow="1" w:lastRow="0" w:firstColumn="1" w:lastColumn="0" w:noHBand="0" w:noVBand="1"/>
        <w:tblDescription w:val="Table"/>
      </w:tblPr>
      <w:tblGrid>
        <w:gridCol w:w="1977"/>
        <w:gridCol w:w="7470"/>
      </w:tblGrid>
      <w:tr w:rsidR="004E22C4" w:rsidRPr="0051572B" w14:paraId="627C3279" w14:textId="77777777" w:rsidTr="00BD2C6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7" w:type="dxa"/>
          </w:tcPr>
          <w:p w14:paraId="279995DB" w14:textId="77777777" w:rsidR="004E22C4" w:rsidRPr="0051572B" w:rsidRDefault="004E22C4" w:rsidP="00BD2C63">
            <w:pPr>
              <w:pStyle w:val="TableText-calibri10"/>
            </w:pPr>
            <w:r>
              <w:t>Rating or Score</w:t>
            </w:r>
          </w:p>
        </w:tc>
        <w:tc>
          <w:tcPr>
            <w:tcW w:w="7470" w:type="dxa"/>
          </w:tcPr>
          <w:p w14:paraId="4A16A9C8" w14:textId="77777777" w:rsidR="004E22C4" w:rsidRPr="0051572B" w:rsidRDefault="004E22C4" w:rsidP="00BD2C63">
            <w:pPr>
              <w:pStyle w:val="TableText-calibri10"/>
              <w:cnfStyle w:val="100000000000" w:firstRow="1" w:lastRow="0" w:firstColumn="0" w:lastColumn="0" w:oddVBand="0" w:evenVBand="0" w:oddHBand="0" w:evenHBand="0" w:firstRowFirstColumn="0" w:firstRowLastColumn="0" w:lastRowFirstColumn="0" w:lastRowLastColumn="0"/>
            </w:pPr>
            <w:r>
              <w:t>Description</w:t>
            </w:r>
          </w:p>
        </w:tc>
      </w:tr>
      <w:tr w:rsidR="004E22C4" w:rsidRPr="0051572B" w14:paraId="22A98B7F" w14:textId="77777777" w:rsidTr="00BD2C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7" w:type="dxa"/>
          </w:tcPr>
          <w:p w14:paraId="51A93D79" w14:textId="77777777" w:rsidR="004E22C4" w:rsidRPr="0051572B" w:rsidRDefault="004E22C4" w:rsidP="00BD2C63">
            <w:pPr>
              <w:pStyle w:val="TableText-calibri10"/>
              <w:spacing w:before="0" w:after="0"/>
            </w:pPr>
            <w:r>
              <w:t xml:space="preserve">Excellent </w:t>
            </w:r>
            <w:r w:rsidRPr="31DF1AC3">
              <w:rPr>
                <w:b/>
              </w:rPr>
              <w:t>or 5</w:t>
            </w:r>
          </w:p>
        </w:tc>
        <w:tc>
          <w:tcPr>
            <w:tcW w:w="7470" w:type="dxa"/>
          </w:tcPr>
          <w:p w14:paraId="64A82BEA" w14:textId="77777777" w:rsidR="004E22C4" w:rsidRPr="00C874C9" w:rsidRDefault="004E22C4" w:rsidP="00BD2C63">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C874C9">
              <w:rPr>
                <w:sz w:val="20"/>
              </w:rPr>
              <w:t>Outstanding level of quality; significantly exceeds all aspects of the minimum requirem</w:t>
            </w:r>
            <w:r>
              <w:rPr>
                <w:sz w:val="20"/>
              </w:rPr>
              <w:t>ents; no significant weaknesses.</w:t>
            </w:r>
          </w:p>
        </w:tc>
      </w:tr>
      <w:tr w:rsidR="004E22C4" w:rsidRPr="0051572B" w14:paraId="0998594E" w14:textId="77777777" w:rsidTr="00BD2C63">
        <w:trPr>
          <w:trHeight w:val="20"/>
        </w:trPr>
        <w:tc>
          <w:tcPr>
            <w:cnfStyle w:val="001000000000" w:firstRow="0" w:lastRow="0" w:firstColumn="1" w:lastColumn="0" w:oddVBand="0" w:evenVBand="0" w:oddHBand="0" w:evenHBand="0" w:firstRowFirstColumn="0" w:firstRowLastColumn="0" w:lastRowFirstColumn="0" w:lastRowLastColumn="0"/>
            <w:tcW w:w="1977" w:type="dxa"/>
          </w:tcPr>
          <w:p w14:paraId="5D5958A8" w14:textId="77777777" w:rsidR="004E22C4" w:rsidRPr="0051572B" w:rsidRDefault="004E22C4" w:rsidP="00BD2C63">
            <w:pPr>
              <w:pStyle w:val="TableText-calibri10"/>
              <w:spacing w:before="0" w:after="0"/>
            </w:pPr>
            <w:r>
              <w:t xml:space="preserve">Very Good </w:t>
            </w:r>
            <w:r w:rsidRPr="31DF1AC3">
              <w:rPr>
                <w:b/>
              </w:rPr>
              <w:t>or 4</w:t>
            </w:r>
          </w:p>
        </w:tc>
        <w:tc>
          <w:tcPr>
            <w:tcW w:w="7470" w:type="dxa"/>
          </w:tcPr>
          <w:p w14:paraId="47AB16D9" w14:textId="77777777" w:rsidR="004E22C4" w:rsidRPr="00C874C9" w:rsidRDefault="004E22C4" w:rsidP="00BD2C63">
            <w:p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C874C9">
              <w:rPr>
                <w:sz w:val="20"/>
              </w:rPr>
              <w:t xml:space="preserve">Substantial response; meets in all aspects and in some cases exceeds, the minimum requirements; no significant weaknesses. </w:t>
            </w:r>
          </w:p>
        </w:tc>
      </w:tr>
      <w:tr w:rsidR="004E22C4" w:rsidRPr="0051572B" w14:paraId="6BE751D5" w14:textId="77777777" w:rsidTr="00BD2C63">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1977" w:type="dxa"/>
          </w:tcPr>
          <w:p w14:paraId="34A6A9FA" w14:textId="77777777" w:rsidR="004E22C4" w:rsidRPr="0051572B" w:rsidRDefault="004E22C4" w:rsidP="00BD2C63">
            <w:pPr>
              <w:pStyle w:val="TableText-calibri10"/>
              <w:spacing w:before="0" w:after="0"/>
            </w:pPr>
            <w:r>
              <w:t xml:space="preserve">Good </w:t>
            </w:r>
            <w:r w:rsidRPr="31DF1AC3">
              <w:rPr>
                <w:b/>
              </w:rPr>
              <w:t>or 3</w:t>
            </w:r>
          </w:p>
        </w:tc>
        <w:tc>
          <w:tcPr>
            <w:tcW w:w="7470" w:type="dxa"/>
          </w:tcPr>
          <w:p w14:paraId="78D3AED6" w14:textId="77777777" w:rsidR="004E22C4" w:rsidRPr="00C874C9" w:rsidRDefault="004E22C4" w:rsidP="00BD2C63">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C874C9">
              <w:rPr>
                <w:sz w:val="20"/>
              </w:rPr>
              <w:t xml:space="preserve">Generally meets minimum requirements; significant weaknesses, but correctable. </w:t>
            </w:r>
          </w:p>
        </w:tc>
      </w:tr>
      <w:tr w:rsidR="004E22C4" w:rsidRPr="0051572B" w14:paraId="67FF57DA" w14:textId="77777777" w:rsidTr="00BD2C63">
        <w:trPr>
          <w:trHeight w:val="20"/>
        </w:trPr>
        <w:tc>
          <w:tcPr>
            <w:cnfStyle w:val="001000000000" w:firstRow="0" w:lastRow="0" w:firstColumn="1" w:lastColumn="0" w:oddVBand="0" w:evenVBand="0" w:oddHBand="0" w:evenHBand="0" w:firstRowFirstColumn="0" w:firstRowLastColumn="0" w:lastRowFirstColumn="0" w:lastRowLastColumn="0"/>
            <w:tcW w:w="1977" w:type="dxa"/>
          </w:tcPr>
          <w:p w14:paraId="243B4F98" w14:textId="77777777" w:rsidR="004E22C4" w:rsidRPr="0051572B" w:rsidRDefault="004E22C4" w:rsidP="00BD2C63">
            <w:pPr>
              <w:pStyle w:val="TableText-calibri10"/>
              <w:spacing w:before="0" w:after="0"/>
            </w:pPr>
            <w:r>
              <w:t xml:space="preserve">Marginal </w:t>
            </w:r>
            <w:r w:rsidRPr="31DF1AC3">
              <w:rPr>
                <w:b/>
              </w:rPr>
              <w:t>or 2</w:t>
            </w:r>
          </w:p>
        </w:tc>
        <w:tc>
          <w:tcPr>
            <w:tcW w:w="7470" w:type="dxa"/>
          </w:tcPr>
          <w:p w14:paraId="12692D66" w14:textId="77777777" w:rsidR="004E22C4" w:rsidRPr="00C874C9" w:rsidRDefault="004E22C4" w:rsidP="00BD2C63">
            <w:p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31DF1AC3">
              <w:rPr>
                <w:sz w:val="20"/>
                <w:szCs w:val="20"/>
              </w:rPr>
              <w:t xml:space="preserve">Lack of essential information; low probability for success; significant weaknesses, but correctable. </w:t>
            </w:r>
          </w:p>
        </w:tc>
      </w:tr>
      <w:tr w:rsidR="004E22C4" w:rsidRPr="0051572B" w14:paraId="1E51DD8B" w14:textId="77777777" w:rsidTr="00BD2C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7" w:type="dxa"/>
          </w:tcPr>
          <w:p w14:paraId="49DA3012" w14:textId="77777777" w:rsidR="004E22C4" w:rsidRDefault="004E22C4" w:rsidP="00BD2C63">
            <w:pPr>
              <w:pStyle w:val="TableText-calibri10"/>
              <w:spacing w:before="0" w:after="0"/>
            </w:pPr>
            <w:r>
              <w:t xml:space="preserve">Unsatisfactory </w:t>
            </w:r>
            <w:r w:rsidRPr="31DF1AC3">
              <w:rPr>
                <w:b/>
              </w:rPr>
              <w:t>or 1</w:t>
            </w:r>
          </w:p>
        </w:tc>
        <w:tc>
          <w:tcPr>
            <w:tcW w:w="7470" w:type="dxa"/>
          </w:tcPr>
          <w:p w14:paraId="5272EF44" w14:textId="77777777" w:rsidR="004E22C4" w:rsidRPr="00C874C9" w:rsidRDefault="004E22C4" w:rsidP="00BD2C63">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C874C9">
              <w:rPr>
                <w:sz w:val="20"/>
              </w:rPr>
              <w:t xml:space="preserve">Fails to meet minimum requirements; needs major revision to make it acceptable. </w:t>
            </w:r>
          </w:p>
        </w:tc>
      </w:tr>
    </w:tbl>
    <w:p w14:paraId="45ACEF2B" w14:textId="77777777" w:rsidR="004E22C4" w:rsidRPr="00020222" w:rsidRDefault="004E22C4" w:rsidP="004E22C4">
      <w:pPr>
        <w:pStyle w:val="Heading4"/>
        <w:rPr>
          <w:rStyle w:val="MakeLight"/>
          <w:rFonts w:asciiTheme="minorHAnsi" w:hAnsiTheme="minorHAnsi" w:cstheme="minorBidi"/>
          <w:b w:val="0"/>
        </w:rPr>
      </w:pPr>
      <w:r w:rsidRPr="31DF1AC3">
        <w:rPr>
          <w:rStyle w:val="MakeLight"/>
          <w:rFonts w:asciiTheme="minorHAnsi" w:hAnsiTheme="minorHAnsi" w:cstheme="minorBidi"/>
        </w:rPr>
        <w:t>Scoring Sections</w:t>
      </w:r>
    </w:p>
    <w:p w14:paraId="16601E03" w14:textId="53496CAA" w:rsidR="004E22C4" w:rsidRPr="00A47F3B" w:rsidRDefault="004E22C4" w:rsidP="004E22C4">
      <w:pPr>
        <w:pStyle w:val="TableFigureTitle"/>
        <w:spacing w:before="120"/>
        <w:jc w:val="left"/>
        <w:rPr>
          <w:b w:val="0"/>
          <w:bCs w:val="0"/>
          <w:caps/>
          <w:sz w:val="24"/>
          <w:szCs w:val="24"/>
        </w:rPr>
      </w:pPr>
      <w:r w:rsidRPr="31DF1AC3">
        <w:rPr>
          <w:rStyle w:val="MAKEBOLDUCNAVY"/>
        </w:rPr>
        <w:t>I. Organizational Capacity (</w:t>
      </w:r>
      <w:r w:rsidR="0071170E">
        <w:rPr>
          <w:rStyle w:val="MAKEBOLDUCNAVY"/>
        </w:rPr>
        <w:t>1</w:t>
      </w:r>
      <w:r w:rsidR="000A0839">
        <w:rPr>
          <w:rStyle w:val="MAKEBOLDUCNAVY"/>
        </w:rPr>
        <w:t>0</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E22C4" w:rsidRPr="0051572B" w14:paraId="6D5222B0" w14:textId="77777777" w:rsidTr="00BD2C6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006C2752" w14:textId="77777777" w:rsidR="004E22C4" w:rsidRPr="00BA5F37" w:rsidRDefault="004E22C4" w:rsidP="00BD2C63">
            <w:pPr>
              <w:spacing w:before="0" w:after="0"/>
              <w:rPr>
                <w:sz w:val="20"/>
                <w:szCs w:val="20"/>
              </w:rPr>
            </w:pPr>
            <w:r w:rsidRPr="31DF1AC3">
              <w:rPr>
                <w:sz w:val="20"/>
                <w:szCs w:val="20"/>
              </w:rPr>
              <w:t>Criteria</w:t>
            </w:r>
          </w:p>
        </w:tc>
        <w:tc>
          <w:tcPr>
            <w:tcW w:w="1350" w:type="dxa"/>
          </w:tcPr>
          <w:p w14:paraId="502D1A2D" w14:textId="77777777" w:rsidR="004E22C4" w:rsidRPr="0051572B" w:rsidRDefault="004E22C4" w:rsidP="00BD2C63">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E22C4" w:rsidRPr="0051572B" w14:paraId="54E269DB"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309A64A" w14:textId="70527E73" w:rsidR="004E22C4" w:rsidRPr="0019673A" w:rsidRDefault="002462AA" w:rsidP="004E22C4">
            <w:pPr>
              <w:pStyle w:val="ListParagraph"/>
              <w:numPr>
                <w:ilvl w:val="0"/>
                <w:numId w:val="67"/>
              </w:numPr>
              <w:spacing w:before="0" w:after="0"/>
              <w:ind w:left="404"/>
              <w:rPr>
                <w:sz w:val="20"/>
                <w:szCs w:val="20"/>
              </w:rPr>
            </w:pPr>
            <w:r>
              <w:rPr>
                <w:rFonts w:cs="Microsoft Sans Serif"/>
                <w:sz w:val="20"/>
                <w:szCs w:val="20"/>
              </w:rPr>
              <w:t>The organization has relevant experience working in the target community to address infant mortality risk factors</w:t>
            </w:r>
            <w:r w:rsidR="000A0839">
              <w:rPr>
                <w:rFonts w:cs="Microsoft Sans Serif"/>
                <w:sz w:val="20"/>
                <w:szCs w:val="20"/>
              </w:rPr>
              <w:t xml:space="preserve"> and shows a strong history of working to eliminate health disparities in infant health</w:t>
            </w:r>
            <w:r>
              <w:rPr>
                <w:rFonts w:cs="Microsoft Sans Serif"/>
                <w:sz w:val="20"/>
                <w:szCs w:val="20"/>
              </w:rPr>
              <w:t xml:space="preserve">. </w:t>
            </w:r>
            <w:r w:rsidR="0071170E">
              <w:rPr>
                <w:rFonts w:cs="Microsoft Sans Serif"/>
                <w:sz w:val="20"/>
                <w:szCs w:val="20"/>
              </w:rPr>
              <w:t>The organization has previous experience managing state of Minnesota grant funds</w:t>
            </w:r>
            <w:r w:rsidR="00DF0F40">
              <w:rPr>
                <w:rFonts w:cs="Microsoft Sans Serif"/>
                <w:sz w:val="20"/>
                <w:szCs w:val="20"/>
              </w:rPr>
              <w:t>.</w:t>
            </w:r>
          </w:p>
        </w:tc>
        <w:tc>
          <w:tcPr>
            <w:tcW w:w="1350" w:type="dxa"/>
          </w:tcPr>
          <w:p w14:paraId="243D0B2C" w14:textId="77777777" w:rsidR="004E22C4" w:rsidRPr="00BA5F37"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E22C4" w:rsidRPr="0051572B" w14:paraId="4F52EAC3" w14:textId="77777777" w:rsidTr="00BD2C63">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08D40E4" w14:textId="548F0A55" w:rsidR="004E22C4" w:rsidRPr="0019673A" w:rsidRDefault="00ED3703" w:rsidP="004E22C4">
            <w:pPr>
              <w:pStyle w:val="ListParagraph"/>
              <w:numPr>
                <w:ilvl w:val="0"/>
                <w:numId w:val="67"/>
              </w:numPr>
              <w:spacing w:before="0" w:after="0"/>
              <w:ind w:left="404" w:right="-30"/>
              <w:rPr>
                <w:rFonts w:cs="Microsoft Sans Serif"/>
                <w:sz w:val="20"/>
                <w:szCs w:val="20"/>
              </w:rPr>
            </w:pPr>
            <w:r w:rsidRPr="0019673A">
              <w:rPr>
                <w:rFonts w:asciiTheme="minorHAnsi" w:hAnsiTheme="minorHAnsi" w:cstheme="minorHAnsi"/>
                <w:sz w:val="20"/>
                <w:szCs w:val="20"/>
              </w:rPr>
              <w:t xml:space="preserve">The </w:t>
            </w:r>
            <w:r>
              <w:rPr>
                <w:rFonts w:asciiTheme="minorHAnsi" w:hAnsiTheme="minorHAnsi" w:cstheme="minorHAnsi"/>
                <w:sz w:val="20"/>
                <w:szCs w:val="20"/>
              </w:rPr>
              <w:t>organization’s</w:t>
            </w:r>
            <w:r w:rsidRPr="0019673A">
              <w:rPr>
                <w:rFonts w:asciiTheme="minorHAnsi" w:hAnsiTheme="minorHAnsi" w:cstheme="minorHAnsi"/>
                <w:sz w:val="20"/>
                <w:szCs w:val="20"/>
              </w:rPr>
              <w:t xml:space="preserve"> staff, leadership and board reflect the population(s) they propose to serve</w:t>
            </w:r>
            <w:r>
              <w:rPr>
                <w:rFonts w:asciiTheme="minorHAnsi" w:hAnsiTheme="minorHAnsi" w:cstheme="minorHAnsi"/>
                <w:sz w:val="20"/>
                <w:szCs w:val="20"/>
              </w:rPr>
              <w:t xml:space="preserve"> and have the necessary training, expertise, and capacity to complete the project.</w:t>
            </w:r>
          </w:p>
        </w:tc>
        <w:tc>
          <w:tcPr>
            <w:tcW w:w="1350" w:type="dxa"/>
          </w:tcPr>
          <w:p w14:paraId="25FF5454" w14:textId="77777777" w:rsidR="004E22C4" w:rsidRPr="00BA5F37" w:rsidRDefault="004E22C4" w:rsidP="00BD2C63">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E22C4" w:rsidRPr="0051572B" w14:paraId="54E8923D"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5CB2D48" w14:textId="77777777" w:rsidR="004E22C4" w:rsidRPr="0019673A" w:rsidRDefault="004E22C4" w:rsidP="00BD2C63">
            <w:pPr>
              <w:spacing w:before="0" w:after="0"/>
              <w:jc w:val="right"/>
              <w:rPr>
                <w:b/>
                <w:sz w:val="20"/>
                <w:szCs w:val="20"/>
              </w:rPr>
            </w:pPr>
            <w:r w:rsidRPr="31DF1AC3">
              <w:rPr>
                <w:b/>
                <w:sz w:val="20"/>
                <w:szCs w:val="20"/>
              </w:rPr>
              <w:t xml:space="preserve">Total score points for this section:    </w:t>
            </w:r>
          </w:p>
        </w:tc>
        <w:tc>
          <w:tcPr>
            <w:tcW w:w="1350" w:type="dxa"/>
          </w:tcPr>
          <w:p w14:paraId="1E94FE32" w14:textId="77777777" w:rsidR="004E22C4" w:rsidRPr="00BA5F37"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bl>
    <w:p w14:paraId="793F1256" w14:textId="218C3348" w:rsidR="004E22C4" w:rsidRPr="00A47F3B" w:rsidRDefault="004E22C4" w:rsidP="004E22C4">
      <w:pPr>
        <w:pStyle w:val="TableFigureTitle"/>
        <w:jc w:val="left"/>
        <w:rPr>
          <w:rStyle w:val="MAKEBOLDUCNAVY"/>
        </w:rPr>
      </w:pPr>
      <w:r w:rsidRPr="31DF1AC3">
        <w:rPr>
          <w:rStyle w:val="MAKEBOLDUCNAVY"/>
        </w:rPr>
        <w:t xml:space="preserve">II. </w:t>
      </w:r>
      <w:r w:rsidR="00E13A42">
        <w:rPr>
          <w:rStyle w:val="MAKEBOLDUCNAVY"/>
        </w:rPr>
        <w:t>Statement of need</w:t>
      </w:r>
      <w:r w:rsidRPr="31DF1AC3">
        <w:rPr>
          <w:rStyle w:val="MAKEBOLDUCNAVY"/>
        </w:rPr>
        <w:t xml:space="preserve"> (</w:t>
      </w:r>
      <w:r w:rsidR="00F40D87">
        <w:rPr>
          <w:rStyle w:val="MAKEBOLDUCNAVY"/>
        </w:rPr>
        <w:t>1</w:t>
      </w:r>
      <w:r w:rsidR="000B6A19">
        <w:rPr>
          <w:rStyle w:val="MAKEBOLDUCNAVY"/>
        </w:rPr>
        <w:t>0</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E22C4" w:rsidRPr="0051572B" w14:paraId="51CB9F95" w14:textId="77777777" w:rsidTr="00BD2C6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03AF67D4" w14:textId="77777777" w:rsidR="004E22C4" w:rsidRPr="00BA5F37" w:rsidRDefault="004E22C4" w:rsidP="00BD2C63">
            <w:pPr>
              <w:spacing w:before="0" w:after="0"/>
              <w:rPr>
                <w:sz w:val="20"/>
                <w:szCs w:val="20"/>
              </w:rPr>
            </w:pPr>
            <w:r w:rsidRPr="31DF1AC3">
              <w:rPr>
                <w:sz w:val="20"/>
                <w:szCs w:val="20"/>
              </w:rPr>
              <w:t>Criteria</w:t>
            </w:r>
          </w:p>
        </w:tc>
        <w:tc>
          <w:tcPr>
            <w:tcW w:w="1350" w:type="dxa"/>
          </w:tcPr>
          <w:p w14:paraId="7B2EE9C8" w14:textId="77777777" w:rsidR="004E22C4" w:rsidRPr="0051572B" w:rsidRDefault="004E22C4" w:rsidP="00BD2C63">
            <w:pPr>
              <w:pStyle w:val="TableText-calibri10"/>
              <w:cnfStyle w:val="100000000000" w:firstRow="1" w:lastRow="0" w:firstColumn="0" w:lastColumn="0" w:oddVBand="0" w:evenVBand="0" w:oddHBand="0" w:evenHBand="0" w:firstRowFirstColumn="0" w:firstRowLastColumn="0" w:lastRowFirstColumn="0" w:lastRowLastColumn="0"/>
            </w:pPr>
            <w:r>
              <w:t>Score (1-5)</w:t>
            </w:r>
          </w:p>
        </w:tc>
      </w:tr>
      <w:tr w:rsidR="004E22C4" w:rsidRPr="0051572B" w14:paraId="17373958"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BB5EFC6" w14:textId="22EE9495" w:rsidR="004E22C4" w:rsidRPr="002F2FEF" w:rsidRDefault="004E22C4" w:rsidP="004E22C4">
            <w:pPr>
              <w:pStyle w:val="ListParagraph"/>
              <w:numPr>
                <w:ilvl w:val="0"/>
                <w:numId w:val="67"/>
              </w:numPr>
              <w:spacing w:before="0" w:after="0"/>
              <w:ind w:left="403"/>
              <w:rPr>
                <w:sz w:val="20"/>
                <w:szCs w:val="20"/>
              </w:rPr>
            </w:pPr>
            <w:r>
              <w:rPr>
                <w:sz w:val="20"/>
                <w:szCs w:val="20"/>
              </w:rPr>
              <w:t xml:space="preserve">The applicant </w:t>
            </w:r>
            <w:r w:rsidR="00315DB1">
              <w:rPr>
                <w:sz w:val="20"/>
                <w:szCs w:val="20"/>
              </w:rPr>
              <w:t>has a clearly identified</w:t>
            </w:r>
            <w:r>
              <w:rPr>
                <w:sz w:val="20"/>
                <w:szCs w:val="20"/>
              </w:rPr>
              <w:t xml:space="preserve"> </w:t>
            </w:r>
            <w:r w:rsidR="00315DB1">
              <w:rPr>
                <w:sz w:val="20"/>
                <w:szCs w:val="20"/>
              </w:rPr>
              <w:t>target population</w:t>
            </w:r>
            <w:r w:rsidR="00CF35D1">
              <w:rPr>
                <w:sz w:val="20"/>
                <w:szCs w:val="20"/>
              </w:rPr>
              <w:t>.</w:t>
            </w:r>
          </w:p>
        </w:tc>
        <w:tc>
          <w:tcPr>
            <w:tcW w:w="1350" w:type="dxa"/>
          </w:tcPr>
          <w:p w14:paraId="5DBC2DD5" w14:textId="77777777" w:rsidR="004E22C4" w:rsidRPr="00BA5F37"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71170E" w:rsidRPr="0051572B" w14:paraId="1F1BC3FA" w14:textId="77777777" w:rsidTr="00BD2C63">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BF3763C" w14:textId="7839F802" w:rsidR="0071170E" w:rsidRPr="00E13A42" w:rsidRDefault="0071170E" w:rsidP="00E13A42">
            <w:pPr>
              <w:pStyle w:val="ListParagraph"/>
              <w:numPr>
                <w:ilvl w:val="0"/>
                <w:numId w:val="67"/>
              </w:numPr>
              <w:spacing w:before="0" w:after="0"/>
              <w:ind w:left="403"/>
              <w:rPr>
                <w:sz w:val="20"/>
                <w:szCs w:val="20"/>
              </w:rPr>
            </w:pPr>
            <w:r>
              <w:rPr>
                <w:sz w:val="20"/>
                <w:szCs w:val="20"/>
              </w:rPr>
              <w:t>T</w:t>
            </w:r>
            <w:r w:rsidRPr="00E13A42">
              <w:rPr>
                <w:sz w:val="20"/>
                <w:szCs w:val="20"/>
              </w:rPr>
              <w:t xml:space="preserve">he </w:t>
            </w:r>
            <w:r>
              <w:rPr>
                <w:sz w:val="20"/>
                <w:szCs w:val="20"/>
              </w:rPr>
              <w:t>applicant clearly explains how their</w:t>
            </w:r>
            <w:r w:rsidRPr="00E13A42">
              <w:rPr>
                <w:sz w:val="20"/>
                <w:szCs w:val="20"/>
              </w:rPr>
              <w:t xml:space="preserve"> project will address health disparities in one or more common risk factors for infant mortality in the target community/communities. </w:t>
            </w:r>
            <w:r w:rsidR="000B6A19">
              <w:rPr>
                <w:sz w:val="20"/>
                <w:szCs w:val="20"/>
              </w:rPr>
              <w:t xml:space="preserve">The proposed activity </w:t>
            </w:r>
            <w:r w:rsidR="000B6A19" w:rsidRPr="0C6122CF">
              <w:rPr>
                <w:sz w:val="20"/>
                <w:szCs w:val="20"/>
              </w:rPr>
              <w:t>fill</w:t>
            </w:r>
            <w:r w:rsidR="345F37C9" w:rsidRPr="0C6122CF">
              <w:rPr>
                <w:sz w:val="20"/>
                <w:szCs w:val="20"/>
              </w:rPr>
              <w:t>s</w:t>
            </w:r>
            <w:r w:rsidR="000B6A19">
              <w:rPr>
                <w:sz w:val="20"/>
                <w:szCs w:val="20"/>
              </w:rPr>
              <w:t xml:space="preserve"> a</w:t>
            </w:r>
            <w:r w:rsidR="000B6A19" w:rsidRPr="00E13A42">
              <w:rPr>
                <w:sz w:val="20"/>
                <w:szCs w:val="20"/>
              </w:rPr>
              <w:t xml:space="preserve"> </w:t>
            </w:r>
            <w:r w:rsidR="000B6A19" w:rsidRPr="0C6122CF">
              <w:rPr>
                <w:sz w:val="20"/>
                <w:szCs w:val="20"/>
              </w:rPr>
              <w:t>gap</w:t>
            </w:r>
            <w:r w:rsidR="000B6A19" w:rsidRPr="00E13A42">
              <w:rPr>
                <w:sz w:val="20"/>
                <w:szCs w:val="20"/>
              </w:rPr>
              <w:t xml:space="preserve"> in services and/or resources </w:t>
            </w:r>
            <w:r w:rsidR="000B6A19">
              <w:rPr>
                <w:sz w:val="20"/>
                <w:szCs w:val="20"/>
              </w:rPr>
              <w:t>in the target community.</w:t>
            </w:r>
          </w:p>
        </w:tc>
        <w:tc>
          <w:tcPr>
            <w:tcW w:w="1350" w:type="dxa"/>
          </w:tcPr>
          <w:p w14:paraId="4F76E428" w14:textId="404852C2" w:rsidR="0071170E" w:rsidRPr="00BA5F37" w:rsidRDefault="0071170E" w:rsidP="00BD2C63">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E22C4" w:rsidRPr="0051572B" w14:paraId="67D2871A"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E7E8061" w14:textId="77777777" w:rsidR="004E22C4" w:rsidRPr="0019673A" w:rsidRDefault="004E22C4" w:rsidP="00BD2C63">
            <w:pPr>
              <w:spacing w:before="0" w:after="0"/>
              <w:jc w:val="right"/>
              <w:rPr>
                <w:b/>
                <w:sz w:val="20"/>
                <w:szCs w:val="20"/>
              </w:rPr>
            </w:pPr>
            <w:r w:rsidRPr="31DF1AC3">
              <w:rPr>
                <w:b/>
                <w:sz w:val="20"/>
                <w:szCs w:val="20"/>
              </w:rPr>
              <w:t xml:space="preserve">Total score points for this section:  </w:t>
            </w:r>
          </w:p>
        </w:tc>
        <w:tc>
          <w:tcPr>
            <w:tcW w:w="1350" w:type="dxa"/>
          </w:tcPr>
          <w:p w14:paraId="460FD105" w14:textId="77777777" w:rsidR="004E22C4" w:rsidRPr="00BA5F37"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bl>
    <w:p w14:paraId="52B7962C" w14:textId="0A3E0639" w:rsidR="004E22C4" w:rsidRPr="00A47F3B" w:rsidRDefault="004E22C4" w:rsidP="004E22C4">
      <w:pPr>
        <w:pStyle w:val="TableFigureTitle"/>
        <w:jc w:val="left"/>
        <w:rPr>
          <w:rStyle w:val="MAKEBOLDUCNAVY"/>
        </w:rPr>
      </w:pPr>
      <w:r w:rsidRPr="31DF1AC3">
        <w:rPr>
          <w:rStyle w:val="MAKEBOLDUCNAVY"/>
        </w:rPr>
        <w:t xml:space="preserve">V. </w:t>
      </w:r>
      <w:r w:rsidR="005012FB">
        <w:rPr>
          <w:rStyle w:val="MAKEBOLDUCNAVY"/>
        </w:rPr>
        <w:t xml:space="preserve">Project Description and </w:t>
      </w:r>
      <w:r w:rsidRPr="31DF1AC3">
        <w:rPr>
          <w:rStyle w:val="MAKEBOLDUCNAVY"/>
        </w:rPr>
        <w:t>Work Plan (</w:t>
      </w:r>
      <w:r w:rsidR="00574E0F">
        <w:rPr>
          <w:rStyle w:val="MAKEBOLDUCNAVY"/>
        </w:rPr>
        <w:t>20</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E22C4" w:rsidRPr="0051572B" w14:paraId="3D2D53C2" w14:textId="77777777" w:rsidTr="00BD2C6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6808EAE0" w14:textId="77777777" w:rsidR="004E22C4" w:rsidRPr="00BA5F37" w:rsidRDefault="004E22C4" w:rsidP="00BD2C63">
            <w:pPr>
              <w:spacing w:before="0" w:after="0"/>
              <w:rPr>
                <w:sz w:val="20"/>
                <w:szCs w:val="20"/>
              </w:rPr>
            </w:pPr>
            <w:r w:rsidRPr="31DF1AC3">
              <w:rPr>
                <w:sz w:val="20"/>
                <w:szCs w:val="20"/>
              </w:rPr>
              <w:lastRenderedPageBreak/>
              <w:t>Criteria</w:t>
            </w:r>
          </w:p>
        </w:tc>
        <w:tc>
          <w:tcPr>
            <w:tcW w:w="1350" w:type="dxa"/>
          </w:tcPr>
          <w:p w14:paraId="39278BDC" w14:textId="77777777" w:rsidR="004E22C4" w:rsidRPr="0051572B" w:rsidRDefault="004E22C4" w:rsidP="00BD2C63">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E22C4" w:rsidRPr="0051572B" w14:paraId="27CDAF85"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EF31558" w14:textId="5FEE830A" w:rsidR="004E22C4" w:rsidRPr="00E27774" w:rsidRDefault="004E22C4" w:rsidP="004E22C4">
            <w:pPr>
              <w:pStyle w:val="ListParagraph"/>
              <w:numPr>
                <w:ilvl w:val="0"/>
                <w:numId w:val="67"/>
              </w:numPr>
              <w:spacing w:before="0" w:after="0"/>
              <w:ind w:left="403"/>
              <w:rPr>
                <w:sz w:val="20"/>
                <w:szCs w:val="20"/>
              </w:rPr>
            </w:pPr>
            <w:r>
              <w:rPr>
                <w:sz w:val="20"/>
              </w:rPr>
              <w:t xml:space="preserve">The project </w:t>
            </w:r>
            <w:r w:rsidR="00574E0F" w:rsidRPr="00574E0F">
              <w:rPr>
                <w:b/>
                <w:bCs w:val="0"/>
                <w:sz w:val="20"/>
              </w:rPr>
              <w:t xml:space="preserve">goals and </w:t>
            </w:r>
            <w:r w:rsidRPr="00574E0F">
              <w:rPr>
                <w:b/>
                <w:bCs w:val="0"/>
                <w:sz w:val="20"/>
              </w:rPr>
              <w:t>obj</w:t>
            </w:r>
            <w:r w:rsidRPr="00823AB6">
              <w:rPr>
                <w:b/>
                <w:sz w:val="20"/>
              </w:rPr>
              <w:t>ectives</w:t>
            </w:r>
            <w:r>
              <w:rPr>
                <w:sz w:val="20"/>
              </w:rPr>
              <w:t xml:space="preserve"> are clear</w:t>
            </w:r>
            <w:r w:rsidRPr="00E27774">
              <w:rPr>
                <w:sz w:val="20"/>
              </w:rPr>
              <w:t xml:space="preserve">, </w:t>
            </w:r>
            <w:r w:rsidR="0071170E" w:rsidRPr="00E27774">
              <w:rPr>
                <w:sz w:val="20"/>
              </w:rPr>
              <w:t>measurable</w:t>
            </w:r>
            <w:r w:rsidRPr="00E27774">
              <w:rPr>
                <w:sz w:val="20"/>
              </w:rPr>
              <w:t xml:space="preserve">, </w:t>
            </w:r>
            <w:r>
              <w:rPr>
                <w:sz w:val="20"/>
              </w:rPr>
              <w:t>feasible</w:t>
            </w:r>
            <w:r w:rsidRPr="00E27774">
              <w:rPr>
                <w:sz w:val="20"/>
              </w:rPr>
              <w:t xml:space="preserve"> and </w:t>
            </w:r>
            <w:r>
              <w:rPr>
                <w:sz w:val="20"/>
              </w:rPr>
              <w:t>appropriate for the target population(s).</w:t>
            </w:r>
          </w:p>
        </w:tc>
        <w:tc>
          <w:tcPr>
            <w:tcW w:w="1350" w:type="dxa"/>
          </w:tcPr>
          <w:p w14:paraId="1E86789C" w14:textId="77777777" w:rsidR="004E22C4" w:rsidRPr="000177D3"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E22C4" w:rsidRPr="0051572B" w14:paraId="0B6B6178" w14:textId="77777777" w:rsidTr="00BD2C63">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8D359A9" w14:textId="4A44FA38" w:rsidR="004E22C4" w:rsidRDefault="004E22C4" w:rsidP="004E22C4">
            <w:pPr>
              <w:pStyle w:val="ListParagraph"/>
              <w:numPr>
                <w:ilvl w:val="0"/>
                <w:numId w:val="67"/>
              </w:numPr>
              <w:spacing w:before="0" w:after="0"/>
              <w:ind w:left="403"/>
              <w:rPr>
                <w:sz w:val="20"/>
                <w:szCs w:val="20"/>
              </w:rPr>
            </w:pPr>
            <w:r>
              <w:rPr>
                <w:sz w:val="20"/>
              </w:rPr>
              <w:t xml:space="preserve">The </w:t>
            </w:r>
            <w:r w:rsidR="00574E0F">
              <w:rPr>
                <w:b/>
                <w:sz w:val="20"/>
              </w:rPr>
              <w:t>activities</w:t>
            </w:r>
            <w:r>
              <w:rPr>
                <w:sz w:val="20"/>
              </w:rPr>
              <w:t xml:space="preserve"> are clear and comprehensive and will achieve the identified objectives and strategies. Each activity includes the staff involved; external partners involved; expected timeline; an estimate of the number of people reached by the activity; and outputs. </w:t>
            </w:r>
          </w:p>
        </w:tc>
        <w:tc>
          <w:tcPr>
            <w:tcW w:w="1350" w:type="dxa"/>
          </w:tcPr>
          <w:p w14:paraId="7F2361C9" w14:textId="77777777" w:rsidR="004E22C4" w:rsidRPr="000177D3" w:rsidRDefault="004E22C4" w:rsidP="00BD2C63">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E22C4" w:rsidRPr="0051572B" w14:paraId="7371E8CB"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186FF67" w14:textId="77777777" w:rsidR="004E22C4" w:rsidRPr="00AA662D" w:rsidRDefault="004E22C4" w:rsidP="004E22C4">
            <w:pPr>
              <w:pStyle w:val="ListParagraph"/>
              <w:numPr>
                <w:ilvl w:val="0"/>
                <w:numId w:val="67"/>
              </w:numPr>
              <w:spacing w:before="0" w:after="0"/>
              <w:ind w:left="403"/>
              <w:rPr>
                <w:sz w:val="20"/>
                <w:szCs w:val="20"/>
              </w:rPr>
            </w:pPr>
            <w:r>
              <w:rPr>
                <w:sz w:val="20"/>
              </w:rPr>
              <w:t xml:space="preserve">The work plan as a whole </w:t>
            </w:r>
            <w:r w:rsidRPr="003A00D0">
              <w:rPr>
                <w:sz w:val="20"/>
              </w:rPr>
              <w:t>provide</w:t>
            </w:r>
            <w:r>
              <w:rPr>
                <w:sz w:val="20"/>
              </w:rPr>
              <w:t>s</w:t>
            </w:r>
            <w:r w:rsidRPr="003A00D0">
              <w:rPr>
                <w:sz w:val="20"/>
              </w:rPr>
              <w:t xml:space="preserve"> a clear picture of the </w:t>
            </w:r>
            <w:r w:rsidRPr="003A00D0">
              <w:rPr>
                <w:b/>
                <w:sz w:val="20"/>
              </w:rPr>
              <w:t>scope and timeline</w:t>
            </w:r>
            <w:r>
              <w:rPr>
                <w:sz w:val="20"/>
              </w:rPr>
              <w:t xml:space="preserve"> of the proposed project.</w:t>
            </w:r>
          </w:p>
        </w:tc>
        <w:tc>
          <w:tcPr>
            <w:tcW w:w="1350" w:type="dxa"/>
          </w:tcPr>
          <w:p w14:paraId="2300DED9" w14:textId="77777777" w:rsidR="004E22C4" w:rsidRPr="000177D3"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2849FD" w:rsidRPr="0051572B" w14:paraId="38E54774" w14:textId="77777777" w:rsidTr="00BD2C63">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D28AA0B" w14:textId="6F8CC1CB" w:rsidR="002849FD" w:rsidRPr="00A46401" w:rsidRDefault="002849FD" w:rsidP="00A46401">
            <w:pPr>
              <w:pStyle w:val="ListParagraph"/>
              <w:numPr>
                <w:ilvl w:val="0"/>
                <w:numId w:val="67"/>
              </w:numPr>
              <w:spacing w:before="0" w:after="0"/>
              <w:ind w:left="403"/>
              <w:rPr>
                <w:rFonts w:eastAsia="Calibri" w:cs="Calibri"/>
                <w:szCs w:val="24"/>
              </w:rPr>
            </w:pPr>
            <w:r w:rsidRPr="00A46401">
              <w:rPr>
                <w:sz w:val="20"/>
              </w:rPr>
              <w:t xml:space="preserve">The </w:t>
            </w:r>
            <w:r w:rsidR="00D427E7" w:rsidRPr="00A46401">
              <w:rPr>
                <w:sz w:val="20"/>
              </w:rPr>
              <w:t xml:space="preserve">project clearly describes </w:t>
            </w:r>
            <w:r w:rsidR="004B7AD4" w:rsidRPr="00A46401">
              <w:rPr>
                <w:sz w:val="20"/>
              </w:rPr>
              <w:t>how the community to be served has been involved in project development, how activities reflect community priorities and cultural considerations, and how community members will participate in implementation of the project.</w:t>
            </w:r>
            <w:r w:rsidR="00A46401" w:rsidRPr="00A46401">
              <w:rPr>
                <w:sz w:val="20"/>
              </w:rPr>
              <w:t xml:space="preserve"> </w:t>
            </w:r>
            <w:r w:rsidR="00D427E7" w:rsidRPr="00A46401">
              <w:rPr>
                <w:sz w:val="20"/>
              </w:rPr>
              <w:t>Any p</w:t>
            </w:r>
            <w:r w:rsidRPr="00A46401">
              <w:rPr>
                <w:sz w:val="20"/>
              </w:rPr>
              <w:t xml:space="preserve">otential collaboration with community partners is well described. </w:t>
            </w:r>
          </w:p>
        </w:tc>
        <w:tc>
          <w:tcPr>
            <w:tcW w:w="1350" w:type="dxa"/>
          </w:tcPr>
          <w:p w14:paraId="1C10504C" w14:textId="77777777" w:rsidR="002849FD" w:rsidRPr="000177D3" w:rsidRDefault="002849FD" w:rsidP="00BD2C63">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E22C4" w:rsidRPr="0051572B" w14:paraId="49F2E759"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3FCBC43" w14:textId="77777777" w:rsidR="004E22C4" w:rsidRPr="0019673A" w:rsidRDefault="004E22C4" w:rsidP="00BD2C63">
            <w:pPr>
              <w:spacing w:before="0" w:after="0"/>
              <w:jc w:val="right"/>
              <w:rPr>
                <w:b/>
                <w:sz w:val="20"/>
                <w:szCs w:val="20"/>
              </w:rPr>
            </w:pPr>
            <w:r w:rsidRPr="31DF1AC3">
              <w:rPr>
                <w:b/>
                <w:sz w:val="20"/>
                <w:szCs w:val="20"/>
              </w:rPr>
              <w:t xml:space="preserve">Total score points for this section:  </w:t>
            </w:r>
          </w:p>
        </w:tc>
        <w:tc>
          <w:tcPr>
            <w:tcW w:w="1350" w:type="dxa"/>
          </w:tcPr>
          <w:p w14:paraId="41CF54BE" w14:textId="77777777" w:rsidR="004E22C4" w:rsidRPr="000177D3" w:rsidRDefault="004E22C4" w:rsidP="00BD2C63">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bl>
    <w:p w14:paraId="06A21182" w14:textId="5DE0BF60" w:rsidR="004E22C4" w:rsidRPr="00A47F3B" w:rsidRDefault="004E22C4" w:rsidP="004E22C4">
      <w:pPr>
        <w:pStyle w:val="TableFigureTitle"/>
        <w:jc w:val="left"/>
        <w:rPr>
          <w:rStyle w:val="MAKEBOLDUCNAVY"/>
        </w:rPr>
      </w:pPr>
      <w:r w:rsidRPr="31DF1AC3">
        <w:rPr>
          <w:rStyle w:val="MAKEBOLDUCNAVY"/>
        </w:rPr>
        <w:t>VI. Budget (1</w:t>
      </w:r>
      <w:r w:rsidR="0028324E">
        <w:rPr>
          <w:rStyle w:val="MAKEBOLDUCNAVY"/>
        </w:rPr>
        <w:t>0</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E22C4" w:rsidRPr="0051572B" w14:paraId="6861B94D" w14:textId="77777777" w:rsidTr="00BD2C6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12866958" w14:textId="77777777" w:rsidR="004E22C4" w:rsidRPr="00BA5F37" w:rsidRDefault="004E22C4" w:rsidP="00BD2C63">
            <w:pPr>
              <w:spacing w:before="0" w:after="0"/>
              <w:rPr>
                <w:sz w:val="20"/>
                <w:szCs w:val="20"/>
              </w:rPr>
            </w:pPr>
            <w:r w:rsidRPr="31DF1AC3">
              <w:rPr>
                <w:sz w:val="20"/>
                <w:szCs w:val="20"/>
              </w:rPr>
              <w:t>Criteria</w:t>
            </w:r>
          </w:p>
        </w:tc>
        <w:tc>
          <w:tcPr>
            <w:tcW w:w="1350" w:type="dxa"/>
          </w:tcPr>
          <w:p w14:paraId="49840286" w14:textId="77777777" w:rsidR="004E22C4" w:rsidRPr="0051572B" w:rsidRDefault="004E22C4" w:rsidP="00BD2C63">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E22C4" w:rsidRPr="0051572B" w14:paraId="30229B9E" w14:textId="77777777" w:rsidTr="00BD2C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80EAB06" w14:textId="004488CA" w:rsidR="004E22C4" w:rsidRPr="00DA7AC8" w:rsidRDefault="004E22C4" w:rsidP="004E22C4">
            <w:pPr>
              <w:pStyle w:val="ListParagraph"/>
              <w:numPr>
                <w:ilvl w:val="0"/>
                <w:numId w:val="67"/>
              </w:numPr>
              <w:spacing w:before="0" w:after="0"/>
              <w:ind w:left="403"/>
              <w:rPr>
                <w:sz w:val="20"/>
                <w:szCs w:val="20"/>
              </w:rPr>
            </w:pPr>
            <w:r>
              <w:rPr>
                <w:sz w:val="20"/>
              </w:rPr>
              <w:t>The requested level of funding is reasonable and justified for the proposed scope of activities, level(s) of change and depth of partnerships.</w:t>
            </w:r>
            <w:r w:rsidR="0028324E">
              <w:rPr>
                <w:sz w:val="20"/>
              </w:rPr>
              <w:t xml:space="preserve"> The </w:t>
            </w:r>
            <w:r w:rsidR="0028324E" w:rsidRPr="00B808DF">
              <w:rPr>
                <w:sz w:val="20"/>
              </w:rPr>
              <w:t>budget narrative includes a clear and reasonable description of how funds will be used</w:t>
            </w:r>
            <w:r w:rsidR="0028324E">
              <w:rPr>
                <w:sz w:val="20"/>
              </w:rPr>
              <w:t>.</w:t>
            </w:r>
          </w:p>
        </w:tc>
        <w:tc>
          <w:tcPr>
            <w:tcW w:w="1350" w:type="dxa"/>
          </w:tcPr>
          <w:p w14:paraId="35C3B5CF" w14:textId="77777777" w:rsidR="004E22C4" w:rsidRPr="000177D3" w:rsidRDefault="004E22C4" w:rsidP="00BD2C63">
            <w:pPr>
              <w:pStyle w:val="TableText-calibri10"/>
              <w:cnfStyle w:val="000000100000" w:firstRow="0" w:lastRow="0" w:firstColumn="0" w:lastColumn="0" w:oddVBand="0" w:evenVBand="0" w:oddHBand="1" w:evenHBand="0" w:firstRowFirstColumn="0" w:firstRowLastColumn="0" w:lastRowFirstColumn="0" w:lastRowLastColumn="0"/>
            </w:pPr>
          </w:p>
        </w:tc>
      </w:tr>
      <w:tr w:rsidR="004E22C4" w:rsidRPr="0051572B" w14:paraId="40A6801C" w14:textId="77777777" w:rsidTr="00BD2C63">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A2B5A17" w14:textId="77777777" w:rsidR="004E22C4" w:rsidRPr="00D8513A" w:rsidRDefault="004E22C4" w:rsidP="004E22C4">
            <w:pPr>
              <w:pStyle w:val="ListParagraph"/>
              <w:numPr>
                <w:ilvl w:val="0"/>
                <w:numId w:val="67"/>
              </w:numPr>
              <w:spacing w:before="0" w:after="0"/>
              <w:ind w:left="403"/>
              <w:rPr>
                <w:sz w:val="20"/>
                <w:szCs w:val="20"/>
              </w:rPr>
            </w:pPr>
            <w:r>
              <w:rPr>
                <w:sz w:val="20"/>
              </w:rPr>
              <w:t>The expenditures in the budget narrative support activities outlined in the work plan, including meeting grant requirements, supporting community partners and evaluating the project activities and outcomes.</w:t>
            </w:r>
          </w:p>
        </w:tc>
        <w:tc>
          <w:tcPr>
            <w:tcW w:w="1350" w:type="dxa"/>
          </w:tcPr>
          <w:p w14:paraId="7C2C0AC7" w14:textId="77777777" w:rsidR="004E22C4" w:rsidRPr="00FA12FF" w:rsidRDefault="004E22C4" w:rsidP="00BD2C63">
            <w:pPr>
              <w:pStyle w:val="TableText-calibri10"/>
              <w:cnfStyle w:val="000000000000" w:firstRow="0" w:lastRow="0" w:firstColumn="0" w:lastColumn="0" w:oddVBand="0" w:evenVBand="0" w:oddHBand="0" w:evenHBand="0" w:firstRowFirstColumn="0" w:firstRowLastColumn="0" w:lastRowFirstColumn="0" w:lastRowLastColumn="0"/>
              <w:rPr>
                <w:highlight w:val="yellow"/>
              </w:rPr>
            </w:pPr>
          </w:p>
        </w:tc>
      </w:tr>
      <w:tr w:rsidR="004E22C4" w:rsidRPr="0051572B" w14:paraId="78DF1D4A" w14:textId="77777777" w:rsidTr="00BD2C6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4E8D89EA" w14:textId="77777777" w:rsidR="004E22C4" w:rsidRPr="0019673A" w:rsidRDefault="004E22C4" w:rsidP="00BD2C63">
            <w:pPr>
              <w:spacing w:before="0" w:after="0"/>
              <w:jc w:val="right"/>
              <w:rPr>
                <w:b/>
                <w:sz w:val="20"/>
                <w:szCs w:val="20"/>
              </w:rPr>
            </w:pPr>
            <w:r w:rsidRPr="31DF1AC3">
              <w:rPr>
                <w:b/>
                <w:sz w:val="20"/>
                <w:szCs w:val="20"/>
              </w:rPr>
              <w:t xml:space="preserve">Total score points for this section:  </w:t>
            </w:r>
          </w:p>
        </w:tc>
        <w:tc>
          <w:tcPr>
            <w:tcW w:w="1350" w:type="dxa"/>
          </w:tcPr>
          <w:p w14:paraId="26F0A462" w14:textId="77777777" w:rsidR="004E22C4" w:rsidRPr="0051572B" w:rsidRDefault="004E22C4" w:rsidP="00BD2C63">
            <w:pPr>
              <w:pStyle w:val="TableText-calibri10"/>
              <w:cnfStyle w:val="000000100000" w:firstRow="0" w:lastRow="0" w:firstColumn="0" w:lastColumn="0" w:oddVBand="0" w:evenVBand="0" w:oddHBand="1" w:evenHBand="0" w:firstRowFirstColumn="0" w:firstRowLastColumn="0" w:lastRowFirstColumn="0" w:lastRowLastColumn="0"/>
            </w:pPr>
          </w:p>
        </w:tc>
      </w:tr>
    </w:tbl>
    <w:p w14:paraId="1A06EFC9" w14:textId="32EBC10D" w:rsidR="00CC4911" w:rsidRPr="0031797F" w:rsidRDefault="00CC4911" w:rsidP="00913460">
      <w:pPr>
        <w:rPr>
          <w:rFonts w:asciiTheme="minorHAnsi" w:eastAsiaTheme="majorEastAsia" w:hAnsiTheme="minorHAnsi" w:cstheme="majorBidi"/>
          <w:color w:val="003865" w:themeColor="text1"/>
          <w:sz w:val="36"/>
          <w:szCs w:val="48"/>
        </w:rPr>
      </w:pPr>
      <w:r>
        <w:br w:type="page"/>
      </w:r>
    </w:p>
    <w:p w14:paraId="7FFE9162" w14:textId="2151C91F" w:rsidR="00CC4911" w:rsidRPr="00173894" w:rsidRDefault="000C5C98" w:rsidP="335537F1">
      <w:pPr>
        <w:pStyle w:val="Heading3"/>
        <w:rPr>
          <w:color w:val="CC0000"/>
        </w:rPr>
      </w:pPr>
      <w:bookmarkStart w:id="65" w:name="_Toc145341984"/>
      <w:r>
        <w:rPr>
          <w:rFonts w:ascii="Calibri" w:eastAsia="Calibri" w:hAnsi="Calibri" w:cs="Calibri"/>
          <w:color w:val="003864"/>
        </w:rPr>
        <w:lastRenderedPageBreak/>
        <w:t xml:space="preserve">Appendix </w:t>
      </w:r>
      <w:r w:rsidR="008E4087" w:rsidRPr="11C2972C">
        <w:rPr>
          <w:rFonts w:ascii="Calibri" w:eastAsia="Calibri" w:hAnsi="Calibri" w:cs="Calibri"/>
          <w:color w:val="003864"/>
        </w:rPr>
        <w:t>D</w:t>
      </w:r>
      <w:r w:rsidR="636BC7D5" w:rsidRPr="11C2972C">
        <w:rPr>
          <w:rFonts w:ascii="Calibri" w:eastAsia="Calibri" w:hAnsi="Calibri" w:cs="Calibri"/>
          <w:color w:val="003864"/>
        </w:rPr>
        <w:t>: Project Narrative</w:t>
      </w:r>
      <w:bookmarkEnd w:id="65"/>
    </w:p>
    <w:p w14:paraId="4D487FF8" w14:textId="71DFEF92" w:rsidR="00CC4911" w:rsidRPr="00173894" w:rsidRDefault="636BC7D5" w:rsidP="335537F1">
      <w:pPr>
        <w:pStyle w:val="Heading4"/>
      </w:pPr>
      <w:r w:rsidRPr="335537F1">
        <w:rPr>
          <w:rFonts w:eastAsia="Calibri" w:cs="Calibri"/>
          <w:color w:val="003864"/>
        </w:rPr>
        <w:t>Section I – Organizational Capacity</w:t>
      </w:r>
    </w:p>
    <w:p w14:paraId="40EF5904" w14:textId="72ED774F" w:rsidR="00CC4911" w:rsidRPr="00173894" w:rsidRDefault="636BC7D5" w:rsidP="006D1E8C">
      <w:pPr>
        <w:pStyle w:val="ListParagraph"/>
        <w:numPr>
          <w:ilvl w:val="0"/>
          <w:numId w:val="54"/>
        </w:numPr>
        <w:rPr>
          <w:rFonts w:eastAsia="Calibri" w:cs="Calibri"/>
          <w:szCs w:val="24"/>
        </w:rPr>
      </w:pPr>
      <w:r w:rsidRPr="335537F1">
        <w:rPr>
          <w:rFonts w:eastAsia="Calibri" w:cs="Calibri"/>
          <w:szCs w:val="24"/>
        </w:rPr>
        <w:t>Describe the organization’s relevant experience working with the community/communities served, addressing health disparities, and conducting activities related to the proposed project.</w:t>
      </w:r>
    </w:p>
    <w:p w14:paraId="78B73590" w14:textId="0E4BA71C" w:rsidR="00CC4911" w:rsidRPr="00173894" w:rsidRDefault="636BC7D5" w:rsidP="006D1E8C">
      <w:pPr>
        <w:pStyle w:val="ListParagraph"/>
        <w:numPr>
          <w:ilvl w:val="0"/>
          <w:numId w:val="54"/>
        </w:numPr>
        <w:rPr>
          <w:rFonts w:eastAsia="Calibri" w:cs="Calibri"/>
          <w:szCs w:val="24"/>
        </w:rPr>
      </w:pPr>
      <w:r w:rsidRPr="335537F1">
        <w:rPr>
          <w:rFonts w:eastAsia="Calibri" w:cs="Calibri"/>
          <w:szCs w:val="24"/>
        </w:rPr>
        <w:t>Describe the staff who will be involved in the proposed projects, including training, expertise, and capacity to deliver the activities. Explain how staff are qualified to work with the community/communities to be served, for instance having staff that reflect the community.</w:t>
      </w:r>
    </w:p>
    <w:p w14:paraId="693A0E34" w14:textId="6C6BF5AB" w:rsidR="00CC4911" w:rsidRPr="00173894" w:rsidRDefault="636BC7D5" w:rsidP="006D1E8C">
      <w:pPr>
        <w:pStyle w:val="ListParagraph"/>
        <w:numPr>
          <w:ilvl w:val="0"/>
          <w:numId w:val="54"/>
        </w:numPr>
        <w:rPr>
          <w:rFonts w:eastAsia="Calibri" w:cs="Calibri"/>
          <w:szCs w:val="24"/>
        </w:rPr>
      </w:pPr>
      <w:r w:rsidRPr="335537F1">
        <w:rPr>
          <w:rFonts w:eastAsia="Calibri" w:cs="Calibri"/>
          <w:szCs w:val="24"/>
        </w:rPr>
        <w:t>Describe the organization’s previous experience working with the State of Minnesota, including agencies, activities completed, length of time, and amount of money awarded.</w:t>
      </w:r>
    </w:p>
    <w:p w14:paraId="0167796C" w14:textId="496E09F4" w:rsidR="00CC4911" w:rsidRPr="00173894" w:rsidRDefault="636BC7D5" w:rsidP="335537F1">
      <w:pPr>
        <w:pStyle w:val="Heading4"/>
      </w:pPr>
      <w:r w:rsidRPr="335537F1">
        <w:rPr>
          <w:rFonts w:eastAsia="Calibri" w:cs="Calibri"/>
          <w:color w:val="003864"/>
        </w:rPr>
        <w:t>Section II – Statement of Need</w:t>
      </w:r>
    </w:p>
    <w:p w14:paraId="3C05577D" w14:textId="0614A4D6" w:rsidR="00CC4911" w:rsidRPr="00173894" w:rsidRDefault="636BC7D5" w:rsidP="006D1E8C">
      <w:pPr>
        <w:pStyle w:val="ListParagraph"/>
        <w:numPr>
          <w:ilvl w:val="0"/>
          <w:numId w:val="53"/>
        </w:numPr>
        <w:rPr>
          <w:rFonts w:eastAsia="Calibri" w:cs="Calibri"/>
          <w:szCs w:val="24"/>
        </w:rPr>
      </w:pPr>
      <w:r w:rsidRPr="335537F1">
        <w:rPr>
          <w:rFonts w:eastAsia="Calibri" w:cs="Calibri"/>
          <w:szCs w:val="24"/>
        </w:rPr>
        <w:t>Describe the community/communities who will be served by the proposed project, including demographics and geographical area.</w:t>
      </w:r>
    </w:p>
    <w:p w14:paraId="33A03131" w14:textId="5298A304" w:rsidR="00CC4911" w:rsidRPr="00173894" w:rsidRDefault="636BC7D5" w:rsidP="006D1E8C">
      <w:pPr>
        <w:pStyle w:val="ListParagraph"/>
        <w:numPr>
          <w:ilvl w:val="0"/>
          <w:numId w:val="53"/>
        </w:numPr>
        <w:rPr>
          <w:rFonts w:eastAsia="Calibri" w:cs="Calibri"/>
          <w:szCs w:val="24"/>
        </w:rPr>
      </w:pPr>
      <w:r w:rsidRPr="335537F1">
        <w:rPr>
          <w:rFonts w:eastAsia="Calibri" w:cs="Calibri"/>
          <w:szCs w:val="24"/>
        </w:rPr>
        <w:t>Explain how the proposed project will address health disparities in one or more common risk factors for infant mortality in the target community/communities. Describe any gaps in services and/or resources that the project will fill.</w:t>
      </w:r>
    </w:p>
    <w:p w14:paraId="6C74099F" w14:textId="546922A2" w:rsidR="00CC4911" w:rsidRPr="00173894" w:rsidRDefault="636BC7D5" w:rsidP="335537F1">
      <w:pPr>
        <w:pStyle w:val="Heading4"/>
      </w:pPr>
      <w:r w:rsidRPr="335537F1">
        <w:rPr>
          <w:rFonts w:eastAsia="Calibri" w:cs="Calibri"/>
          <w:color w:val="003864"/>
        </w:rPr>
        <w:t>Section III – Project Description</w:t>
      </w:r>
    </w:p>
    <w:p w14:paraId="559F3A15" w14:textId="4A108EFD" w:rsidR="00CC4911" w:rsidRPr="00173894" w:rsidRDefault="636BC7D5" w:rsidP="00A46401">
      <w:pPr>
        <w:pStyle w:val="ListParagraph"/>
        <w:numPr>
          <w:ilvl w:val="0"/>
          <w:numId w:val="67"/>
        </w:numPr>
        <w:rPr>
          <w:rFonts w:eastAsia="Calibri" w:cs="Calibri"/>
          <w:szCs w:val="24"/>
        </w:rPr>
      </w:pPr>
      <w:r w:rsidRPr="335537F1">
        <w:rPr>
          <w:rFonts w:eastAsia="Calibri" w:cs="Calibri"/>
          <w:szCs w:val="24"/>
        </w:rPr>
        <w:t xml:space="preserve">Summarize the overall goals and objectives of the proposed project. </w:t>
      </w:r>
    </w:p>
    <w:p w14:paraId="74AE2298" w14:textId="3497526E" w:rsidR="00CC4911" w:rsidRPr="00173894" w:rsidRDefault="636BC7D5" w:rsidP="00A46401">
      <w:pPr>
        <w:pStyle w:val="ListParagraph"/>
        <w:numPr>
          <w:ilvl w:val="0"/>
          <w:numId w:val="67"/>
        </w:numPr>
        <w:rPr>
          <w:rFonts w:eastAsia="Calibri" w:cs="Calibri"/>
          <w:szCs w:val="24"/>
        </w:rPr>
      </w:pPr>
      <w:r w:rsidRPr="335537F1">
        <w:rPr>
          <w:rFonts w:eastAsia="Calibri" w:cs="Calibri"/>
          <w:szCs w:val="24"/>
        </w:rPr>
        <w:t xml:space="preserve">Briefly describe the project activities, including any planned collaboration with community partners. Explain how the project activities will impact </w:t>
      </w:r>
      <w:r w:rsidR="33C79ECA" w:rsidRPr="335537F1">
        <w:rPr>
          <w:rFonts w:eastAsia="Calibri" w:cs="Calibri"/>
          <w:szCs w:val="24"/>
        </w:rPr>
        <w:t>infant health and reduce infant mortality</w:t>
      </w:r>
      <w:r w:rsidRPr="335537F1">
        <w:rPr>
          <w:rFonts w:eastAsia="Calibri" w:cs="Calibri"/>
          <w:szCs w:val="24"/>
        </w:rPr>
        <w:t xml:space="preserve"> in the target community/communities. Discuss how you will maintain the project once grant funding has ended.</w:t>
      </w:r>
    </w:p>
    <w:p w14:paraId="1B76C90F" w14:textId="18234D49" w:rsidR="00D17B6F" w:rsidRDefault="636BC7D5" w:rsidP="00A46401">
      <w:pPr>
        <w:pStyle w:val="ListParagraph"/>
        <w:numPr>
          <w:ilvl w:val="0"/>
          <w:numId w:val="67"/>
        </w:numPr>
        <w:rPr>
          <w:rFonts w:eastAsia="Calibri" w:cs="Calibri"/>
          <w:szCs w:val="24"/>
        </w:rPr>
      </w:pPr>
      <w:r w:rsidRPr="335537F1">
        <w:rPr>
          <w:rFonts w:eastAsia="Calibri" w:cs="Calibri"/>
          <w:szCs w:val="24"/>
        </w:rPr>
        <w:t xml:space="preserve">Demonstrate how the proposed project represents a community-driven approach to addressing </w:t>
      </w:r>
      <w:r w:rsidR="05C78892" w:rsidRPr="335537F1">
        <w:rPr>
          <w:rFonts w:eastAsia="Calibri" w:cs="Calibri"/>
          <w:szCs w:val="24"/>
        </w:rPr>
        <w:t xml:space="preserve">infant </w:t>
      </w:r>
      <w:r w:rsidRPr="335537F1">
        <w:rPr>
          <w:rFonts w:eastAsia="Calibri" w:cs="Calibri"/>
          <w:szCs w:val="24"/>
        </w:rPr>
        <w:t>health disparities. Include information about how the community to be served has been involved in project development, how activities reflect community priorities and cultural considerations, and how community members will participate in implementation of the projec</w:t>
      </w:r>
      <w:r w:rsidR="00A31A26">
        <w:rPr>
          <w:rFonts w:eastAsia="Calibri" w:cs="Calibri"/>
          <w:szCs w:val="24"/>
        </w:rPr>
        <w:t>t.</w:t>
      </w:r>
    </w:p>
    <w:p w14:paraId="1D58AB02" w14:textId="77777777" w:rsidR="00D17B6F" w:rsidRDefault="00D17B6F">
      <w:pPr>
        <w:suppressAutoHyphens w:val="0"/>
        <w:spacing w:before="60" w:after="60"/>
        <w:rPr>
          <w:rFonts w:eastAsia="Calibri" w:cs="Calibri"/>
          <w:szCs w:val="24"/>
        </w:rPr>
      </w:pPr>
      <w:r>
        <w:rPr>
          <w:rFonts w:eastAsia="Calibri" w:cs="Calibri"/>
          <w:szCs w:val="24"/>
        </w:rPr>
        <w:br w:type="page"/>
      </w:r>
    </w:p>
    <w:p w14:paraId="59F49C76" w14:textId="730B3BE6" w:rsidR="00753DD2" w:rsidRDefault="000C5C98" w:rsidP="009F2BD8">
      <w:pPr>
        <w:pStyle w:val="Heading3"/>
      </w:pPr>
      <w:bookmarkStart w:id="66" w:name="_Toc145341985"/>
      <w:r>
        <w:lastRenderedPageBreak/>
        <w:t>Appendix</w:t>
      </w:r>
      <w:r w:rsidR="009F2BD8">
        <w:t xml:space="preserve"> E. Work Plan Template</w:t>
      </w:r>
      <w:bookmarkEnd w:id="66"/>
    </w:p>
    <w:p w14:paraId="735810FA" w14:textId="2D133625" w:rsidR="009F2BD8" w:rsidRPr="009F2BD8" w:rsidRDefault="009F2BD8" w:rsidP="009F2BD8">
      <w:r>
        <w:t xml:space="preserve">The work plan template is available as a separate word document attachment. Please complete your work plan on this document and submit </w:t>
      </w:r>
      <w:r w:rsidR="00B21BF2">
        <w:t>it as part of your</w:t>
      </w:r>
      <w:r>
        <w:t xml:space="preserve"> application. </w:t>
      </w:r>
    </w:p>
    <w:p w14:paraId="7DC1DEA1" w14:textId="370C0F87" w:rsidR="00D17B6F" w:rsidRDefault="00D17B6F">
      <w:pPr>
        <w:suppressAutoHyphens w:val="0"/>
        <w:spacing w:before="60" w:after="60"/>
        <w:rPr>
          <w:rFonts w:eastAsia="Calibri" w:cs="Calibri"/>
          <w:szCs w:val="24"/>
        </w:rPr>
      </w:pPr>
      <w:r>
        <w:rPr>
          <w:rFonts w:eastAsia="Calibri" w:cs="Calibri"/>
          <w:szCs w:val="24"/>
        </w:rPr>
        <w:br w:type="page"/>
      </w:r>
    </w:p>
    <w:p w14:paraId="64BC8808" w14:textId="77777777" w:rsidR="00D17B6F" w:rsidRPr="001B33A2" w:rsidRDefault="00D17B6F" w:rsidP="00A46401">
      <w:pPr>
        <w:pStyle w:val="ListParagraph"/>
        <w:numPr>
          <w:ilvl w:val="0"/>
          <w:numId w:val="67"/>
        </w:numPr>
        <w:rPr>
          <w:rFonts w:eastAsia="Calibri" w:cs="Calibri"/>
          <w:szCs w:val="24"/>
        </w:rPr>
        <w:sectPr w:rsidR="00D17B6F" w:rsidRPr="001B33A2" w:rsidSect="00B61327">
          <w:headerReference w:type="default" r:id="rId58"/>
          <w:footerReference w:type="default" r:id="rId59"/>
          <w:type w:val="continuous"/>
          <w:pgSz w:w="12240" w:h="15840"/>
          <w:pgMar w:top="720" w:right="1440" w:bottom="720" w:left="1440" w:header="720" w:footer="518" w:gutter="0"/>
          <w:cols w:space="720"/>
          <w:titlePg/>
          <w:docGrid w:linePitch="360"/>
        </w:sectPr>
      </w:pPr>
    </w:p>
    <w:p w14:paraId="559E55F5" w14:textId="4D2D2433" w:rsidR="00CC4911" w:rsidRPr="00173894" w:rsidRDefault="000C5C98" w:rsidP="00BF7421">
      <w:pPr>
        <w:pStyle w:val="Heading3"/>
      </w:pPr>
      <w:bookmarkStart w:id="67" w:name="_Toc145341986"/>
      <w:r>
        <w:lastRenderedPageBreak/>
        <w:t>Appendix</w:t>
      </w:r>
      <w:r w:rsidR="138B8024">
        <w:t xml:space="preserve"> </w:t>
      </w:r>
      <w:r w:rsidR="000273F8">
        <w:t>F</w:t>
      </w:r>
      <w:r w:rsidR="636BC7D5">
        <w:t>: Budget Justification</w:t>
      </w:r>
      <w:r w:rsidR="00E83C4C">
        <w:t xml:space="preserve"> Instructions</w:t>
      </w:r>
      <w:bookmarkEnd w:id="67"/>
    </w:p>
    <w:p w14:paraId="4118CF2C" w14:textId="633D3FAE" w:rsidR="00CC4911" w:rsidRPr="00173894" w:rsidRDefault="636BC7D5" w:rsidP="335537F1">
      <w:pPr>
        <w:pStyle w:val="Heading4"/>
      </w:pPr>
      <w:r w:rsidRPr="335537F1">
        <w:rPr>
          <w:rFonts w:eastAsia="Calibri" w:cs="Calibri"/>
          <w:color w:val="003864"/>
        </w:rPr>
        <w:t>Introduction</w:t>
      </w:r>
    </w:p>
    <w:p w14:paraId="5EF05BF2" w14:textId="68768311" w:rsidR="00CC4911" w:rsidRPr="00173894" w:rsidRDefault="636BC7D5" w:rsidP="00913460">
      <w:r w:rsidRPr="335537F1">
        <w:rPr>
          <w:rFonts w:eastAsia="Calibri" w:cs="Calibri"/>
          <w:szCs w:val="24"/>
        </w:rPr>
        <w:t>You will need to account for all your grant program costs under six different line items. The following paragraphs provide detailed information on what costs can go into those six lines. You will be required to show detailed calculations to support your costs. Failure to include the required detail could result in a delayed grant agreement if your application is selected for funding.</w:t>
      </w:r>
    </w:p>
    <w:p w14:paraId="5C7E3BE3" w14:textId="2EF4C872" w:rsidR="00CC4911" w:rsidRPr="00173894" w:rsidRDefault="636BC7D5" w:rsidP="000A079B">
      <w:r w:rsidRPr="335537F1">
        <w:t>All costs under this grant must be prorated to reflect fair share of the expense to this program. For example, if a computer is purchased for one staff person who works .5 FTE on this grant and</w:t>
      </w:r>
      <w:r w:rsidR="000A079B">
        <w:t xml:space="preserve"> </w:t>
      </w:r>
      <w:r w:rsidRPr="335537F1">
        <w:t>.5 FTE on another program, the cost for that computer should be split 50 – 50 by this grant and the other program.</w:t>
      </w:r>
    </w:p>
    <w:p w14:paraId="5221D4AD" w14:textId="185D7E2C" w:rsidR="00CC4911" w:rsidRPr="00173894" w:rsidRDefault="636BC7D5" w:rsidP="00913460">
      <w:r w:rsidRPr="335537F1">
        <w:rPr>
          <w:rFonts w:eastAsia="Calibri" w:cs="Calibri"/>
          <w:szCs w:val="24"/>
        </w:rPr>
        <w:t>If the grant agreement(s) are not fully executed in a timely manner, the award funded may be pro-rated to reflect the actual time frame the grant is in effect.</w:t>
      </w:r>
    </w:p>
    <w:p w14:paraId="36D206A8" w14:textId="46753079" w:rsidR="00CC4911" w:rsidRPr="00173894" w:rsidRDefault="636BC7D5" w:rsidP="00913460">
      <w:r w:rsidRPr="335537F1">
        <w:rPr>
          <w:rFonts w:eastAsia="Calibri" w:cs="Calibri"/>
          <w:szCs w:val="24"/>
        </w:rPr>
        <w:t>It is strongly suggested that applicants incorporate into their budgets the costs of appropriate financial staff to provide financial oversight to the grant. This could be through contracting with an individual or organization or a direct hire.</w:t>
      </w:r>
    </w:p>
    <w:p w14:paraId="318617E1" w14:textId="7CBF076B" w:rsidR="00CC4911" w:rsidRPr="00173894" w:rsidRDefault="636BC7D5" w:rsidP="00913460">
      <w:r w:rsidRPr="11C2972C">
        <w:rPr>
          <w:rFonts w:eastAsia="Calibri" w:cs="Calibri"/>
        </w:rPr>
        <w:t xml:space="preserve">You are required to complete a Budget Justification form for the </w:t>
      </w:r>
      <w:r w:rsidR="005661E9" w:rsidRPr="11C2972C">
        <w:rPr>
          <w:rFonts w:eastAsia="Calibri" w:cs="Calibri"/>
        </w:rPr>
        <w:t>full grant</w:t>
      </w:r>
      <w:r w:rsidRPr="11C2972C">
        <w:rPr>
          <w:rFonts w:eastAsia="Calibri" w:cs="Calibri"/>
        </w:rPr>
        <w:t xml:space="preserve"> period (</w:t>
      </w:r>
      <w:r w:rsidR="005661E9" w:rsidRPr="11C2972C">
        <w:rPr>
          <w:rFonts w:eastAsia="Calibri" w:cs="Calibri"/>
          <w:b/>
          <w:bCs/>
        </w:rPr>
        <w:t>Feb</w:t>
      </w:r>
      <w:r w:rsidR="002D1228" w:rsidRPr="11C2972C">
        <w:rPr>
          <w:rFonts w:eastAsia="Calibri" w:cs="Calibri"/>
          <w:b/>
          <w:bCs/>
        </w:rPr>
        <w:t>.</w:t>
      </w:r>
      <w:r w:rsidR="005661E9" w:rsidRPr="11C2972C">
        <w:rPr>
          <w:rFonts w:eastAsia="Calibri" w:cs="Calibri"/>
          <w:b/>
          <w:bCs/>
        </w:rPr>
        <w:t xml:space="preserve"> 1</w:t>
      </w:r>
      <w:r w:rsidRPr="11C2972C">
        <w:rPr>
          <w:rFonts w:eastAsia="Calibri" w:cs="Calibri"/>
          <w:b/>
          <w:bCs/>
        </w:rPr>
        <w:t>, 202</w:t>
      </w:r>
      <w:r w:rsidR="00783D69" w:rsidRPr="11C2972C">
        <w:rPr>
          <w:rFonts w:eastAsia="Calibri" w:cs="Calibri"/>
          <w:b/>
          <w:bCs/>
        </w:rPr>
        <w:t>4</w:t>
      </w:r>
      <w:r w:rsidR="002D1228" w:rsidRPr="11C2972C">
        <w:rPr>
          <w:rFonts w:eastAsia="Calibri" w:cs="Calibri"/>
          <w:b/>
          <w:bCs/>
        </w:rPr>
        <w:t>,</w:t>
      </w:r>
      <w:r w:rsidRPr="11C2972C">
        <w:rPr>
          <w:rFonts w:eastAsia="Calibri" w:cs="Calibri"/>
          <w:b/>
          <w:bCs/>
        </w:rPr>
        <w:t xml:space="preserve"> to </w:t>
      </w:r>
      <w:r w:rsidR="00167091">
        <w:rPr>
          <w:rFonts w:eastAsia="Calibri" w:cs="Calibri"/>
          <w:b/>
          <w:bCs/>
        </w:rPr>
        <w:t>July 31</w:t>
      </w:r>
      <w:r w:rsidRPr="11C2972C">
        <w:rPr>
          <w:rFonts w:eastAsia="Calibri" w:cs="Calibri"/>
          <w:b/>
          <w:bCs/>
        </w:rPr>
        <w:t>, 202</w:t>
      </w:r>
      <w:r w:rsidR="00783D69" w:rsidRPr="11C2972C">
        <w:rPr>
          <w:rFonts w:eastAsia="Calibri" w:cs="Calibri"/>
          <w:b/>
          <w:bCs/>
        </w:rPr>
        <w:t>5</w:t>
      </w:r>
      <w:r w:rsidRPr="11C2972C">
        <w:rPr>
          <w:rFonts w:eastAsia="Calibri" w:cs="Calibri"/>
        </w:rPr>
        <w:t>).</w:t>
      </w:r>
    </w:p>
    <w:p w14:paraId="04A004CB" w14:textId="12287E79" w:rsidR="00CC4911" w:rsidRPr="00173894" w:rsidRDefault="636BC7D5" w:rsidP="335537F1">
      <w:pPr>
        <w:pStyle w:val="Heading4"/>
      </w:pPr>
      <w:r w:rsidRPr="335537F1">
        <w:rPr>
          <w:rFonts w:eastAsia="Calibri" w:cs="Calibri"/>
          <w:color w:val="003864"/>
        </w:rPr>
        <w:t>Salary and Fringe:</w:t>
      </w:r>
    </w:p>
    <w:p w14:paraId="31B4BD3B" w14:textId="46E565EB" w:rsidR="00CC4911" w:rsidRPr="00173894" w:rsidRDefault="636BC7D5" w:rsidP="00913460">
      <w:r w:rsidRPr="335537F1">
        <w:rPr>
          <w:rFonts w:eastAsia="Calibri" w:cs="Calibri"/>
          <w:szCs w:val="24"/>
        </w:rPr>
        <w:t xml:space="preserve">Grant funds can be used for salary and fringe benefits for staff members </w:t>
      </w:r>
      <w:r w:rsidRPr="335537F1">
        <w:rPr>
          <w:rFonts w:eastAsia="Calibri" w:cs="Calibri"/>
          <w:b/>
          <w:bCs/>
          <w:szCs w:val="24"/>
        </w:rPr>
        <w:t xml:space="preserve">directly </w:t>
      </w:r>
      <w:r w:rsidRPr="335537F1">
        <w:rPr>
          <w:rFonts w:eastAsia="Calibri" w:cs="Calibri"/>
          <w:szCs w:val="24"/>
        </w:rPr>
        <w:t>involved in applicant’s proposed activities. For each proposed funded position, please list:</w:t>
      </w:r>
    </w:p>
    <w:p w14:paraId="264C8E60" w14:textId="1A93707F"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Title</w:t>
      </w:r>
      <w:r w:rsidR="00EE27AE">
        <w:rPr>
          <w:rFonts w:eastAsia="Calibri" w:cs="Calibri"/>
          <w:szCs w:val="24"/>
        </w:rPr>
        <w:t>.</w:t>
      </w:r>
    </w:p>
    <w:p w14:paraId="7EFC4C3F" w14:textId="254F7355"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Full time equivalent (FTE) on this grant (see example below</w:t>
      </w:r>
      <w:r w:rsidR="00EE27AE">
        <w:rPr>
          <w:rFonts w:eastAsia="Calibri" w:cs="Calibri"/>
          <w:szCs w:val="24"/>
        </w:rPr>
        <w:t>.</w:t>
      </w:r>
    </w:p>
    <w:p w14:paraId="3600856F" w14:textId="74084A62"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Expected rate of pay</w:t>
      </w:r>
      <w:r w:rsidR="00EE27AE">
        <w:rPr>
          <w:rFonts w:eastAsia="Calibri" w:cs="Calibri"/>
          <w:szCs w:val="24"/>
        </w:rPr>
        <w:t>.</w:t>
      </w:r>
    </w:p>
    <w:p w14:paraId="65565DD3" w14:textId="62D5F978"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Total amount applicant expects to pay the position for the year.</w:t>
      </w:r>
    </w:p>
    <w:p w14:paraId="2FAE45C1" w14:textId="6DA9B162" w:rsidR="00CC4911" w:rsidRPr="00173894" w:rsidRDefault="636BC7D5" w:rsidP="00913460">
      <w:r w:rsidRPr="335537F1">
        <w:rPr>
          <w:rFonts w:eastAsia="Calibri" w:cs="Calibri"/>
          <w:szCs w:val="24"/>
        </w:rPr>
        <w:t xml:space="preserve">Any salaries from the administrative support, accounting, human resources, or IT support, </w:t>
      </w:r>
      <w:r w:rsidRPr="335537F1">
        <w:rPr>
          <w:rFonts w:eastAsia="Calibri" w:cs="Calibri"/>
          <w:b/>
          <w:bCs/>
          <w:szCs w:val="24"/>
        </w:rPr>
        <w:t xml:space="preserve">MUST </w:t>
      </w:r>
      <w:r w:rsidRPr="335537F1">
        <w:rPr>
          <w:rFonts w:eastAsia="Calibri" w:cs="Calibri"/>
          <w:szCs w:val="24"/>
        </w:rPr>
        <w:t>be supported by some type of time tracking in order to be included in the Salary and Fringe line. Salary and fringe expenses not supported by time reporting documentation may be included in the indirect line if these unsupported salaries and fringe were included on the Indirect Cost Questionnaire form and approved by MDH. Any salary and fringe expenses not supported, not included on the Indirect Cost Questionnaire, and not approved by MDH are unallowable and may not be charged to this grant.</w:t>
      </w:r>
    </w:p>
    <w:p w14:paraId="64C8FD3F" w14:textId="27819E48" w:rsidR="00CC4911" w:rsidRPr="00173894" w:rsidRDefault="636BC7D5" w:rsidP="00913460">
      <w:r w:rsidRPr="335537F1">
        <w:rPr>
          <w:rFonts w:eastAsia="Calibri" w:cs="Calibri"/>
          <w:b/>
          <w:bCs/>
          <w:szCs w:val="24"/>
        </w:rPr>
        <w:t xml:space="preserve">Full time equivalent (FTE): </w:t>
      </w:r>
      <w:r w:rsidRPr="335537F1">
        <w:rPr>
          <w:rFonts w:eastAsia="Calibri" w:cs="Calibri"/>
          <w:szCs w:val="24"/>
        </w:rPr>
        <w:t>The percentage of time a person will work on this grant project. Each position that will work on this grant should show the following information:</w:t>
      </w:r>
    </w:p>
    <w:p w14:paraId="6EF45A32" w14:textId="299213D3" w:rsidR="00CC4911" w:rsidRPr="00792384" w:rsidRDefault="636BC7D5" w:rsidP="00792384">
      <w:pPr>
        <w:ind w:left="720"/>
        <w:rPr>
          <w:b/>
          <w:bCs/>
        </w:rPr>
      </w:pPr>
      <w:r w:rsidRPr="00792384">
        <w:rPr>
          <w:b/>
          <w:bCs/>
        </w:rPr>
        <w:t>EXAMPLE:</w:t>
      </w:r>
    </w:p>
    <w:p w14:paraId="26B10DF5" w14:textId="322B5307" w:rsidR="00CC4911" w:rsidRPr="00173894" w:rsidRDefault="636BC7D5" w:rsidP="00792384">
      <w:pPr>
        <w:ind w:left="720"/>
      </w:pPr>
      <w:r w:rsidRPr="335537F1">
        <w:rPr>
          <w:rFonts w:eastAsia="Calibri" w:cs="Calibri"/>
          <w:szCs w:val="24"/>
        </w:rPr>
        <w:t>Public Health Nurse: $30.40/hourly rate</w:t>
      </w:r>
    </w:p>
    <w:p w14:paraId="73E69D77" w14:textId="517D07B9" w:rsidR="00CC4911" w:rsidRPr="00173894" w:rsidRDefault="636BC7D5" w:rsidP="00792384">
      <w:pPr>
        <w:ind w:left="720"/>
      </w:pPr>
      <w:r w:rsidRPr="335537F1">
        <w:rPr>
          <w:rFonts w:eastAsia="Calibri" w:cs="Calibri"/>
          <w:szCs w:val="24"/>
          <w:u w:val="single"/>
        </w:rPr>
        <w:t>x 2,080/annual hours</w:t>
      </w:r>
      <w:r w:rsidRPr="335537F1">
        <w:rPr>
          <w:rFonts w:eastAsia="Calibri" w:cs="Calibri"/>
          <w:szCs w:val="24"/>
        </w:rPr>
        <w:t xml:space="preserve"> </w:t>
      </w:r>
      <w:r w:rsidRPr="335537F1">
        <w:rPr>
          <w:rFonts w:eastAsia="Calibri" w:cs="Calibri"/>
          <w:sz w:val="20"/>
          <w:szCs w:val="20"/>
        </w:rPr>
        <w:t>(or whatever your agency annual standard is)</w:t>
      </w:r>
    </w:p>
    <w:p w14:paraId="29C5C861" w14:textId="52DFEC9F" w:rsidR="00CC4911" w:rsidRPr="00173894" w:rsidRDefault="636BC7D5" w:rsidP="00792384">
      <w:pPr>
        <w:ind w:left="720"/>
      </w:pPr>
      <w:r w:rsidRPr="335537F1">
        <w:rPr>
          <w:rFonts w:eastAsia="Calibri" w:cs="Calibri"/>
          <w:szCs w:val="24"/>
        </w:rPr>
        <w:t>$63,232 annual salary</w:t>
      </w:r>
    </w:p>
    <w:p w14:paraId="03FE29F7" w14:textId="3BA6338E" w:rsidR="00CC4911" w:rsidRPr="00173894" w:rsidRDefault="636BC7D5" w:rsidP="00913460">
      <w:r w:rsidRPr="335537F1">
        <w:rPr>
          <w:rFonts w:eastAsia="Calibri" w:cs="Calibri"/>
          <w:szCs w:val="24"/>
        </w:rPr>
        <w:t>Multiply annual salary by your agency’s fringe rate:</w:t>
      </w:r>
    </w:p>
    <w:p w14:paraId="5DD95D41" w14:textId="3F0E7458" w:rsidR="00CC4911" w:rsidRPr="00173894" w:rsidRDefault="636BC7D5" w:rsidP="00792384">
      <w:pPr>
        <w:ind w:left="720"/>
      </w:pPr>
      <w:r w:rsidRPr="335537F1">
        <w:rPr>
          <w:rFonts w:eastAsia="Calibri" w:cs="Calibri"/>
          <w:szCs w:val="24"/>
        </w:rPr>
        <w:t>$63,232 annual salary</w:t>
      </w:r>
    </w:p>
    <w:p w14:paraId="5B48876F" w14:textId="5F4D22D9" w:rsidR="00CC4911" w:rsidRPr="00173894" w:rsidRDefault="636BC7D5" w:rsidP="00792384">
      <w:pPr>
        <w:ind w:left="720"/>
      </w:pPr>
      <w:r w:rsidRPr="335537F1">
        <w:rPr>
          <w:rFonts w:eastAsia="Calibri" w:cs="Calibri"/>
          <w:szCs w:val="24"/>
          <w:u w:val="single"/>
        </w:rPr>
        <w:t xml:space="preserve">x 23% fringe rate </w:t>
      </w:r>
      <w:r w:rsidRPr="335537F1">
        <w:rPr>
          <w:rFonts w:eastAsia="Calibri" w:cs="Calibri"/>
          <w:sz w:val="20"/>
          <w:szCs w:val="20"/>
        </w:rPr>
        <w:t>(use your agency fringe rate, 23% is just an example)</w:t>
      </w:r>
    </w:p>
    <w:p w14:paraId="37B31A34" w14:textId="13BD51B1" w:rsidR="00CC4911" w:rsidRPr="00173894" w:rsidRDefault="636BC7D5" w:rsidP="00792384">
      <w:pPr>
        <w:ind w:left="720"/>
      </w:pPr>
      <w:r w:rsidRPr="335537F1">
        <w:rPr>
          <w:rFonts w:eastAsia="Calibri" w:cs="Calibri"/>
          <w:szCs w:val="24"/>
        </w:rPr>
        <w:t>$14,543 fringe amount</w:t>
      </w:r>
    </w:p>
    <w:p w14:paraId="399013BD" w14:textId="77B5F28B" w:rsidR="00CC4911" w:rsidRPr="00173894" w:rsidRDefault="636BC7D5" w:rsidP="335537F1">
      <w:pPr>
        <w:spacing w:line="336" w:lineRule="auto"/>
        <w:ind w:left="720" w:hanging="720"/>
      </w:pPr>
      <w:r w:rsidRPr="335537F1">
        <w:rPr>
          <w:rFonts w:eastAsia="Calibri" w:cs="Calibri"/>
          <w:szCs w:val="24"/>
        </w:rPr>
        <w:t>Provide the breakdown of what your fringe rate includes: 6.20% FICA</w:t>
      </w:r>
    </w:p>
    <w:p w14:paraId="0A1272B4" w14:textId="0354613C" w:rsidR="00CC4911" w:rsidRPr="00173894" w:rsidRDefault="636BC7D5" w:rsidP="00792384">
      <w:pPr>
        <w:ind w:left="720"/>
      </w:pPr>
      <w:r w:rsidRPr="335537F1">
        <w:rPr>
          <w:rFonts w:eastAsia="Calibri" w:cs="Calibri"/>
          <w:szCs w:val="24"/>
        </w:rPr>
        <w:lastRenderedPageBreak/>
        <w:t>1.45% Medicare</w:t>
      </w:r>
    </w:p>
    <w:p w14:paraId="5DE8022F" w14:textId="0E39CE8B" w:rsidR="00CC4911" w:rsidRPr="00173894" w:rsidRDefault="636BC7D5" w:rsidP="00792384">
      <w:pPr>
        <w:ind w:left="720"/>
      </w:pPr>
      <w:r w:rsidRPr="335537F1">
        <w:rPr>
          <w:rFonts w:eastAsia="Calibri" w:cs="Calibri"/>
          <w:szCs w:val="24"/>
        </w:rPr>
        <w:t>3.00% Retirement</w:t>
      </w:r>
    </w:p>
    <w:p w14:paraId="5A032055" w14:textId="2BA9D3BD" w:rsidR="00CC4911" w:rsidRPr="00173894" w:rsidRDefault="636BC7D5" w:rsidP="00792384">
      <w:pPr>
        <w:spacing w:line="336" w:lineRule="auto"/>
        <w:ind w:left="720"/>
      </w:pPr>
      <w:r w:rsidRPr="335537F1">
        <w:rPr>
          <w:rFonts w:eastAsia="Calibri" w:cs="Calibri"/>
          <w:szCs w:val="24"/>
          <w:u w:val="single"/>
        </w:rPr>
        <w:t>12.35% Insurance</w:t>
      </w:r>
      <w:r w:rsidRPr="335537F1">
        <w:rPr>
          <w:rFonts w:eastAsia="Calibri" w:cs="Calibri"/>
          <w:szCs w:val="24"/>
        </w:rPr>
        <w:t xml:space="preserve"> 23.00% Total Fringe Rate</w:t>
      </w:r>
    </w:p>
    <w:p w14:paraId="65F91AB6" w14:textId="72E687CA" w:rsidR="00CC4911" w:rsidRPr="00173894" w:rsidRDefault="636BC7D5" w:rsidP="00913460">
      <w:r w:rsidRPr="335537F1">
        <w:rPr>
          <w:rFonts w:eastAsia="Calibri" w:cs="Calibri"/>
          <w:szCs w:val="24"/>
        </w:rPr>
        <w:t>Now add the annual salary and the fringe amount together:</w:t>
      </w:r>
    </w:p>
    <w:p w14:paraId="7EAE07BD" w14:textId="28D3350A" w:rsidR="00CC4911" w:rsidRPr="00173894" w:rsidRDefault="636BC7D5" w:rsidP="00792384">
      <w:pPr>
        <w:ind w:left="720"/>
      </w:pPr>
      <w:r w:rsidRPr="335537F1">
        <w:rPr>
          <w:rFonts w:eastAsia="Calibri" w:cs="Calibri"/>
          <w:szCs w:val="24"/>
        </w:rPr>
        <w:t>$63,232 annual salary</w:t>
      </w:r>
    </w:p>
    <w:p w14:paraId="18C73E4E" w14:textId="7B096B8A" w:rsidR="00CC4911" w:rsidRPr="00173894" w:rsidRDefault="636BC7D5" w:rsidP="00792384">
      <w:pPr>
        <w:ind w:left="720"/>
      </w:pPr>
      <w:r w:rsidRPr="335537F1">
        <w:rPr>
          <w:rFonts w:eastAsia="Calibri" w:cs="Calibri"/>
          <w:szCs w:val="24"/>
          <w:u w:val="single"/>
        </w:rPr>
        <w:t>+ $14,543 fringe</w:t>
      </w:r>
    </w:p>
    <w:p w14:paraId="1B5BB566" w14:textId="695BC52F" w:rsidR="00CC4911" w:rsidRPr="00173894" w:rsidRDefault="636BC7D5" w:rsidP="00792384">
      <w:pPr>
        <w:ind w:left="720"/>
      </w:pPr>
      <w:r w:rsidRPr="335537F1">
        <w:rPr>
          <w:rFonts w:eastAsia="Calibri" w:cs="Calibri"/>
          <w:szCs w:val="24"/>
        </w:rPr>
        <w:t>$77,775/annual salary and fringe total</w:t>
      </w:r>
    </w:p>
    <w:p w14:paraId="7A171859" w14:textId="1FC1B028" w:rsidR="00CC4911" w:rsidRPr="00173894" w:rsidRDefault="636BC7D5" w:rsidP="00913460">
      <w:r w:rsidRPr="335537F1">
        <w:rPr>
          <w:rFonts w:eastAsia="Calibri" w:cs="Calibri"/>
          <w:szCs w:val="24"/>
        </w:rPr>
        <w:t>Multiply the annual salary and fringe total by the FTE being charged to this grant:</w:t>
      </w:r>
    </w:p>
    <w:p w14:paraId="1558258A" w14:textId="77777777" w:rsidR="00792384" w:rsidRDefault="636BC7D5" w:rsidP="00792384">
      <w:pPr>
        <w:spacing w:line="336" w:lineRule="auto"/>
        <w:ind w:left="720"/>
        <w:rPr>
          <w:rFonts w:eastAsia="Calibri" w:cs="Calibri"/>
          <w:szCs w:val="24"/>
        </w:rPr>
      </w:pPr>
      <w:r w:rsidRPr="335537F1">
        <w:rPr>
          <w:rFonts w:eastAsia="Calibri" w:cs="Calibri"/>
          <w:szCs w:val="24"/>
        </w:rPr>
        <w:t xml:space="preserve">$77,775 annual salary and fringe total </w:t>
      </w:r>
    </w:p>
    <w:p w14:paraId="088BB549" w14:textId="2070757E" w:rsidR="00CC4911" w:rsidRPr="00173894" w:rsidRDefault="636BC7D5" w:rsidP="00792384">
      <w:pPr>
        <w:spacing w:line="336" w:lineRule="auto"/>
        <w:ind w:left="720"/>
      </w:pPr>
      <w:r w:rsidRPr="335537F1">
        <w:rPr>
          <w:rFonts w:eastAsia="Calibri" w:cs="Calibri"/>
          <w:szCs w:val="24"/>
          <w:u w:val="single"/>
        </w:rPr>
        <w:t>x .50 FTE assigned to grant</w:t>
      </w:r>
    </w:p>
    <w:p w14:paraId="3487A0ED" w14:textId="7D1A8EE1" w:rsidR="00CC4911" w:rsidRPr="00173894" w:rsidRDefault="636BC7D5" w:rsidP="00792384">
      <w:pPr>
        <w:ind w:left="720"/>
      </w:pPr>
      <w:r w:rsidRPr="335537F1">
        <w:rPr>
          <w:rFonts w:eastAsia="Calibri" w:cs="Calibri"/>
          <w:szCs w:val="24"/>
        </w:rPr>
        <w:t>$38,888 total to be charged to grant for this position</w:t>
      </w:r>
      <w:r w:rsidR="00EE27AE">
        <w:rPr>
          <w:rFonts w:eastAsia="Calibri" w:cs="Calibri"/>
          <w:szCs w:val="24"/>
        </w:rPr>
        <w:t>.</w:t>
      </w:r>
    </w:p>
    <w:p w14:paraId="437D4DCE" w14:textId="7828FECA" w:rsidR="00CC4911" w:rsidRPr="00173894" w:rsidRDefault="636BC7D5" w:rsidP="335537F1">
      <w:pPr>
        <w:pStyle w:val="Heading4"/>
      </w:pPr>
      <w:r w:rsidRPr="335537F1">
        <w:rPr>
          <w:rFonts w:eastAsia="Calibri" w:cs="Calibri"/>
          <w:color w:val="003864"/>
        </w:rPr>
        <w:t>Contractual Services</w:t>
      </w:r>
    </w:p>
    <w:p w14:paraId="7715FD6A" w14:textId="2DA27ED5" w:rsidR="00CC4911" w:rsidRPr="00173894" w:rsidRDefault="636BC7D5" w:rsidP="00913460">
      <w:r w:rsidRPr="335537F1">
        <w:rPr>
          <w:rFonts w:eastAsia="Calibri" w:cs="Calibri"/>
          <w:szCs w:val="24"/>
        </w:rPr>
        <w:t>Applicants must identify any subcontracts that will occur as part of carrying out the duties of this grant program as part of the Contractual Services budget line item in the proposed budget. The use of contractual services is subject to State review and may change based on final work plan and budget negotiations with selected grantees. Applicants will be responsible for monitoring any subcontractors to ensure they are following all State, Federal, and programmatic regulations including proper accounting methods.</w:t>
      </w:r>
    </w:p>
    <w:p w14:paraId="61B700CD" w14:textId="6ED959AF" w:rsidR="00CC4911" w:rsidRPr="00173894" w:rsidRDefault="636BC7D5" w:rsidP="00913460">
      <w:r w:rsidRPr="335537F1">
        <w:rPr>
          <w:rFonts w:eastAsia="Calibri" w:cs="Calibri"/>
          <w:szCs w:val="24"/>
        </w:rPr>
        <w:t>Applicant responses must include:</w:t>
      </w:r>
    </w:p>
    <w:p w14:paraId="1ECEBA5F" w14:textId="7EE8428C"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Description of services to be contracted</w:t>
      </w:r>
      <w:r w:rsidR="00EE27AE">
        <w:rPr>
          <w:rFonts w:eastAsia="Calibri" w:cs="Calibri"/>
          <w:szCs w:val="24"/>
        </w:rPr>
        <w:t>.</w:t>
      </w:r>
    </w:p>
    <w:p w14:paraId="6D3F6726" w14:textId="2F4DFBF5"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Anticipated contractor/consultant’s name (if known) or selection process to be used</w:t>
      </w:r>
      <w:r w:rsidR="00EE27AE">
        <w:rPr>
          <w:rFonts w:eastAsia="Calibri" w:cs="Calibri"/>
          <w:szCs w:val="24"/>
        </w:rPr>
        <w:t>.</w:t>
      </w:r>
    </w:p>
    <w:p w14:paraId="476E7364" w14:textId="5DC7ACA9"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Length of time the services will be provided</w:t>
      </w:r>
      <w:r w:rsidR="00EE27AE">
        <w:rPr>
          <w:rFonts w:eastAsia="Calibri" w:cs="Calibri"/>
          <w:szCs w:val="24"/>
        </w:rPr>
        <w:t>.</w:t>
      </w:r>
    </w:p>
    <w:p w14:paraId="797AF70B" w14:textId="5037B43F" w:rsidR="00CC4911" w:rsidRPr="00783D69" w:rsidRDefault="636BC7D5" w:rsidP="00913460">
      <w:pPr>
        <w:pStyle w:val="ListParagraph"/>
        <w:numPr>
          <w:ilvl w:val="0"/>
          <w:numId w:val="50"/>
        </w:numPr>
        <w:rPr>
          <w:rFonts w:eastAsia="Calibri" w:cs="Calibri"/>
          <w:szCs w:val="24"/>
        </w:rPr>
      </w:pPr>
      <w:r w:rsidRPr="335537F1">
        <w:rPr>
          <w:rFonts w:eastAsia="Calibri" w:cs="Calibri"/>
          <w:szCs w:val="24"/>
        </w:rPr>
        <w:t>Total amount to be paid to the contractor</w:t>
      </w:r>
      <w:r w:rsidR="00EE27AE">
        <w:rPr>
          <w:rFonts w:eastAsia="Calibri" w:cs="Calibri"/>
          <w:szCs w:val="24"/>
        </w:rPr>
        <w:t>.</w:t>
      </w:r>
    </w:p>
    <w:p w14:paraId="0D8EDF4C" w14:textId="03EF17B9" w:rsidR="00CC4911" w:rsidRPr="00173894" w:rsidRDefault="636BC7D5" w:rsidP="335537F1">
      <w:pPr>
        <w:pStyle w:val="Heading4"/>
      </w:pPr>
      <w:r w:rsidRPr="335537F1">
        <w:rPr>
          <w:rFonts w:eastAsia="Calibri" w:cs="Calibri"/>
          <w:color w:val="003864"/>
        </w:rPr>
        <w:t>Travel</w:t>
      </w:r>
    </w:p>
    <w:p w14:paraId="4BE8ED73" w14:textId="6F2AA444" w:rsidR="00CC4911" w:rsidRPr="00173894" w:rsidRDefault="636BC7D5" w:rsidP="00913460">
      <w:r w:rsidRPr="335537F1">
        <w:rPr>
          <w:rFonts w:eastAsia="Calibri" w:cs="Calibri"/>
          <w:szCs w:val="24"/>
        </w:rPr>
        <w:t>List the expected travel costs for staff working on the grant, including mileage, parking, hotel, and meals. List any minimum travel requirements of the grant such as attending a statewide trainings/conference, etc. If none, delete these instructions. If project staff will travel during the course of their jobs or for attendance at educational events, itemize the costs, frequency, and the nature of the travel. Grant funds cannot be used for out-of-state travel without prior written approval from MDH. Minnesota will be considered the home state for determining whether travel is out of state.</w:t>
      </w:r>
    </w:p>
    <w:p w14:paraId="32A93954" w14:textId="5D1251DD" w:rsidR="00CC4911" w:rsidRPr="00173894" w:rsidRDefault="636BC7D5" w:rsidP="00913460">
      <w:r w:rsidRPr="335537F1">
        <w:rPr>
          <w:rFonts w:eastAsia="Calibri" w:cs="Calibri"/>
          <w:b/>
          <w:bCs/>
          <w:szCs w:val="24"/>
        </w:rPr>
        <w:t>Non-tribal applicants:</w:t>
      </w:r>
    </w:p>
    <w:p w14:paraId="7CF1DA52" w14:textId="4E46E74F" w:rsidR="00CC4911" w:rsidRPr="00173894" w:rsidRDefault="636BC7D5" w:rsidP="00913460">
      <w:r w:rsidRPr="335537F1">
        <w:rPr>
          <w:rFonts w:eastAsia="Calibri" w:cs="Calibri"/>
          <w:szCs w:val="24"/>
        </w:rPr>
        <w:t>Budget for travel costs (mileage, lodging, and meals) using the rates listed in</w:t>
      </w:r>
      <w:r w:rsidR="00EE27AE">
        <w:rPr>
          <w:rFonts w:eastAsia="Calibri" w:cs="Calibri"/>
          <w:szCs w:val="24"/>
        </w:rPr>
        <w:t xml:space="preserve"> the</w:t>
      </w:r>
      <w:r w:rsidRPr="335537F1">
        <w:rPr>
          <w:rFonts w:eastAsia="Calibri" w:cs="Calibri"/>
          <w:szCs w:val="24"/>
        </w:rPr>
        <w:t xml:space="preserve"> </w:t>
      </w:r>
      <w:hyperlink r:id="rId60">
        <w:r w:rsidR="00EE27AE" w:rsidRPr="00EE27AE">
          <w:rPr>
            <w:rStyle w:val="Hyperlink"/>
            <w:rFonts w:eastAsia="Calibri" w:cs="Calibri"/>
            <w:color w:val="003865" w:themeColor="accent1"/>
            <w:szCs w:val="24"/>
          </w:rPr>
          <w:t>State of Minnesota's Commissioner's Plan (https://mn.gov/mmb/employee-relations/labor-relations/labor/com</w:t>
        </w:r>
        <w:r w:rsidR="00EE27AE" w:rsidRPr="00EE27AE">
          <w:rPr>
            <w:rStyle w:val="Hyperlink"/>
            <w:rFonts w:eastAsia="Calibri" w:cs="Calibri"/>
            <w:color w:val="003865" w:themeColor="accent1"/>
            <w:szCs w:val="24"/>
          </w:rPr>
          <w:t>m</w:t>
        </w:r>
        <w:r w:rsidR="00EE27AE" w:rsidRPr="00EE27AE">
          <w:rPr>
            <w:rStyle w:val="Hyperlink"/>
            <w:rFonts w:eastAsia="Calibri" w:cs="Calibri"/>
            <w:color w:val="003865" w:themeColor="accent1"/>
            <w:szCs w:val="24"/>
          </w:rPr>
          <w:t>issioners-plan.jsp)</w:t>
        </w:r>
      </w:hyperlink>
      <w:r w:rsidR="00EE27AE">
        <w:rPr>
          <w:rFonts w:eastAsia="Calibri" w:cs="Calibri"/>
          <w:color w:val="003864"/>
          <w:szCs w:val="24"/>
        </w:rPr>
        <w:t>.</w:t>
      </w:r>
    </w:p>
    <w:p w14:paraId="60266D9D" w14:textId="6D53ED5E" w:rsidR="00CC4911" w:rsidRPr="00173894" w:rsidRDefault="636BC7D5" w:rsidP="00913460">
      <w:r w:rsidRPr="335537F1">
        <w:rPr>
          <w:rFonts w:eastAsia="Calibri" w:cs="Calibri"/>
          <w:szCs w:val="24"/>
        </w:rPr>
        <w:t>Hotel and motel expenses should be reasonable and consistent with the facilities available. Grantees are expected to exercise good judgement when incurring lodging expenses.</w:t>
      </w:r>
    </w:p>
    <w:p w14:paraId="22DC7FA4" w14:textId="0D0AEBA3" w:rsidR="00CC4911" w:rsidRPr="00173894" w:rsidRDefault="636BC7D5" w:rsidP="00913460">
      <w:r w:rsidRPr="335537F1">
        <w:rPr>
          <w:rFonts w:eastAsia="Calibri" w:cs="Calibri"/>
          <w:szCs w:val="24"/>
        </w:rPr>
        <w:t>Mileage will be reimbursed at the current IRS rate at the time of travel.</w:t>
      </w:r>
    </w:p>
    <w:p w14:paraId="3E08FF4C" w14:textId="059C843C" w:rsidR="00CC4911" w:rsidRPr="00173894" w:rsidRDefault="636BC7D5" w:rsidP="00913460">
      <w:r w:rsidRPr="335537F1">
        <w:rPr>
          <w:rFonts w:eastAsia="Calibri" w:cs="Calibri"/>
          <w:b/>
          <w:bCs/>
          <w:szCs w:val="24"/>
        </w:rPr>
        <w:lastRenderedPageBreak/>
        <w:t>Tribal Nation applicants:</w:t>
      </w:r>
    </w:p>
    <w:p w14:paraId="1D1A8797" w14:textId="01323652" w:rsidR="00CC4911" w:rsidRPr="00173894" w:rsidRDefault="636BC7D5" w:rsidP="00913460">
      <w:r w:rsidRPr="335537F1">
        <w:rPr>
          <w:rFonts w:eastAsia="Calibri" w:cs="Calibri"/>
          <w:szCs w:val="24"/>
        </w:rPr>
        <w:t xml:space="preserve">Budget for travel costs (mileage, lodging, and meals) using the rates provided by the </w:t>
      </w:r>
      <w:hyperlink r:id="rId61">
        <w:r w:rsidRPr="335537F1">
          <w:rPr>
            <w:rStyle w:val="Hyperlink"/>
            <w:rFonts w:eastAsia="Calibri" w:cs="Calibri"/>
          </w:rPr>
          <w:t>General Services Administration (GSA)</w:t>
        </w:r>
      </w:hyperlink>
      <w:r w:rsidRPr="335537F1">
        <w:rPr>
          <w:rFonts w:eastAsia="Calibri" w:cs="Calibri"/>
          <w:color w:val="003864"/>
          <w:u w:val="single"/>
        </w:rPr>
        <w:t xml:space="preserve"> </w:t>
      </w:r>
      <w:hyperlink r:id="rId62">
        <w:r w:rsidRPr="335537F1">
          <w:rPr>
            <w:rStyle w:val="Hyperlink"/>
            <w:rFonts w:eastAsia="Calibri" w:cs="Calibri"/>
          </w:rPr>
          <w:t>(http</w:t>
        </w:r>
      </w:hyperlink>
      <w:r w:rsidRPr="335537F1">
        <w:rPr>
          <w:rFonts w:eastAsia="Calibri" w:cs="Calibri"/>
          <w:color w:val="003864"/>
          <w:u w:val="single"/>
        </w:rPr>
        <w:t>:</w:t>
      </w:r>
      <w:hyperlink r:id="rId63">
        <w:r w:rsidRPr="335537F1">
          <w:rPr>
            <w:rStyle w:val="Hyperlink"/>
            <w:rFonts w:eastAsia="Calibri" w:cs="Calibri"/>
          </w:rPr>
          <w:t>//www.gsa.gov/portal/category/100120)</w:t>
        </w:r>
        <w:r w:rsidRPr="00EE27AE">
          <w:rPr>
            <w:rStyle w:val="Hyperlink"/>
            <w:rFonts w:eastAsia="Calibri" w:cs="Calibri"/>
            <w:szCs w:val="24"/>
            <w:u w:val="none"/>
          </w:rPr>
          <w:t>.</w:t>
        </w:r>
      </w:hyperlink>
      <w:r w:rsidRPr="335537F1">
        <w:rPr>
          <w:rFonts w:eastAsia="Calibri" w:cs="Calibri"/>
          <w:szCs w:val="24"/>
        </w:rPr>
        <w:t xml:space="preserve"> Current lodging amounts and meal reimbursement rates vary depending on where the travel occurs in Minnesota.</w:t>
      </w:r>
    </w:p>
    <w:p w14:paraId="3B8DAE08" w14:textId="6B0CC1A4" w:rsidR="00CC4911" w:rsidRPr="00173894" w:rsidRDefault="636BC7D5" w:rsidP="00913460">
      <w:r w:rsidRPr="335537F1">
        <w:rPr>
          <w:rFonts w:eastAsia="Calibri" w:cs="Calibri"/>
          <w:szCs w:val="24"/>
        </w:rPr>
        <w:t xml:space="preserve">Consult the breakdown of the </w:t>
      </w:r>
      <w:hyperlink r:id="rId64">
        <w:r w:rsidRPr="335537F1">
          <w:rPr>
            <w:rStyle w:val="Hyperlink"/>
            <w:rFonts w:eastAsia="Calibri" w:cs="Calibri"/>
          </w:rPr>
          <w:t>General Services Administration (GSA) Meals and Incidental</w:t>
        </w:r>
      </w:hyperlink>
      <w:r w:rsidRPr="335537F1">
        <w:rPr>
          <w:rFonts w:eastAsia="Calibri" w:cs="Calibri"/>
          <w:color w:val="003864"/>
        </w:rPr>
        <w:t xml:space="preserve"> </w:t>
      </w:r>
      <w:hyperlink r:id="rId65">
        <w:r w:rsidRPr="335537F1">
          <w:rPr>
            <w:rStyle w:val="Hyperlink"/>
            <w:rFonts w:eastAsia="Calibri" w:cs="Calibri"/>
          </w:rPr>
          <w:t>Expense Rates (https://www.gsa.gov/travel/plan-book/per-diem-rates/mie-breakdown)</w:t>
        </w:r>
      </w:hyperlink>
      <w:r w:rsidRPr="335537F1">
        <w:rPr>
          <w:rFonts w:eastAsia="Calibri" w:cs="Calibri"/>
          <w:color w:val="003864"/>
        </w:rPr>
        <w:t xml:space="preserve"> </w:t>
      </w:r>
      <w:r w:rsidRPr="335537F1">
        <w:rPr>
          <w:rFonts w:eastAsia="Calibri" w:cs="Calibri"/>
          <w:szCs w:val="24"/>
        </w:rPr>
        <w:t>for current rates for Tribal Nations.</w:t>
      </w:r>
    </w:p>
    <w:p w14:paraId="55EF8316" w14:textId="3264E728" w:rsidR="00CC4911" w:rsidRPr="00173894" w:rsidRDefault="636BC7D5" w:rsidP="00913460">
      <w:r w:rsidRPr="335537F1">
        <w:rPr>
          <w:rFonts w:eastAsia="Calibri" w:cs="Calibri"/>
          <w:szCs w:val="24"/>
        </w:rPr>
        <w:t>Mileage will be reimbursed at the current IRS rate at the time of travel.</w:t>
      </w:r>
    </w:p>
    <w:p w14:paraId="3B871BFE" w14:textId="11709794" w:rsidR="00CC4911" w:rsidRPr="00173894" w:rsidRDefault="636BC7D5" w:rsidP="335537F1">
      <w:pPr>
        <w:pStyle w:val="Heading4"/>
      </w:pPr>
      <w:r w:rsidRPr="335537F1">
        <w:rPr>
          <w:rFonts w:eastAsia="Calibri" w:cs="Calibri"/>
          <w:color w:val="003864"/>
        </w:rPr>
        <w:t>Supplies and Expenses</w:t>
      </w:r>
    </w:p>
    <w:p w14:paraId="1E00A5F9" w14:textId="1F73884D" w:rsidR="00CC4911" w:rsidRPr="00173894" w:rsidRDefault="636BC7D5" w:rsidP="00913460">
      <w:r w:rsidRPr="335537F1">
        <w:rPr>
          <w:rFonts w:eastAsia="Calibri" w:cs="Calibri"/>
          <w:szCs w:val="24"/>
        </w:rPr>
        <w:t xml:space="preserve">Briefly explain the expected costs for items and services the applicant will purchase to run the program. These might </w:t>
      </w:r>
      <w:r w:rsidR="00EE27AE" w:rsidRPr="335537F1">
        <w:rPr>
          <w:rFonts w:eastAsia="Calibri" w:cs="Calibri"/>
          <w:szCs w:val="24"/>
        </w:rPr>
        <w:t>include</w:t>
      </w:r>
      <w:r w:rsidRPr="335537F1">
        <w:rPr>
          <w:rFonts w:eastAsia="Calibri" w:cs="Calibri"/>
          <w:szCs w:val="24"/>
        </w:rPr>
        <w:t xml:space="preserv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Grant funds may not be used to purchase any individual piece of equipment that costs more than $5,000, or for major capital improvements to property.</w:t>
      </w:r>
      <w:r w:rsidRPr="335537F1">
        <w:rPr>
          <w:rFonts w:eastAsia="Calibri" w:cs="Calibri"/>
          <w:sz w:val="21"/>
          <w:szCs w:val="21"/>
        </w:rPr>
        <w:t xml:space="preserve"> </w:t>
      </w:r>
    </w:p>
    <w:p w14:paraId="6C29869D" w14:textId="7A81E70A" w:rsidR="00CC4911" w:rsidRPr="00173894" w:rsidRDefault="636BC7D5" w:rsidP="335537F1">
      <w:pPr>
        <w:pStyle w:val="Heading4"/>
      </w:pPr>
      <w:r w:rsidRPr="335537F1">
        <w:rPr>
          <w:rFonts w:eastAsia="Calibri" w:cs="Calibri"/>
          <w:color w:val="003864"/>
        </w:rPr>
        <w:t>Other</w:t>
      </w:r>
    </w:p>
    <w:p w14:paraId="1BA7D262" w14:textId="04007CF5" w:rsidR="00CC4911" w:rsidRPr="00173894" w:rsidRDefault="636BC7D5" w:rsidP="00913460">
      <w:r w:rsidRPr="335537F1">
        <w:rPr>
          <w:rFonts w:eastAsia="Calibri" w:cs="Calibri"/>
          <w:szCs w:val="24"/>
        </w:rPr>
        <w:t>Include in this section any expenses the applicant expects to have for other items that do not fit in any other category. Some examples include but are not limited to: staff training and incentives. Grant funds cannot be used for capital purchases, permanent improvements; cash</w:t>
      </w:r>
      <w:r w:rsidR="00EE27AE">
        <w:rPr>
          <w:rFonts w:eastAsia="Calibri" w:cs="Calibri"/>
          <w:szCs w:val="24"/>
        </w:rPr>
        <w:t xml:space="preserve"> </w:t>
      </w:r>
      <w:r w:rsidRPr="335537F1">
        <w:rPr>
          <w:rFonts w:eastAsia="Calibri" w:cs="Calibri"/>
          <w:szCs w:val="24"/>
        </w:rPr>
        <w:t>assistance paid directly to individuals; or any cost not directly related to the grant. Expenses in the “Other” line should represent the appropriate fair share to the grant.</w:t>
      </w:r>
    </w:p>
    <w:p w14:paraId="35338F57" w14:textId="626F95E8" w:rsidR="00CC4911" w:rsidRPr="00173894" w:rsidRDefault="636BC7D5" w:rsidP="335537F1">
      <w:pPr>
        <w:pStyle w:val="Heading4"/>
      </w:pPr>
      <w:r w:rsidRPr="335537F1">
        <w:rPr>
          <w:rFonts w:eastAsia="Calibri" w:cs="Calibri"/>
          <w:color w:val="003864"/>
        </w:rPr>
        <w:t>Indirect Costs</w:t>
      </w:r>
    </w:p>
    <w:p w14:paraId="7C6A10F0" w14:textId="038E1762" w:rsidR="00CC4911" w:rsidRPr="00173894" w:rsidRDefault="636BC7D5" w:rsidP="00913460">
      <w:r w:rsidRPr="335537F1">
        <w:rPr>
          <w:rFonts w:eastAsia="Calibri" w:cs="Calibri"/>
          <w:szCs w:val="24"/>
        </w:rPr>
        <w:t>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w:t>
      </w:r>
    </w:p>
    <w:p w14:paraId="36797089" w14:textId="477E5CE0" w:rsidR="00CC4911" w:rsidRPr="00173894" w:rsidRDefault="636BC7D5" w:rsidP="00913460">
      <w:r w:rsidRPr="335537F1">
        <w:rPr>
          <w:rFonts w:eastAsia="Calibri" w:cs="Calibri"/>
          <w:szCs w:val="24"/>
        </w:rPr>
        <w:t>The following are examples that could be included in indirect costs:</w:t>
      </w:r>
    </w:p>
    <w:p w14:paraId="130AAEB2" w14:textId="0BF1C69C"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Your department pays a general percentage to the city/county attorney’s office or the sheriff’s department and these costs cannot be specifically attributed to an individual grant.</w:t>
      </w:r>
    </w:p>
    <w:p w14:paraId="5BE43ED3" w14:textId="0AA51534"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Your CHB or department pays a fee or percentage to the county/city human resources department and these costs are not tied to a specific grant.</w:t>
      </w:r>
    </w:p>
    <w:p w14:paraId="67BF23D4" w14:textId="5A0A69DD"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The CHBs accounting system does not allow community health services (CHS) administrator’s time to be directly attributed to specific grant activities.</w:t>
      </w:r>
    </w:p>
    <w:p w14:paraId="05CF97B7" w14:textId="2A92416A" w:rsidR="00CC4911" w:rsidRPr="00173894" w:rsidRDefault="636BC7D5" w:rsidP="00913460">
      <w:r w:rsidRPr="335537F1">
        <w:rPr>
          <w:rFonts w:eastAsia="Calibri" w:cs="Calibri"/>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Fringe, Supplies, Contractual Services, or Other. They </w:t>
      </w:r>
      <w:r w:rsidRPr="335537F1">
        <w:rPr>
          <w:rFonts w:eastAsia="Calibri" w:cs="Calibri"/>
          <w:b/>
          <w:bCs/>
          <w:szCs w:val="24"/>
        </w:rPr>
        <w:t xml:space="preserve">should not </w:t>
      </w:r>
      <w:r w:rsidRPr="335537F1">
        <w:rPr>
          <w:rFonts w:eastAsia="Calibri" w:cs="Calibri"/>
          <w:szCs w:val="24"/>
        </w:rPr>
        <w:t>be included in the Indirect line.</w:t>
      </w:r>
    </w:p>
    <w:p w14:paraId="7797C296" w14:textId="1CA3135E" w:rsidR="00CC4911" w:rsidRPr="00173894" w:rsidRDefault="636BC7D5" w:rsidP="00913460">
      <w:r w:rsidRPr="335537F1">
        <w:rPr>
          <w:rFonts w:eastAsia="Calibri" w:cs="Calibri"/>
          <w:szCs w:val="24"/>
        </w:rPr>
        <w:lastRenderedPageBreak/>
        <w:t>The following are examples of administrative costs that should be included in direct lines of the budget and/or invoice:</w:t>
      </w:r>
    </w:p>
    <w:p w14:paraId="0B760D33" w14:textId="6EB1A87D"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The CHS administrator’s time that can be tracked through time studies to a specific grant (include in the Salary/Fringe line).</w:t>
      </w:r>
    </w:p>
    <w:p w14:paraId="1B92599C" w14:textId="5CB393A2"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A portion of secretarial/administrative support, accounting, human resources or IT support staff expenses that can be tracked through time studies to a specific grant (include in the Salary/Fringe line).</w:t>
      </w:r>
    </w:p>
    <w:p w14:paraId="1D0AA68B" w14:textId="0BEA551E" w:rsidR="00CC4911" w:rsidRPr="00173894" w:rsidRDefault="636BC7D5" w:rsidP="006D1E8C">
      <w:pPr>
        <w:pStyle w:val="ListParagraph"/>
        <w:numPr>
          <w:ilvl w:val="0"/>
          <w:numId w:val="50"/>
        </w:numPr>
        <w:rPr>
          <w:rFonts w:eastAsia="Calibri" w:cs="Calibri"/>
          <w:szCs w:val="24"/>
        </w:rPr>
      </w:pPr>
      <w:r w:rsidRPr="335537F1">
        <w:rPr>
          <w:rFonts w:eastAsia="Calibri" w:cs="Calibri"/>
          <w:szCs w:val="24"/>
        </w:rPr>
        <w:t>Printing and supplies that your accounting system is able to track (for example through copy codes) to a specific grant (include in the Supply line).</w:t>
      </w:r>
    </w:p>
    <w:p w14:paraId="0881FAB5" w14:textId="2CA24E84" w:rsidR="00CC4911" w:rsidRPr="00173894" w:rsidRDefault="636BC7D5" w:rsidP="335537F1">
      <w:pPr>
        <w:jc w:val="both"/>
      </w:pPr>
      <w:r w:rsidRPr="335537F1">
        <w:rPr>
          <w:rFonts w:eastAsia="Calibri" w:cs="Calibri"/>
          <w:szCs w:val="24"/>
        </w:rPr>
        <w:t>Any salary costs included in the Salary and Fringe line of the budget and/or invoice must be if supported by proper time documentation. The total allowed for indirect costs can be charges up to your federally approved indirect rate, or up to a maximum of 10%.</w:t>
      </w:r>
    </w:p>
    <w:p w14:paraId="424C4727" w14:textId="6C792BC9" w:rsidR="00CC4911" w:rsidRPr="00173894" w:rsidRDefault="636BC7D5" w:rsidP="335537F1">
      <w:pPr>
        <w:jc w:val="both"/>
      </w:pPr>
      <w:r w:rsidRPr="335537F1">
        <w:rPr>
          <w:rFonts w:eastAsia="Calibri" w:cs="Calibri"/>
          <w:szCs w:val="24"/>
        </w:rPr>
        <w:t>If the applicant will be using a Federally Negotiated Indirect Cost Rate, you will need to submit with your application your most current federally approved indirect rate.</w:t>
      </w:r>
    </w:p>
    <w:p w14:paraId="7E52BC0C" w14:textId="77777777" w:rsidR="009F2BD8" w:rsidRDefault="009F2BD8">
      <w:pPr>
        <w:suppressAutoHyphens w:val="0"/>
        <w:spacing w:before="60" w:after="60"/>
        <w:rPr>
          <w:rFonts w:eastAsia="Calibri" w:cs="Calibri"/>
          <w:szCs w:val="24"/>
        </w:rPr>
      </w:pPr>
      <w:r>
        <w:rPr>
          <w:rFonts w:eastAsia="Calibri" w:cs="Calibri"/>
          <w:szCs w:val="24"/>
        </w:rPr>
        <w:br w:type="page"/>
      </w:r>
    </w:p>
    <w:p w14:paraId="5CFA381C" w14:textId="7489F29A" w:rsidR="00D46D99" w:rsidRDefault="000C5C98" w:rsidP="00800D93">
      <w:pPr>
        <w:pStyle w:val="Heading3"/>
      </w:pPr>
      <w:bookmarkStart w:id="68" w:name="_Toc145341987"/>
      <w:r>
        <w:lastRenderedPageBreak/>
        <w:t>Appendix</w:t>
      </w:r>
      <w:r w:rsidR="009F2BD8">
        <w:t xml:space="preserve"> </w:t>
      </w:r>
      <w:r w:rsidR="00800D93">
        <w:t>G: Budget Summary and Justification</w:t>
      </w:r>
      <w:bookmarkEnd w:id="68"/>
    </w:p>
    <w:p w14:paraId="23509946" w14:textId="7B1D27E4" w:rsidR="00B21BF2" w:rsidRDefault="00800D93" w:rsidP="00800D93">
      <w:pPr>
        <w:jc w:val="both"/>
        <w:rPr>
          <w:rFonts w:eastAsia="Calibri" w:cs="Calibri"/>
          <w:szCs w:val="24"/>
        </w:rPr>
      </w:pPr>
      <w:r>
        <w:rPr>
          <w:rFonts w:eastAsia="Calibri" w:cs="Calibri"/>
          <w:szCs w:val="24"/>
        </w:rPr>
        <w:t xml:space="preserve">A budget summary form and a budget justification form are </w:t>
      </w:r>
      <w:r w:rsidR="00B21BF2">
        <w:rPr>
          <w:rFonts w:eastAsia="Calibri" w:cs="Calibri"/>
          <w:szCs w:val="24"/>
        </w:rPr>
        <w:t>available as a separate Excel file for ease of use. Please complete your budget information in this document and submit it as part of your application.</w:t>
      </w:r>
    </w:p>
    <w:p w14:paraId="3240ED5C" w14:textId="77777777" w:rsidR="003760FC" w:rsidRDefault="003760FC" w:rsidP="0022027D">
      <w:pPr>
        <w:pStyle w:val="Heading3"/>
      </w:pPr>
    </w:p>
    <w:p w14:paraId="426F1065" w14:textId="5FC561AC" w:rsidR="00EE322A" w:rsidRDefault="00B21BF2" w:rsidP="0022027D">
      <w:pPr>
        <w:pStyle w:val="Heading3"/>
      </w:pPr>
      <w:r w:rsidRPr="41F5F3E9">
        <w:br w:type="page"/>
      </w:r>
    </w:p>
    <w:p w14:paraId="2109BD83" w14:textId="428D5127" w:rsidR="00CC4911" w:rsidRPr="00173894" w:rsidRDefault="000C5C98" w:rsidP="0022027D">
      <w:pPr>
        <w:pStyle w:val="Heading3"/>
      </w:pPr>
      <w:bookmarkStart w:id="69" w:name="_Toc145341988"/>
      <w:r>
        <w:lastRenderedPageBreak/>
        <w:t>Appendix</w:t>
      </w:r>
      <w:r w:rsidR="7FB6FEBB" w:rsidRPr="11C2972C">
        <w:t xml:space="preserve"> </w:t>
      </w:r>
      <w:r w:rsidR="0022027D">
        <w:t>H</w:t>
      </w:r>
      <w:r w:rsidR="636BC7D5" w:rsidRPr="11C2972C">
        <w:t>: Indirect Cost Questionnaire</w:t>
      </w:r>
      <w:bookmarkEnd w:id="69"/>
    </w:p>
    <w:p w14:paraId="2A5FEDCB" w14:textId="3210D286" w:rsidR="00CC4911" w:rsidRPr="00173894" w:rsidRDefault="636BC7D5" w:rsidP="00BF7421">
      <w:pPr>
        <w:pStyle w:val="Heading4"/>
        <w:jc w:val="center"/>
      </w:pPr>
      <w:r w:rsidRPr="335537F1">
        <w:rPr>
          <w:rFonts w:eastAsia="Calibri" w:cs="Calibri"/>
          <w:color w:val="C00000"/>
        </w:rPr>
        <w:t>For Non-CHB applicants only</w:t>
      </w:r>
    </w:p>
    <w:p w14:paraId="4831E618" w14:textId="14841973" w:rsidR="00CC4911" w:rsidRPr="00173894" w:rsidRDefault="636BC7D5" w:rsidP="335537F1">
      <w:pPr>
        <w:pStyle w:val="Heading4"/>
      </w:pPr>
      <w:r w:rsidRPr="335537F1">
        <w:rPr>
          <w:rFonts w:eastAsia="Calibri" w:cs="Calibri"/>
        </w:rPr>
        <w:t>Background</w:t>
      </w:r>
    </w:p>
    <w:p w14:paraId="48592CC4" w14:textId="68841818" w:rsidR="00CC4911" w:rsidRPr="00173894" w:rsidRDefault="636BC7D5" w:rsidP="00913460">
      <w:r w:rsidRPr="335537F1">
        <w:rPr>
          <w:rFonts w:eastAsia="Calibri" w:cs="Calibri"/>
          <w:szCs w:val="24"/>
        </w:rPr>
        <w:t xml:space="preserve">Applicants applying may request an indirect rate to cover costs that cannot be directly attributed to a specific grant program or budget line item. This allowance for indirect costs are a portion of any grant awarded, not in addition to the grant award. Please refer to </w:t>
      </w:r>
      <w:r w:rsidRPr="335537F1">
        <w:rPr>
          <w:rFonts w:eastAsia="Calibri" w:cs="Calibri"/>
          <w:b/>
          <w:bCs/>
          <w:szCs w:val="24"/>
        </w:rPr>
        <w:t xml:space="preserve">page 29 </w:t>
      </w:r>
      <w:r w:rsidRPr="335537F1">
        <w:rPr>
          <w:rFonts w:eastAsia="Calibri" w:cs="Calibri"/>
          <w:szCs w:val="24"/>
        </w:rPr>
        <w:t>for more detailed information on indirect costs.</w:t>
      </w:r>
    </w:p>
    <w:p w14:paraId="5AB3EA9B" w14:textId="06D63AB4" w:rsidR="00CC4911" w:rsidRPr="00173894" w:rsidRDefault="636BC7D5" w:rsidP="00BF7421">
      <w:pPr>
        <w:pStyle w:val="Heading4"/>
      </w:pPr>
      <w:r w:rsidRPr="335537F1">
        <w:rPr>
          <w:rFonts w:eastAsia="Calibri" w:cs="Calibri"/>
        </w:rPr>
        <w:t>Instructions</w:t>
      </w:r>
    </w:p>
    <w:p w14:paraId="3F752971" w14:textId="3C7CADFE" w:rsidR="00CC4911" w:rsidRPr="00173894" w:rsidRDefault="636BC7D5" w:rsidP="00913460">
      <w:r w:rsidRPr="335537F1">
        <w:rPr>
          <w:rFonts w:eastAsia="Calibri" w:cs="Calibri"/>
          <w:szCs w:val="24"/>
        </w:rPr>
        <w:t>Please complete the information below and return this form as part of the application.</w:t>
      </w:r>
    </w:p>
    <w:p w14:paraId="33CB23B6" w14:textId="353CC856" w:rsidR="00CC4911" w:rsidRPr="00C407A6" w:rsidRDefault="636BC7D5" w:rsidP="0034239F">
      <w:pPr>
        <w:pStyle w:val="ListParagraph"/>
        <w:numPr>
          <w:ilvl w:val="0"/>
          <w:numId w:val="29"/>
        </w:numPr>
        <w:ind w:left="360"/>
        <w:rPr>
          <w:rFonts w:eastAsia="Calibri" w:cs="Calibri"/>
          <w:szCs w:val="24"/>
        </w:rPr>
      </w:pPr>
      <w:r w:rsidRPr="335537F1">
        <w:rPr>
          <w:rFonts w:eastAsia="Calibri" w:cs="Calibri"/>
          <w:szCs w:val="24"/>
        </w:rPr>
        <w:t xml:space="preserve">Name of applicant agency: </w:t>
      </w:r>
      <w:r w:rsidR="00CC4911">
        <w:tab/>
      </w:r>
    </w:p>
    <w:p w14:paraId="69A12157" w14:textId="3B16D5A7" w:rsidR="00CC4911" w:rsidRPr="00173894" w:rsidRDefault="636BC7D5" w:rsidP="0034239F">
      <w:pPr>
        <w:pStyle w:val="ListParagraph"/>
        <w:numPr>
          <w:ilvl w:val="0"/>
          <w:numId w:val="29"/>
        </w:numPr>
        <w:ind w:left="360"/>
        <w:rPr>
          <w:rFonts w:eastAsia="Calibri" w:cs="Calibri"/>
          <w:szCs w:val="24"/>
        </w:rPr>
      </w:pPr>
      <w:r w:rsidRPr="335537F1">
        <w:rPr>
          <w:rFonts w:eastAsia="Calibri" w:cs="Calibri"/>
          <w:szCs w:val="24"/>
        </w:rPr>
        <w:t>Are you requesting an indirect rate?</w:t>
      </w:r>
    </w:p>
    <w:p w14:paraId="7807DFDD" w14:textId="77777777" w:rsidR="0034239F" w:rsidRDefault="636BC7D5" w:rsidP="0034239F">
      <w:pPr>
        <w:ind w:left="360"/>
      </w:pPr>
      <w:r w:rsidRPr="335537F1">
        <w:rPr>
          <w:rFonts w:eastAsia="Calibri" w:cs="Calibri"/>
          <w:b/>
          <w:bCs/>
          <w:sz w:val="23"/>
          <w:szCs w:val="23"/>
        </w:rPr>
        <w:t xml:space="preserve"> </w:t>
      </w:r>
      <w:r w:rsidR="0034239F" w:rsidRPr="335537F1">
        <w:rPr>
          <w:rFonts w:ascii="MS Gothic" w:eastAsia="MS Gothic" w:hAnsi="MS Gothic" w:cs="MS Gothic"/>
          <w:szCs w:val="24"/>
        </w:rPr>
        <w:t>☐</w:t>
      </w:r>
      <w:r w:rsidRPr="0034239F">
        <w:rPr>
          <w:rFonts w:eastAsia="Calibri" w:cs="Calibri"/>
          <w:szCs w:val="24"/>
        </w:rPr>
        <w:t xml:space="preserve">Yes   </w:t>
      </w:r>
      <w:r w:rsidRPr="0034239F">
        <w:rPr>
          <w:rFonts w:ascii="MS Gothic" w:eastAsia="MS Gothic" w:hAnsi="MS Gothic" w:cs="MS Gothic"/>
          <w:szCs w:val="24"/>
        </w:rPr>
        <w:t xml:space="preserve">☐ </w:t>
      </w:r>
      <w:r w:rsidRPr="0034239F">
        <w:rPr>
          <w:rFonts w:eastAsia="Calibri" w:cs="Calibri"/>
          <w:szCs w:val="24"/>
        </w:rPr>
        <w:t>No</w:t>
      </w:r>
    </w:p>
    <w:p w14:paraId="143045EC" w14:textId="59BB0DA9" w:rsidR="00CC4911" w:rsidRPr="0034239F" w:rsidRDefault="636BC7D5" w:rsidP="0034239F">
      <w:pPr>
        <w:pStyle w:val="ListParagraph"/>
        <w:numPr>
          <w:ilvl w:val="0"/>
          <w:numId w:val="29"/>
        </w:numPr>
        <w:ind w:left="360"/>
      </w:pPr>
      <w:r w:rsidRPr="0034239F">
        <w:rPr>
          <w:rFonts w:eastAsia="Calibri" w:cs="Calibri"/>
          <w:szCs w:val="24"/>
        </w:rPr>
        <w:t>Do you have an approved Indirect Cost Rate Agreement with a Federal agency?</w:t>
      </w:r>
    </w:p>
    <w:p w14:paraId="65D3F14F" w14:textId="77777777" w:rsidR="0034239F" w:rsidRDefault="0034239F" w:rsidP="0034239F">
      <w:pPr>
        <w:ind w:left="432" w:hanging="432"/>
      </w:pPr>
      <w:r w:rsidRPr="0034239F">
        <w:rPr>
          <w:rFonts w:ascii="MS Gothic" w:eastAsia="MS Gothic" w:hAnsi="MS Gothic" w:cs="MS Gothic"/>
          <w:szCs w:val="24"/>
        </w:rPr>
        <w:t xml:space="preserve">☐ </w:t>
      </w:r>
      <w:r w:rsidR="636BC7D5" w:rsidRPr="0034239F">
        <w:rPr>
          <w:rFonts w:eastAsia="Calibri" w:cs="Calibri"/>
          <w:szCs w:val="24"/>
        </w:rPr>
        <w:t>Yes and that is the rate being requested. Please submit a copy of your current rate with this completed form.</w:t>
      </w:r>
    </w:p>
    <w:p w14:paraId="78C67DE5" w14:textId="77777777" w:rsidR="0034239F" w:rsidRDefault="0034239F" w:rsidP="0034239F">
      <w:pPr>
        <w:ind w:left="432" w:hanging="432"/>
      </w:pPr>
      <w:r w:rsidRPr="0034239F">
        <w:rPr>
          <w:rFonts w:ascii="MS Gothic" w:eastAsia="MS Gothic" w:hAnsi="MS Gothic" w:cs="MS Gothic"/>
          <w:szCs w:val="24"/>
        </w:rPr>
        <w:t>☐</w:t>
      </w:r>
      <w:r>
        <w:rPr>
          <w:rFonts w:ascii="MS Gothic" w:eastAsia="MS Gothic" w:hAnsi="MS Gothic" w:cs="MS Gothic"/>
          <w:szCs w:val="24"/>
        </w:rPr>
        <w:t xml:space="preserve"> </w:t>
      </w:r>
      <w:r w:rsidR="636BC7D5" w:rsidRPr="0034239F">
        <w:rPr>
          <w:rFonts w:eastAsia="Calibri" w:cs="Calibri"/>
          <w:szCs w:val="24"/>
        </w:rPr>
        <w:t xml:space="preserve">Yes but requesting a rate different from our Federally approved rate. </w:t>
      </w:r>
      <w:r w:rsidR="00CC4911">
        <w:tab/>
      </w:r>
    </w:p>
    <w:p w14:paraId="4909F74C" w14:textId="04ED54BF" w:rsidR="0034239F" w:rsidRPr="00C407A6" w:rsidRDefault="0034239F" w:rsidP="00C407A6">
      <w:pPr>
        <w:ind w:left="432" w:hanging="432"/>
        <w:rPr>
          <w:rFonts w:eastAsia="Calibri" w:cs="Calibri"/>
          <w:szCs w:val="24"/>
        </w:rPr>
      </w:pPr>
      <w:r w:rsidRPr="0034239F">
        <w:rPr>
          <w:rFonts w:ascii="MS Gothic" w:eastAsia="MS Gothic" w:hAnsi="MS Gothic" w:cs="MS Gothic"/>
          <w:szCs w:val="24"/>
        </w:rPr>
        <w:t xml:space="preserve">☐ </w:t>
      </w:r>
      <w:r w:rsidR="636BC7D5" w:rsidRPr="0034239F">
        <w:rPr>
          <w:rFonts w:eastAsia="Calibri" w:cs="Calibri"/>
          <w:szCs w:val="24"/>
        </w:rPr>
        <w:t>No – Please continue completing the rest of this form.</w:t>
      </w:r>
    </w:p>
    <w:p w14:paraId="3CBC66ED" w14:textId="12B07F2A" w:rsidR="00CC4911" w:rsidRPr="0034239F" w:rsidRDefault="636BC7D5" w:rsidP="00913460">
      <w:pPr>
        <w:pStyle w:val="ListParagraph"/>
        <w:numPr>
          <w:ilvl w:val="0"/>
          <w:numId w:val="29"/>
        </w:numPr>
        <w:ind w:left="360"/>
        <w:rPr>
          <w:rFonts w:eastAsia="Calibri" w:cs="Calibri"/>
          <w:szCs w:val="24"/>
        </w:rPr>
      </w:pPr>
      <w:r w:rsidRPr="335537F1">
        <w:rPr>
          <w:rFonts w:eastAsia="Calibri" w:cs="Calibri"/>
          <w:szCs w:val="24"/>
        </w:rPr>
        <w:t xml:space="preserve">Non-federal indirect rate being requested: </w:t>
      </w:r>
      <w:r w:rsidR="00CC4911">
        <w:tab/>
      </w:r>
    </w:p>
    <w:p w14:paraId="11603D8B" w14:textId="20946C26" w:rsidR="00CC4911" w:rsidRPr="00173894" w:rsidRDefault="636BC7D5" w:rsidP="00913460">
      <w:r w:rsidRPr="335537F1">
        <w:rPr>
          <w:rFonts w:eastAsia="Calibri" w:cs="Calibri"/>
          <w:szCs w:val="24"/>
        </w:rPr>
        <w:t>Up to 10% of the direct expenses in the budget for the grant program listed above can be used for indirect costs per CFR Part 200 - Uniform Administrative Requirements, Costs Principles, and Audit Requirements for Federal Awards, and per MDH policy for State funds.</w:t>
      </w:r>
    </w:p>
    <w:p w14:paraId="519BF009" w14:textId="3D1F1915" w:rsidR="00CC4911" w:rsidRDefault="636BC7D5" w:rsidP="0034239F">
      <w:pPr>
        <w:pStyle w:val="ListParagraph"/>
        <w:numPr>
          <w:ilvl w:val="0"/>
          <w:numId w:val="29"/>
        </w:numPr>
        <w:ind w:left="360"/>
        <w:rPr>
          <w:rFonts w:eastAsia="Calibri" w:cs="Calibri"/>
          <w:szCs w:val="24"/>
        </w:rPr>
      </w:pPr>
      <w:r w:rsidRPr="335537F1">
        <w:rPr>
          <w:rFonts w:eastAsia="Calibri" w:cs="Calibri"/>
          <w:szCs w:val="24"/>
        </w:rPr>
        <w:t>Please list the expenses included in your indirect cost pool below, or attach a copy of your current indirect cost allocation plan to this form.</w:t>
      </w:r>
    </w:p>
    <w:p w14:paraId="27980310" w14:textId="2A8889A6" w:rsidR="00FB3737" w:rsidRPr="00B931A5" w:rsidRDefault="00FB3737" w:rsidP="00B931A5">
      <w:pPr>
        <w:rPr>
          <w:rFonts w:eastAsia="Calibri" w:cs="Calibri"/>
          <w:szCs w:val="24"/>
        </w:rPr>
      </w:pPr>
      <w:r w:rsidRPr="00B931A5">
        <w:rPr>
          <w:rFonts w:eastAsia="Calibri" w:cs="Calibri"/>
          <w:szCs w:val="24"/>
        </w:rPr>
        <w:t>______________________________</w:t>
      </w:r>
    </w:p>
    <w:p w14:paraId="03517739" w14:textId="77777777" w:rsidR="00B931A5" w:rsidRDefault="00B931A5">
      <w:r>
        <w:t>______________________________</w:t>
      </w:r>
    </w:p>
    <w:p w14:paraId="1EE156B0" w14:textId="77777777" w:rsidR="00B931A5" w:rsidRDefault="00B931A5">
      <w:r>
        <w:t>______________________________</w:t>
      </w:r>
    </w:p>
    <w:p w14:paraId="7CE4D13C" w14:textId="3FAE5AE2" w:rsidR="00B931A5" w:rsidRDefault="00B931A5"/>
    <w:p w14:paraId="7DB09DBC" w14:textId="6722D703" w:rsidR="00FB3737" w:rsidRPr="00173894" w:rsidRDefault="00FB3737" w:rsidP="00FB3737">
      <w:pPr>
        <w:pStyle w:val="ListParagraph"/>
        <w:numPr>
          <w:ilvl w:val="0"/>
          <w:numId w:val="0"/>
        </w:numPr>
        <w:ind w:left="360"/>
        <w:rPr>
          <w:rFonts w:eastAsia="Calibri" w:cs="Calibri"/>
          <w:szCs w:val="24"/>
        </w:rPr>
      </w:pPr>
    </w:p>
    <w:p w14:paraId="76ECE8D1" w14:textId="5EE17D7F" w:rsidR="00CC4911" w:rsidRPr="00173894" w:rsidRDefault="636BC7D5" w:rsidP="00913460">
      <w:r w:rsidRPr="335537F1">
        <w:rPr>
          <w:rFonts w:eastAsia="Calibri" w:cs="Calibri"/>
          <w:b/>
          <w:bCs/>
          <w:sz w:val="20"/>
          <w:szCs w:val="20"/>
        </w:rPr>
        <w:t xml:space="preserve"> </w:t>
      </w:r>
    </w:p>
    <w:p w14:paraId="5D380539" w14:textId="474EAD18" w:rsidR="00CC4911" w:rsidRPr="00173894" w:rsidRDefault="00CC4911" w:rsidP="00D574B5">
      <w:r>
        <w:br/>
      </w:r>
    </w:p>
    <w:p w14:paraId="60D26E57" w14:textId="674737CE" w:rsidR="00DC33A7" w:rsidRDefault="636BC7D5" w:rsidP="00913460">
      <w:pPr>
        <w:rPr>
          <w:rFonts w:eastAsia="Calibri" w:cs="Calibri"/>
          <w:b/>
          <w:bCs/>
          <w:sz w:val="20"/>
          <w:szCs w:val="20"/>
        </w:rPr>
      </w:pPr>
      <w:r w:rsidRPr="335537F1">
        <w:rPr>
          <w:rFonts w:eastAsia="Calibri" w:cs="Calibri"/>
          <w:b/>
          <w:bCs/>
          <w:sz w:val="20"/>
          <w:szCs w:val="20"/>
        </w:rPr>
        <w:t xml:space="preserve"> </w:t>
      </w:r>
    </w:p>
    <w:p w14:paraId="3234D9AA" w14:textId="77777777" w:rsidR="00DC33A7" w:rsidRDefault="00DC33A7">
      <w:pPr>
        <w:suppressAutoHyphens w:val="0"/>
        <w:spacing w:before="60" w:after="60"/>
        <w:rPr>
          <w:rFonts w:eastAsia="Calibri" w:cs="Calibri"/>
          <w:b/>
          <w:bCs/>
          <w:sz w:val="20"/>
          <w:szCs w:val="20"/>
        </w:rPr>
      </w:pPr>
      <w:r>
        <w:rPr>
          <w:rFonts w:eastAsia="Calibri" w:cs="Calibri"/>
          <w:b/>
          <w:bCs/>
          <w:sz w:val="20"/>
          <w:szCs w:val="20"/>
        </w:rPr>
        <w:br w:type="page"/>
      </w:r>
    </w:p>
    <w:p w14:paraId="6F237BE4" w14:textId="240F1A6A" w:rsidR="004F52FD" w:rsidRDefault="004F52FD" w:rsidP="00DC33A7">
      <w:pPr>
        <w:pStyle w:val="Heading3"/>
      </w:pPr>
      <w:bookmarkStart w:id="70" w:name="_Toc145341989"/>
      <w:r>
        <w:lastRenderedPageBreak/>
        <w:t>Appendix I: Due Diligence Review Form</w:t>
      </w:r>
      <w:bookmarkEnd w:id="70"/>
      <w:r>
        <w:t xml:space="preserve"> </w:t>
      </w:r>
    </w:p>
    <w:p w14:paraId="30322D50" w14:textId="77777777" w:rsidR="00652D52" w:rsidRDefault="00652D52" w:rsidP="00652D52">
      <w:r>
        <w:t>The Minnesota Department of Health (MDH) conducts pre-award assessments of all grant recipients prior to award of funds in accordance with federal, state and agency policies. The Due Diligence Review is an important part of this assessment.</w:t>
      </w:r>
    </w:p>
    <w:p w14:paraId="112464AD" w14:textId="17AEAD11" w:rsidR="001D0B01" w:rsidRPr="001D0B01" w:rsidRDefault="00652D52" w:rsidP="001D0B01">
      <w:r>
        <w:t>These reviews allow MDH to better understand the capacity of applicants and identify opportunities for technical assistance to those that receive grant funds.</w:t>
      </w:r>
    </w:p>
    <w:tbl>
      <w:tblPr>
        <w:tblStyle w:val="MDHstyle"/>
        <w:tblW w:w="10001" w:type="dxa"/>
        <w:tblLook w:val="04A0" w:firstRow="1" w:lastRow="0" w:firstColumn="1" w:lastColumn="0" w:noHBand="0" w:noVBand="1"/>
      </w:tblPr>
      <w:tblGrid>
        <w:gridCol w:w="3147"/>
        <w:gridCol w:w="6854"/>
      </w:tblGrid>
      <w:tr w:rsidR="001D0B01" w:rsidRPr="001D0B01" w14:paraId="5330D09F" w14:textId="77777777">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147" w:type="dxa"/>
          </w:tcPr>
          <w:p w14:paraId="4AE6C403" w14:textId="77777777" w:rsidR="001D0B01" w:rsidRPr="001D0B01" w:rsidRDefault="001D0B01" w:rsidP="001D0B01">
            <w:pPr>
              <w:suppressAutoHyphens w:val="0"/>
              <w:spacing w:before="40" w:after="40" w:line="200" w:lineRule="exact"/>
              <w:jc w:val="left"/>
              <w:rPr>
                <w:b w:val="0"/>
                <w:bCs w:val="0"/>
                <w:sz w:val="20"/>
              </w:rPr>
            </w:pPr>
            <w:r w:rsidRPr="001D0B01">
              <w:rPr>
                <w:b w:val="0"/>
                <w:bCs w:val="0"/>
                <w:sz w:val="20"/>
              </w:rPr>
              <w:t>Organization</w:t>
            </w:r>
          </w:p>
        </w:tc>
        <w:tc>
          <w:tcPr>
            <w:tcW w:w="6854" w:type="dxa"/>
          </w:tcPr>
          <w:p w14:paraId="11FA879A" w14:textId="77777777" w:rsidR="001D0B01" w:rsidRPr="001D0B01" w:rsidRDefault="001D0B01" w:rsidP="001D0B01">
            <w:pPr>
              <w:suppressAutoHyphens w:val="0"/>
              <w:spacing w:before="40" w:after="4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1D0B01">
              <w:rPr>
                <w:b w:val="0"/>
                <w:bCs w:val="0"/>
                <w:sz w:val="20"/>
              </w:rPr>
              <w:t>Information</w:t>
            </w:r>
          </w:p>
        </w:tc>
      </w:tr>
      <w:tr w:rsidR="001D0B01" w:rsidRPr="001D0B01" w14:paraId="4A6232D8"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7" w:type="dxa"/>
          </w:tcPr>
          <w:p w14:paraId="12C04E03" w14:textId="77777777" w:rsidR="001D0B01" w:rsidRPr="001D0B01" w:rsidRDefault="001D0B01" w:rsidP="001D0B01">
            <w:pPr>
              <w:suppressAutoHyphens w:val="0"/>
              <w:spacing w:before="40" w:after="40" w:line="200" w:lineRule="exact"/>
              <w:rPr>
                <w:bCs w:val="0"/>
                <w:sz w:val="20"/>
                <w:szCs w:val="20"/>
              </w:rPr>
            </w:pPr>
            <w:r w:rsidRPr="001D0B01">
              <w:rPr>
                <w:bCs w:val="0"/>
                <w:sz w:val="20"/>
                <w:szCs w:val="20"/>
              </w:rPr>
              <w:t>Organization Name:</w:t>
            </w:r>
          </w:p>
        </w:tc>
        <w:tc>
          <w:tcPr>
            <w:tcW w:w="6854" w:type="dxa"/>
          </w:tcPr>
          <w:p w14:paraId="767D924B" w14:textId="77777777" w:rsidR="001D0B01" w:rsidRPr="001D0B01" w:rsidRDefault="001D0B01" w:rsidP="001D0B01">
            <w:pPr>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1D0B01" w:rsidRPr="001D0B01" w14:paraId="4EB95116" w14:textId="77777777">
        <w:trPr>
          <w:trHeight w:val="726"/>
        </w:trPr>
        <w:tc>
          <w:tcPr>
            <w:cnfStyle w:val="001000000000" w:firstRow="0" w:lastRow="0" w:firstColumn="1" w:lastColumn="0" w:oddVBand="0" w:evenVBand="0" w:oddHBand="0" w:evenHBand="0" w:firstRowFirstColumn="0" w:firstRowLastColumn="0" w:lastRowFirstColumn="0" w:lastRowLastColumn="0"/>
            <w:tcW w:w="3147" w:type="dxa"/>
          </w:tcPr>
          <w:p w14:paraId="34455C04" w14:textId="77777777" w:rsidR="001D0B01" w:rsidRPr="001D0B01" w:rsidRDefault="001D0B01" w:rsidP="001D0B01">
            <w:pPr>
              <w:suppressAutoHyphens w:val="0"/>
              <w:spacing w:before="40" w:after="40" w:line="200" w:lineRule="exact"/>
              <w:rPr>
                <w:bCs w:val="0"/>
                <w:sz w:val="20"/>
                <w:szCs w:val="20"/>
              </w:rPr>
            </w:pPr>
            <w:r w:rsidRPr="001D0B01">
              <w:rPr>
                <w:bCs w:val="0"/>
                <w:sz w:val="20"/>
                <w:szCs w:val="20"/>
              </w:rPr>
              <w:t>Organization Address:</w:t>
            </w:r>
          </w:p>
        </w:tc>
        <w:tc>
          <w:tcPr>
            <w:tcW w:w="6854" w:type="dxa"/>
          </w:tcPr>
          <w:p w14:paraId="63E7CD3C" w14:textId="77777777" w:rsidR="001D0B01" w:rsidRPr="001D0B01" w:rsidRDefault="001D0B01" w:rsidP="001D0B01">
            <w:pPr>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D0B01" w:rsidRPr="001D0B01" w14:paraId="54EE0800" w14:textId="77777777">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3147" w:type="dxa"/>
          </w:tcPr>
          <w:p w14:paraId="36688E1D" w14:textId="77777777" w:rsidR="001D0B01" w:rsidRPr="001D0B01" w:rsidRDefault="001D0B01" w:rsidP="001D0B01">
            <w:pPr>
              <w:suppressAutoHyphens w:val="0"/>
              <w:spacing w:before="40" w:after="40" w:line="200" w:lineRule="exact"/>
              <w:rPr>
                <w:bCs w:val="0"/>
                <w:sz w:val="20"/>
                <w:szCs w:val="20"/>
              </w:rPr>
            </w:pPr>
            <w:r w:rsidRPr="001D0B01">
              <w:rPr>
                <w:bCs w:val="0"/>
                <w:sz w:val="20"/>
                <w:szCs w:val="20"/>
              </w:rPr>
              <w:t>If the organization has an Employer Identification Number (EIN), please provide EIN here:</w:t>
            </w:r>
          </w:p>
        </w:tc>
        <w:tc>
          <w:tcPr>
            <w:tcW w:w="6854" w:type="dxa"/>
          </w:tcPr>
          <w:p w14:paraId="6420AF32" w14:textId="77777777" w:rsidR="001D0B01" w:rsidRPr="001D0B01" w:rsidRDefault="001D0B01" w:rsidP="001D0B01">
            <w:pPr>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1D0B01" w:rsidRPr="001D0B01" w14:paraId="189BD918" w14:textId="77777777">
        <w:trPr>
          <w:trHeight w:val="972"/>
        </w:trPr>
        <w:tc>
          <w:tcPr>
            <w:cnfStyle w:val="001000000000" w:firstRow="0" w:lastRow="0" w:firstColumn="1" w:lastColumn="0" w:oddVBand="0" w:evenVBand="0" w:oddHBand="0" w:evenHBand="0" w:firstRowFirstColumn="0" w:firstRowLastColumn="0" w:lastRowFirstColumn="0" w:lastRowLastColumn="0"/>
            <w:tcW w:w="3147" w:type="dxa"/>
          </w:tcPr>
          <w:p w14:paraId="4AB5C4FC" w14:textId="77777777" w:rsidR="001D0B01" w:rsidRPr="001D0B01" w:rsidRDefault="001D0B01" w:rsidP="001D0B01">
            <w:pPr>
              <w:rPr>
                <w:rFonts w:asciiTheme="minorHAnsi" w:hAnsiTheme="minorHAnsi"/>
                <w:bCs w:val="0"/>
                <w:sz w:val="20"/>
                <w:szCs w:val="20"/>
              </w:rPr>
            </w:pPr>
            <w:r w:rsidRPr="001D0B01">
              <w:rPr>
                <w:rFonts w:asciiTheme="minorHAnsi" w:hAnsiTheme="minorHAnsi"/>
                <w:bCs w:val="0"/>
                <w:sz w:val="20"/>
                <w:szCs w:val="20"/>
              </w:rPr>
              <w:t>If the organization has done business under any other name(s) in the past five years, please list here:</w:t>
            </w:r>
          </w:p>
        </w:tc>
        <w:tc>
          <w:tcPr>
            <w:tcW w:w="6854" w:type="dxa"/>
          </w:tcPr>
          <w:p w14:paraId="3A52E159" w14:textId="77777777" w:rsidR="001D0B01" w:rsidRPr="001D0B01" w:rsidRDefault="001D0B01" w:rsidP="001D0B01">
            <w:pPr>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D0B01" w:rsidRPr="001D0B01" w14:paraId="39E3471E"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147" w:type="dxa"/>
          </w:tcPr>
          <w:p w14:paraId="2DE42551" w14:textId="77777777" w:rsidR="001D0B01" w:rsidRPr="001D0B01" w:rsidRDefault="001D0B01" w:rsidP="001D0B01">
            <w:pPr>
              <w:rPr>
                <w:bCs w:val="0"/>
                <w:sz w:val="20"/>
              </w:rPr>
            </w:pPr>
            <w:r w:rsidRPr="001D0B01">
              <w:rPr>
                <w:rFonts w:asciiTheme="minorHAnsi" w:hAnsiTheme="minorHAnsi"/>
                <w:bCs w:val="0"/>
                <w:sz w:val="20"/>
                <w:szCs w:val="20"/>
              </w:rPr>
              <w:t>If the organization</w:t>
            </w:r>
            <w:r w:rsidRPr="001D0B01">
              <w:rPr>
                <w:rFonts w:asciiTheme="minorHAnsi" w:hAnsiTheme="minorHAnsi"/>
                <w:bCs w:val="0"/>
                <w:sz w:val="20"/>
              </w:rPr>
              <w:t xml:space="preserve"> has received grant(s) from MDH within the past five years, please list here:</w:t>
            </w:r>
          </w:p>
        </w:tc>
        <w:tc>
          <w:tcPr>
            <w:tcW w:w="6854" w:type="dxa"/>
          </w:tcPr>
          <w:p w14:paraId="247865BA" w14:textId="77777777" w:rsidR="001D0B01" w:rsidRPr="001D0B01" w:rsidRDefault="001D0B01" w:rsidP="001D0B01">
            <w:pPr>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5F2C2CBA" w14:textId="77777777" w:rsidR="001D0B01" w:rsidRPr="001D0B01" w:rsidRDefault="001D0B01" w:rsidP="001D0B01">
      <w:pPr>
        <w:suppressAutoHyphens w:val="0"/>
        <w:spacing w:before="280"/>
        <w:jc w:val="center"/>
        <w:rPr>
          <w:b/>
          <w:bCs/>
          <w:color w:val="003865" w:themeColor="text1"/>
          <w:sz w:val="28"/>
        </w:rPr>
      </w:pPr>
      <w:r w:rsidRPr="001D0B01">
        <w:rPr>
          <w:b/>
          <w:bCs/>
          <w:color w:val="003865" w:themeColor="text1"/>
          <w:sz w:val="28"/>
        </w:rPr>
        <w:t>Section 1: To be completed by all organization types</w:t>
      </w:r>
    </w:p>
    <w:tbl>
      <w:tblPr>
        <w:tblStyle w:val="MDHstyle"/>
        <w:tblW w:w="9987" w:type="dxa"/>
        <w:tblLook w:val="04A0" w:firstRow="1" w:lastRow="0" w:firstColumn="1" w:lastColumn="0" w:noHBand="0" w:noVBand="1"/>
        <w:tblDescription w:val="Table"/>
      </w:tblPr>
      <w:tblGrid>
        <w:gridCol w:w="8727"/>
        <w:gridCol w:w="1260"/>
      </w:tblGrid>
      <w:tr w:rsidR="001D0B01" w:rsidRPr="001D0B01" w14:paraId="0A822E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CBCCBD0" w14:textId="77777777" w:rsidR="001D0B01" w:rsidRPr="001D0B01" w:rsidRDefault="001D0B01" w:rsidP="001D0B01">
            <w:pPr>
              <w:suppressAutoHyphens w:val="0"/>
              <w:spacing w:before="40" w:after="40" w:line="200" w:lineRule="exact"/>
              <w:jc w:val="left"/>
              <w:rPr>
                <w:b w:val="0"/>
                <w:bCs w:val="0"/>
                <w:sz w:val="20"/>
              </w:rPr>
            </w:pPr>
            <w:r w:rsidRPr="001D0B01">
              <w:rPr>
                <w:b w:val="0"/>
                <w:bCs w:val="0"/>
                <w:sz w:val="20"/>
              </w:rPr>
              <w:t>Section 1: Organization Structure</w:t>
            </w:r>
          </w:p>
        </w:tc>
        <w:tc>
          <w:tcPr>
            <w:tcW w:w="1260" w:type="dxa"/>
          </w:tcPr>
          <w:p w14:paraId="31E3C826" w14:textId="77777777" w:rsidR="001D0B01" w:rsidRPr="001D0B01" w:rsidRDefault="001D0B01" w:rsidP="001D0B01">
            <w:pPr>
              <w:suppressAutoHyphens w:val="0"/>
              <w:spacing w:before="40" w:after="4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1D0B01">
              <w:rPr>
                <w:b w:val="0"/>
                <w:bCs w:val="0"/>
                <w:sz w:val="20"/>
              </w:rPr>
              <w:t>Points</w:t>
            </w:r>
          </w:p>
        </w:tc>
      </w:tr>
      <w:tr w:rsidR="001D0B01" w:rsidRPr="001D0B01" w14:paraId="42356E07" w14:textId="77777777">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8727" w:type="dxa"/>
          </w:tcPr>
          <w:p w14:paraId="3F437B47" w14:textId="77777777" w:rsidR="001D0B01" w:rsidRPr="001D0B01" w:rsidRDefault="001D0B01" w:rsidP="001D0B01">
            <w:pPr>
              <w:numPr>
                <w:ilvl w:val="0"/>
                <w:numId w:val="75"/>
              </w:numPr>
              <w:contextualSpacing/>
              <w:rPr>
                <w:rFonts w:asciiTheme="minorHAnsi" w:hAnsiTheme="minorHAnsi"/>
                <w:bCs w:val="0"/>
                <w:sz w:val="20"/>
                <w:szCs w:val="20"/>
              </w:rPr>
            </w:pPr>
            <w:r w:rsidRPr="001D0B01">
              <w:rPr>
                <w:rFonts w:asciiTheme="minorHAnsi" w:hAnsiTheme="minorHAnsi"/>
                <w:bCs w:val="0"/>
                <w:sz w:val="20"/>
                <w:szCs w:val="20"/>
              </w:rPr>
              <w:t>How many years has your organization been in existence?</w:t>
            </w:r>
          </w:p>
          <w:p w14:paraId="1ADD33C1" w14:textId="77777777" w:rsidR="001D0B01" w:rsidRPr="001D0B01" w:rsidRDefault="00000000" w:rsidP="001D0B01">
            <w:pPr>
              <w:ind w:left="720"/>
              <w:rPr>
                <w:rFonts w:asciiTheme="minorHAnsi" w:eastAsia="MS Gothic" w:hAnsiTheme="minorHAnsi" w:cs="Segoe UI Symbol"/>
                <w:bCs w:val="0"/>
                <w:sz w:val="20"/>
                <w:szCs w:val="20"/>
              </w:rPr>
            </w:pPr>
            <w:sdt>
              <w:sdtPr>
                <w:rPr>
                  <w:rFonts w:asciiTheme="minorHAnsi" w:eastAsia="MS Gothic" w:hAnsiTheme="minorHAnsi" w:cs="Segoe UI Symbol"/>
                  <w:color w:val="003865" w:themeColor="text1"/>
                  <w:sz w:val="20"/>
                  <w:szCs w:val="20"/>
                </w:rPr>
                <w:id w:val="-266470794"/>
                <w14:checkbox>
                  <w14:checked w14:val="0"/>
                  <w14:checkedState w14:val="2612" w14:font="MS Gothic"/>
                  <w14:uncheckedState w14:val="2610" w14:font="MS Gothic"/>
                </w14:checkbox>
              </w:sdtPr>
              <w:sdtContent>
                <w:r w:rsidR="001D0B01" w:rsidRPr="001D0B01">
                  <w:rPr>
                    <w:rFonts w:ascii="Segoe UI Symbol" w:eastAsia="MS Gothic" w:hAnsi="Segoe UI Symbol" w:cs="Segoe UI Symbol"/>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Less than 5 years </w:t>
            </w:r>
            <w:r w:rsidR="001D0B01" w:rsidRPr="001D0B01">
              <w:rPr>
                <w:rFonts w:asciiTheme="minorHAnsi" w:eastAsia="MS Gothic" w:hAnsiTheme="minorHAnsi" w:cs="Segoe UI Symbol"/>
                <w:bCs w:val="0"/>
                <w:sz w:val="20"/>
                <w:szCs w:val="20"/>
              </w:rPr>
              <w:t xml:space="preserve">(5 points) </w:t>
            </w:r>
          </w:p>
          <w:p w14:paraId="3317283D" w14:textId="77777777" w:rsidR="001D0B01" w:rsidRPr="001D0B01" w:rsidRDefault="00000000" w:rsidP="001D0B01">
            <w:pPr>
              <w:suppressAutoHyphens w:val="0"/>
              <w:spacing w:before="40" w:after="40" w:line="200" w:lineRule="exact"/>
              <w:ind w:left="720"/>
              <w:rPr>
                <w:bCs w:val="0"/>
                <w:sz w:val="20"/>
              </w:rPr>
            </w:pPr>
            <w:sdt>
              <w:sdtPr>
                <w:rPr>
                  <w:rFonts w:ascii="Segoe UI Symbol" w:eastAsia="MS Gothic" w:hAnsi="Segoe UI Symbol" w:cs="Segoe UI Symbol"/>
                  <w:color w:val="003865" w:themeColor="text1"/>
                  <w:sz w:val="20"/>
                  <w:szCs w:val="20"/>
                </w:rPr>
                <w:id w:val="-164103952"/>
                <w14:checkbox>
                  <w14:checked w14:val="0"/>
                  <w14:checkedState w14:val="2612" w14:font="MS Gothic"/>
                  <w14:uncheckedState w14:val="2610" w14:font="MS Gothic"/>
                </w14:checkbox>
              </w:sdtPr>
              <w:sdtContent>
                <w:r w:rsidR="001D0B01" w:rsidRPr="001D0B01">
                  <w:rPr>
                    <w:rFonts w:ascii="Segoe UI Symbol" w:eastAsia="MS Gothic" w:hAnsi="Segoe UI Symbol" w:cs="Segoe UI Symbol"/>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5 or more years </w:t>
            </w:r>
            <w:r w:rsidR="001D0B01" w:rsidRPr="001D0B01">
              <w:rPr>
                <w:rFonts w:asciiTheme="minorHAnsi" w:eastAsia="MS Gothic" w:hAnsiTheme="minorHAnsi" w:cs="Segoe UI Symbol"/>
                <w:bCs w:val="0"/>
                <w:sz w:val="20"/>
                <w:szCs w:val="20"/>
              </w:rPr>
              <w:t>(0 points)</w:t>
            </w:r>
          </w:p>
        </w:tc>
        <w:tc>
          <w:tcPr>
            <w:tcW w:w="1260" w:type="dxa"/>
          </w:tcPr>
          <w:p w14:paraId="1A6F7DAF"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63A710E3" w14:textId="77777777">
        <w:tc>
          <w:tcPr>
            <w:cnfStyle w:val="001000000000" w:firstRow="0" w:lastRow="0" w:firstColumn="1" w:lastColumn="0" w:oddVBand="0" w:evenVBand="0" w:oddHBand="0" w:evenHBand="0" w:firstRowFirstColumn="0" w:firstRowLastColumn="0" w:lastRowFirstColumn="0" w:lastRowLastColumn="0"/>
            <w:tcW w:w="8727" w:type="dxa"/>
          </w:tcPr>
          <w:p w14:paraId="16CAD903" w14:textId="77777777" w:rsidR="001D0B01" w:rsidRPr="001D0B01" w:rsidRDefault="001D0B01" w:rsidP="001D0B01">
            <w:pPr>
              <w:numPr>
                <w:ilvl w:val="0"/>
                <w:numId w:val="75"/>
              </w:numPr>
              <w:contextualSpacing/>
              <w:rPr>
                <w:rFonts w:asciiTheme="minorHAnsi" w:hAnsiTheme="minorHAnsi"/>
                <w:sz w:val="20"/>
                <w:szCs w:val="20"/>
              </w:rPr>
            </w:pPr>
            <w:r w:rsidRPr="001D0B01">
              <w:rPr>
                <w:rFonts w:asciiTheme="minorHAnsi" w:hAnsiTheme="minorHAnsi"/>
                <w:bCs w:val="0"/>
                <w:sz w:val="20"/>
                <w:szCs w:val="20"/>
              </w:rPr>
              <w:t>How many paid employees does your organization have (part-time and full-time)?</w:t>
            </w:r>
          </w:p>
          <w:p w14:paraId="7EF41317" w14:textId="77777777" w:rsidR="001D0B01" w:rsidRPr="001D0B01" w:rsidRDefault="00000000" w:rsidP="001D0B01">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764039218"/>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1 </w:t>
            </w:r>
            <w:r w:rsidR="001D0B01" w:rsidRPr="001D0B01">
              <w:rPr>
                <w:rFonts w:asciiTheme="minorHAnsi" w:eastAsia="MS Gothic" w:hAnsiTheme="minorHAnsi"/>
                <w:bCs w:val="0"/>
                <w:sz w:val="20"/>
                <w:szCs w:val="20"/>
              </w:rPr>
              <w:t>(5</w:t>
            </w:r>
            <w:r w:rsidR="001D0B01" w:rsidRPr="001D0B01">
              <w:rPr>
                <w:rFonts w:asciiTheme="minorHAnsi" w:eastAsia="MS Gothic" w:hAnsiTheme="minorHAnsi" w:cs="Segoe UI Symbol"/>
                <w:bCs w:val="0"/>
                <w:color w:val="000000" w:themeColor="text2"/>
                <w:spacing w:val="-10"/>
                <w:sz w:val="20"/>
                <w:szCs w:val="20"/>
              </w:rPr>
              <w:t xml:space="preserve"> points)</w:t>
            </w:r>
          </w:p>
          <w:p w14:paraId="748D52BD" w14:textId="77777777" w:rsidR="001D0B01" w:rsidRPr="001D0B01" w:rsidRDefault="00000000" w:rsidP="001D0B01">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757558716"/>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2-4 </w:t>
            </w:r>
            <w:r w:rsidR="001D0B01" w:rsidRPr="001D0B01">
              <w:rPr>
                <w:rFonts w:asciiTheme="minorHAnsi" w:eastAsia="MS Gothic" w:hAnsiTheme="minorHAnsi"/>
                <w:bCs w:val="0"/>
                <w:sz w:val="20"/>
                <w:szCs w:val="20"/>
              </w:rPr>
              <w:t>(</w:t>
            </w:r>
            <w:r w:rsidR="001D0B01" w:rsidRPr="001D0B01">
              <w:rPr>
                <w:rFonts w:asciiTheme="minorHAnsi" w:eastAsia="MS Gothic" w:hAnsiTheme="minorHAnsi" w:cs="Segoe UI Symbol"/>
                <w:bCs w:val="0"/>
                <w:color w:val="000000" w:themeColor="text2"/>
                <w:spacing w:val="-10"/>
                <w:sz w:val="20"/>
                <w:szCs w:val="20"/>
              </w:rPr>
              <w:t>2 points)</w:t>
            </w:r>
          </w:p>
          <w:p w14:paraId="6CAC0063" w14:textId="77777777" w:rsidR="001D0B01" w:rsidRPr="001D0B01" w:rsidRDefault="00000000" w:rsidP="001D0B01">
            <w:pPr>
              <w:suppressAutoHyphens w:val="0"/>
              <w:spacing w:before="40" w:after="40" w:line="200" w:lineRule="exact"/>
              <w:ind w:left="720"/>
              <w:rPr>
                <w:bCs w:val="0"/>
                <w:sz w:val="20"/>
              </w:rPr>
            </w:pPr>
            <w:sdt>
              <w:sdtPr>
                <w:rPr>
                  <w:rFonts w:asciiTheme="minorHAnsi" w:eastAsia="MS Gothic" w:hAnsiTheme="minorHAnsi" w:cs="Segoe UI Symbol"/>
                  <w:color w:val="003865" w:themeColor="text1"/>
                  <w:sz w:val="20"/>
                  <w:szCs w:val="20"/>
                </w:rPr>
                <w:id w:val="1129286999"/>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w:t>
            </w:r>
            <w:r w:rsidR="001D0B01" w:rsidRPr="001D0B01">
              <w:rPr>
                <w:rFonts w:asciiTheme="minorHAnsi" w:eastAsia="MS Gothic" w:hAnsiTheme="minorHAnsi" w:cs="Segoe UI Symbol"/>
                <w:bCs w:val="0"/>
                <w:color w:val="003865" w:themeColor="text1"/>
                <w:spacing w:val="-10"/>
                <w:sz w:val="20"/>
                <w:szCs w:val="20"/>
              </w:rPr>
              <w:t xml:space="preserve">5 or more </w:t>
            </w:r>
            <w:r w:rsidR="001D0B01" w:rsidRPr="001D0B01">
              <w:rPr>
                <w:rFonts w:asciiTheme="minorHAnsi" w:eastAsia="MS Gothic" w:hAnsiTheme="minorHAnsi" w:cs="Segoe UI Symbol"/>
                <w:bCs w:val="0"/>
                <w:color w:val="000000" w:themeColor="text2"/>
                <w:spacing w:val="-10"/>
                <w:sz w:val="20"/>
                <w:szCs w:val="20"/>
              </w:rPr>
              <w:t>(0 points)</w:t>
            </w:r>
          </w:p>
        </w:tc>
        <w:tc>
          <w:tcPr>
            <w:tcW w:w="1260" w:type="dxa"/>
          </w:tcPr>
          <w:p w14:paraId="1D97CD2E"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66B7B5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1B3FB0A1" w14:textId="77777777" w:rsidR="001D0B01" w:rsidRPr="001D0B01" w:rsidRDefault="001D0B01" w:rsidP="001D0B01">
            <w:pPr>
              <w:numPr>
                <w:ilvl w:val="0"/>
                <w:numId w:val="75"/>
              </w:numPr>
              <w:contextualSpacing/>
              <w:rPr>
                <w:rFonts w:asciiTheme="minorHAnsi" w:hAnsiTheme="minorHAnsi"/>
                <w:bCs w:val="0"/>
                <w:sz w:val="20"/>
                <w:szCs w:val="20"/>
              </w:rPr>
            </w:pPr>
            <w:r w:rsidRPr="001D0B01">
              <w:rPr>
                <w:rFonts w:asciiTheme="minorHAnsi" w:hAnsiTheme="minorHAnsi"/>
                <w:bCs w:val="0"/>
                <w:sz w:val="20"/>
                <w:szCs w:val="20"/>
              </w:rPr>
              <w:t xml:space="preserve">Does your organization have a paid bookkeeper? </w:t>
            </w:r>
          </w:p>
          <w:p w14:paraId="7567D3FF"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952774693"/>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(3</w:t>
            </w:r>
            <w:r w:rsidR="001D0B01" w:rsidRPr="001D0B01">
              <w:rPr>
                <w:rFonts w:asciiTheme="minorHAnsi" w:eastAsia="MS Gothic" w:hAnsiTheme="minorHAnsi" w:cs="Segoe UI Symbol"/>
                <w:bCs w:val="0"/>
                <w:color w:val="000000" w:themeColor="text2"/>
                <w:spacing w:val="-10"/>
                <w:sz w:val="20"/>
                <w:szCs w:val="20"/>
              </w:rPr>
              <w:t xml:space="preserve"> points)</w:t>
            </w:r>
          </w:p>
          <w:p w14:paraId="2B3CD0BA"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380624556"/>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an internal staff member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p w14:paraId="57204969" w14:textId="77777777" w:rsidR="001D0B01" w:rsidRPr="001D0B01" w:rsidRDefault="00000000" w:rsidP="001D0B01">
            <w:pPr>
              <w:suppressAutoHyphens w:val="0"/>
              <w:spacing w:before="40" w:after="40" w:line="200" w:lineRule="exact"/>
              <w:ind w:left="720"/>
              <w:rPr>
                <w:bCs w:val="0"/>
                <w:sz w:val="20"/>
              </w:rPr>
            </w:pPr>
            <w:sdt>
              <w:sdtPr>
                <w:rPr>
                  <w:rFonts w:ascii="MS Gothic" w:eastAsia="MS Gothic" w:hAnsi="MS Gothic" w:cs="Segoe UI Symbol"/>
                  <w:color w:val="003865" w:themeColor="text1"/>
                  <w:sz w:val="20"/>
                  <w:szCs w:val="20"/>
                </w:rPr>
                <w:id w:val="-741250395"/>
                <w14:checkbox>
                  <w14:checked w14:val="0"/>
                  <w14:checkedState w14:val="2612" w14:font="MS Gothic"/>
                  <w14:uncheckedState w14:val="2610" w14:font="MS Gothic"/>
                </w14:checkbox>
              </w:sdtPr>
              <w:sdtContent>
                <w:r w:rsidR="001D0B01" w:rsidRPr="001D0B01">
                  <w:rPr>
                    <w:rFonts w:ascii="MS Gothic" w:eastAsia="MS Gothic" w:hAnsi="MS Gothic" w:cs="Segoe UI Symbol"/>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a contracted third party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tc>
        <w:tc>
          <w:tcPr>
            <w:tcW w:w="1260" w:type="dxa"/>
          </w:tcPr>
          <w:p w14:paraId="0CAD12D2"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4A870736" w14:textId="77777777">
        <w:tc>
          <w:tcPr>
            <w:cnfStyle w:val="001000000000" w:firstRow="0" w:lastRow="0" w:firstColumn="1" w:lastColumn="0" w:oddVBand="0" w:evenVBand="0" w:oddHBand="0" w:evenHBand="0" w:firstRowFirstColumn="0" w:firstRowLastColumn="0" w:lastRowFirstColumn="0" w:lastRowLastColumn="0"/>
            <w:tcW w:w="8727" w:type="dxa"/>
          </w:tcPr>
          <w:p w14:paraId="30B3B2A7" w14:textId="77777777" w:rsidR="001D0B01" w:rsidRPr="001D0B01" w:rsidRDefault="001D0B01" w:rsidP="001D0B01">
            <w:pPr>
              <w:ind w:left="432" w:hanging="432"/>
              <w:jc w:val="right"/>
              <w:rPr>
                <w:b/>
                <w:bCs w:val="0"/>
                <w:caps/>
                <w:color w:val="003865" w:themeColor="text1"/>
                <w:sz w:val="24"/>
              </w:rPr>
            </w:pPr>
            <w:r w:rsidRPr="001D0B01">
              <w:rPr>
                <w:b/>
                <w:bCs w:val="0"/>
                <w:caps/>
                <w:color w:val="003865" w:themeColor="text1"/>
                <w:sz w:val="24"/>
              </w:rPr>
              <w:t>Section 1 Point Total</w:t>
            </w:r>
          </w:p>
        </w:tc>
        <w:tc>
          <w:tcPr>
            <w:tcW w:w="1260" w:type="dxa"/>
          </w:tcPr>
          <w:p w14:paraId="78D97C6B"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bl>
    <w:p w14:paraId="392C83A6" w14:textId="77777777" w:rsidR="001D0B01" w:rsidRPr="001D0B01" w:rsidRDefault="001D0B01" w:rsidP="001D0B01">
      <w:pPr>
        <w:suppressAutoHyphens w:val="0"/>
        <w:spacing w:before="280"/>
        <w:jc w:val="center"/>
        <w:rPr>
          <w:b/>
          <w:bCs/>
          <w:color w:val="003865" w:themeColor="text1"/>
          <w:sz w:val="28"/>
        </w:rPr>
      </w:pPr>
      <w:r w:rsidRPr="001D0B01">
        <w:rPr>
          <w:b/>
          <w:bCs/>
          <w:color w:val="003865" w:themeColor="text1"/>
          <w:sz w:val="28"/>
        </w:rPr>
        <w:lastRenderedPageBreak/>
        <w:t>Section 2: To be completed by all organization types</w:t>
      </w:r>
    </w:p>
    <w:tbl>
      <w:tblPr>
        <w:tblStyle w:val="MDHstyle"/>
        <w:tblW w:w="9987" w:type="dxa"/>
        <w:tblLook w:val="04A0" w:firstRow="1" w:lastRow="0" w:firstColumn="1" w:lastColumn="0" w:noHBand="0" w:noVBand="1"/>
        <w:tblDescription w:val="Table"/>
      </w:tblPr>
      <w:tblGrid>
        <w:gridCol w:w="8727"/>
        <w:gridCol w:w="1260"/>
      </w:tblGrid>
      <w:tr w:rsidR="001D0B01" w:rsidRPr="001D0B01" w14:paraId="0254256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BC359C2" w14:textId="77777777" w:rsidR="001D0B01" w:rsidRPr="001D0B01" w:rsidRDefault="001D0B01" w:rsidP="001D0B01">
            <w:pPr>
              <w:suppressAutoHyphens w:val="0"/>
              <w:spacing w:before="40" w:after="40" w:line="200" w:lineRule="exact"/>
              <w:jc w:val="left"/>
              <w:rPr>
                <w:b w:val="0"/>
                <w:bCs w:val="0"/>
                <w:sz w:val="20"/>
              </w:rPr>
            </w:pPr>
            <w:r w:rsidRPr="001D0B01">
              <w:rPr>
                <w:b w:val="0"/>
                <w:bCs w:val="0"/>
                <w:sz w:val="20"/>
              </w:rPr>
              <w:t>Section 2: Systems and Oversight</w:t>
            </w:r>
          </w:p>
        </w:tc>
        <w:tc>
          <w:tcPr>
            <w:tcW w:w="1260" w:type="dxa"/>
          </w:tcPr>
          <w:p w14:paraId="10575B3E" w14:textId="77777777" w:rsidR="001D0B01" w:rsidRPr="001D0B01" w:rsidRDefault="001D0B01" w:rsidP="001D0B01">
            <w:pPr>
              <w:suppressAutoHyphens w:val="0"/>
              <w:spacing w:before="40" w:after="4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1D0B01">
              <w:rPr>
                <w:b w:val="0"/>
                <w:bCs w:val="0"/>
                <w:sz w:val="20"/>
              </w:rPr>
              <w:t>Points</w:t>
            </w:r>
          </w:p>
        </w:tc>
      </w:tr>
      <w:tr w:rsidR="001D0B01" w:rsidRPr="001D0B01" w14:paraId="05622D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12CA082" w14:textId="77777777" w:rsidR="001D0B01" w:rsidRPr="001D0B01" w:rsidRDefault="001D0B01" w:rsidP="001D0B01">
            <w:pPr>
              <w:numPr>
                <w:ilvl w:val="0"/>
                <w:numId w:val="75"/>
              </w:numPr>
              <w:contextualSpacing/>
              <w:rPr>
                <w:rFonts w:asciiTheme="minorHAnsi" w:hAnsiTheme="minorHAnsi"/>
                <w:b/>
                <w:bCs w:val="0"/>
                <w:sz w:val="20"/>
                <w:szCs w:val="20"/>
              </w:rPr>
            </w:pPr>
            <w:r w:rsidRPr="001D0B01">
              <w:rPr>
                <w:rFonts w:asciiTheme="minorHAnsi" w:hAnsiTheme="minorHAnsi"/>
                <w:bCs w:val="0"/>
                <w:sz w:val="20"/>
                <w:szCs w:val="20"/>
              </w:rPr>
              <w:t>Does your organization have internal controls in place that require approval before funds can be expended?</w:t>
            </w:r>
          </w:p>
          <w:p w14:paraId="58169A3B"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341893101"/>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(6</w:t>
            </w:r>
            <w:r w:rsidR="001D0B01" w:rsidRPr="001D0B01">
              <w:rPr>
                <w:rFonts w:asciiTheme="minorHAnsi" w:eastAsia="MS Gothic" w:hAnsiTheme="minorHAnsi" w:cs="Segoe UI Symbol"/>
                <w:bCs w:val="0"/>
                <w:color w:val="000000" w:themeColor="text2"/>
                <w:spacing w:val="-10"/>
                <w:sz w:val="20"/>
                <w:szCs w:val="20"/>
              </w:rPr>
              <w:t xml:space="preserve"> points)</w:t>
            </w:r>
          </w:p>
          <w:p w14:paraId="7627B5B4" w14:textId="77777777" w:rsidR="001D0B01" w:rsidRPr="001D0B01" w:rsidRDefault="00000000" w:rsidP="001D0B01">
            <w:pPr>
              <w:suppressAutoHyphens w:val="0"/>
              <w:spacing w:before="40" w:after="40" w:line="200" w:lineRule="exact"/>
              <w:ind w:left="720"/>
              <w:rPr>
                <w:bCs w:val="0"/>
                <w:sz w:val="20"/>
              </w:rPr>
            </w:pPr>
            <w:sdt>
              <w:sdtPr>
                <w:rPr>
                  <w:rFonts w:ascii="MS Gothic" w:eastAsia="MS Gothic" w:hAnsi="MS Gothic" w:cs="Segoe UI Symbol"/>
                  <w:color w:val="003865" w:themeColor="text1"/>
                  <w:sz w:val="20"/>
                  <w:szCs w:val="20"/>
                </w:rPr>
                <w:id w:val="967940550"/>
                <w14:checkbox>
                  <w14:checked w14:val="0"/>
                  <w14:checkedState w14:val="2612" w14:font="MS Gothic"/>
                  <w14:uncheckedState w14:val="2610" w14:font="MS Gothic"/>
                </w14:checkbox>
              </w:sdtPr>
              <w:sdtContent>
                <w:r w:rsidR="001D0B01" w:rsidRPr="001D0B01">
                  <w:rPr>
                    <w:rFonts w:ascii="MS Gothic" w:eastAsia="MS Gothic" w:hAnsi="MS Gothic" w:cs="Segoe UI Symbol"/>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tc>
        <w:tc>
          <w:tcPr>
            <w:tcW w:w="1260" w:type="dxa"/>
          </w:tcPr>
          <w:p w14:paraId="6C72A649"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4A11C850" w14:textId="77777777">
        <w:tc>
          <w:tcPr>
            <w:cnfStyle w:val="001000000000" w:firstRow="0" w:lastRow="0" w:firstColumn="1" w:lastColumn="0" w:oddVBand="0" w:evenVBand="0" w:oddHBand="0" w:evenHBand="0" w:firstRowFirstColumn="0" w:firstRowLastColumn="0" w:lastRowFirstColumn="0" w:lastRowLastColumn="0"/>
            <w:tcW w:w="8727" w:type="dxa"/>
          </w:tcPr>
          <w:p w14:paraId="22892DED" w14:textId="77777777" w:rsidR="001D0B01" w:rsidRPr="001D0B01" w:rsidRDefault="001D0B01" w:rsidP="001D0B01">
            <w:pPr>
              <w:numPr>
                <w:ilvl w:val="0"/>
                <w:numId w:val="75"/>
              </w:numPr>
              <w:contextualSpacing/>
              <w:rPr>
                <w:rFonts w:asciiTheme="minorHAnsi" w:hAnsiTheme="minorHAnsi"/>
                <w:b/>
                <w:bCs w:val="0"/>
                <w:sz w:val="20"/>
                <w:szCs w:val="20"/>
              </w:rPr>
            </w:pPr>
            <w:r w:rsidRPr="001D0B01">
              <w:rPr>
                <w:rFonts w:asciiTheme="minorHAnsi" w:hAnsiTheme="minorHAnsi"/>
                <w:bCs w:val="0"/>
                <w:sz w:val="20"/>
                <w:szCs w:val="20"/>
              </w:rPr>
              <w:t>Does your organization have written policies and procedures for the following processes?</w:t>
            </w:r>
          </w:p>
          <w:p w14:paraId="03B3997E" w14:textId="77777777" w:rsidR="001D0B01" w:rsidRPr="001D0B01" w:rsidRDefault="001D0B01" w:rsidP="001D0B01">
            <w:pPr>
              <w:numPr>
                <w:ilvl w:val="0"/>
                <w:numId w:val="76"/>
              </w:numPr>
              <w:contextualSpacing/>
              <w:rPr>
                <w:rFonts w:asciiTheme="minorHAnsi" w:hAnsiTheme="minorHAnsi"/>
                <w:bCs w:val="0"/>
                <w:sz w:val="20"/>
                <w:szCs w:val="20"/>
              </w:rPr>
            </w:pPr>
            <w:r w:rsidRPr="001D0B01">
              <w:rPr>
                <w:rFonts w:asciiTheme="minorHAnsi" w:hAnsiTheme="minorHAnsi"/>
                <w:bCs w:val="0"/>
                <w:sz w:val="20"/>
                <w:szCs w:val="20"/>
              </w:rPr>
              <w:t>Accounting</w:t>
            </w:r>
          </w:p>
          <w:p w14:paraId="1C1439B0" w14:textId="77777777" w:rsidR="001D0B01" w:rsidRPr="001D0B01" w:rsidRDefault="001D0B01" w:rsidP="001D0B01">
            <w:pPr>
              <w:numPr>
                <w:ilvl w:val="0"/>
                <w:numId w:val="76"/>
              </w:numPr>
              <w:contextualSpacing/>
              <w:rPr>
                <w:rFonts w:asciiTheme="minorHAnsi" w:hAnsiTheme="minorHAnsi"/>
                <w:bCs w:val="0"/>
                <w:sz w:val="20"/>
                <w:szCs w:val="20"/>
              </w:rPr>
            </w:pPr>
            <w:r w:rsidRPr="001D0B01">
              <w:rPr>
                <w:rFonts w:asciiTheme="minorHAnsi" w:hAnsiTheme="minorHAnsi"/>
                <w:bCs w:val="0"/>
                <w:sz w:val="20"/>
                <w:szCs w:val="20"/>
              </w:rPr>
              <w:t>Purchasing</w:t>
            </w:r>
          </w:p>
          <w:p w14:paraId="4EF5D048" w14:textId="77777777" w:rsidR="001D0B01" w:rsidRPr="001D0B01" w:rsidRDefault="001D0B01" w:rsidP="001D0B01">
            <w:pPr>
              <w:numPr>
                <w:ilvl w:val="0"/>
                <w:numId w:val="76"/>
              </w:numPr>
              <w:contextualSpacing/>
              <w:rPr>
                <w:rFonts w:asciiTheme="minorHAnsi" w:hAnsiTheme="minorHAnsi"/>
                <w:b/>
                <w:bCs w:val="0"/>
                <w:sz w:val="20"/>
                <w:szCs w:val="20"/>
              </w:rPr>
            </w:pPr>
            <w:r w:rsidRPr="001D0B01">
              <w:rPr>
                <w:rFonts w:asciiTheme="minorHAnsi" w:hAnsiTheme="minorHAnsi"/>
                <w:bCs w:val="0"/>
                <w:sz w:val="20"/>
                <w:szCs w:val="20"/>
              </w:rPr>
              <w:t xml:space="preserve">Payroll </w:t>
            </w:r>
          </w:p>
          <w:p w14:paraId="47442E9A"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680727999"/>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(3</w:t>
            </w:r>
            <w:r w:rsidR="001D0B01" w:rsidRPr="001D0B01">
              <w:rPr>
                <w:rFonts w:asciiTheme="minorHAnsi" w:eastAsia="MS Gothic" w:hAnsiTheme="minorHAnsi" w:cs="Segoe UI Symbol"/>
                <w:bCs w:val="0"/>
                <w:color w:val="000000" w:themeColor="text2"/>
                <w:spacing w:val="-10"/>
                <w:sz w:val="20"/>
                <w:szCs w:val="20"/>
              </w:rPr>
              <w:t xml:space="preserve"> points)</w:t>
            </w:r>
          </w:p>
          <w:p w14:paraId="1DBC989F" w14:textId="77777777" w:rsidR="001D0B01" w:rsidRPr="001D0B01" w:rsidRDefault="00000000" w:rsidP="001D0B01">
            <w:pPr>
              <w:ind w:left="720"/>
              <w:rPr>
                <w:rFonts w:asciiTheme="minorHAnsi" w:eastAsia="MS Gothic" w:hAnsiTheme="minorHAnsi" w:cs="Segoe UI Symbol"/>
                <w:bCs w:val="0"/>
                <w:color w:val="000000" w:themeColor="text2"/>
                <w:sz w:val="20"/>
                <w:szCs w:val="20"/>
              </w:rPr>
            </w:pPr>
            <w:sdt>
              <w:sdtPr>
                <w:rPr>
                  <w:rFonts w:asciiTheme="minorHAnsi" w:eastAsia="MS Gothic" w:hAnsiTheme="minorHAnsi" w:cs="Segoe UI Symbol"/>
                  <w:color w:val="003865" w:themeColor="text1"/>
                  <w:sz w:val="20"/>
                  <w:szCs w:val="20"/>
                </w:rPr>
                <w:id w:val="-1183969737"/>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cs="Segoe UI Symbol"/>
                <w:bCs w:val="0"/>
                <w:color w:val="003865" w:themeColor="text1"/>
                <w:sz w:val="20"/>
                <w:szCs w:val="20"/>
              </w:rPr>
              <w:t xml:space="preserve">for one or two of the processes listed, but not all </w:t>
            </w:r>
            <w:r w:rsidR="001D0B01" w:rsidRPr="001D0B01">
              <w:rPr>
                <w:rFonts w:asciiTheme="minorHAnsi" w:eastAsia="MS Gothic" w:hAnsiTheme="minorHAnsi" w:cs="Segoe UI Symbol"/>
                <w:bCs w:val="0"/>
                <w:color w:val="000000" w:themeColor="text2"/>
                <w:sz w:val="20"/>
                <w:szCs w:val="20"/>
              </w:rPr>
              <w:t>(2 points)</w:t>
            </w:r>
          </w:p>
          <w:p w14:paraId="6737DAF5" w14:textId="77777777" w:rsidR="001D0B01" w:rsidRPr="001D0B01" w:rsidRDefault="00000000" w:rsidP="001D0B01">
            <w:pPr>
              <w:suppressAutoHyphens w:val="0"/>
              <w:spacing w:before="40" w:after="40" w:line="200" w:lineRule="exact"/>
              <w:ind w:left="720"/>
              <w:rPr>
                <w:bCs w:val="0"/>
                <w:sz w:val="20"/>
              </w:rPr>
            </w:pPr>
            <w:sdt>
              <w:sdtPr>
                <w:rPr>
                  <w:rFonts w:asciiTheme="minorHAnsi" w:eastAsia="MS Gothic" w:hAnsiTheme="minorHAnsi" w:cs="Segoe UI Symbol"/>
                  <w:color w:val="003865" w:themeColor="text1"/>
                  <w:sz w:val="20"/>
                  <w:szCs w:val="20"/>
                </w:rPr>
                <w:id w:val="-1830668228"/>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cs="Segoe UI Symbol"/>
                <w:bCs w:val="0"/>
                <w:color w:val="003865" w:themeColor="text1"/>
                <w:sz w:val="20"/>
                <w:szCs w:val="20"/>
              </w:rPr>
              <w:t xml:space="preserve">for all of the processes listed </w:t>
            </w:r>
            <w:r w:rsidR="001D0B01" w:rsidRPr="001D0B01">
              <w:rPr>
                <w:rFonts w:asciiTheme="minorHAnsi" w:eastAsia="MS Gothic" w:hAnsiTheme="minorHAnsi" w:cs="Segoe UI Symbol"/>
                <w:bCs w:val="0"/>
                <w:color w:val="000000" w:themeColor="text2"/>
                <w:sz w:val="20"/>
                <w:szCs w:val="20"/>
              </w:rPr>
              <w:t>(0 points)</w:t>
            </w:r>
          </w:p>
        </w:tc>
        <w:tc>
          <w:tcPr>
            <w:tcW w:w="1260" w:type="dxa"/>
          </w:tcPr>
          <w:p w14:paraId="64D7E8FB"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65AE9E08" w14:textId="77777777">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8727" w:type="dxa"/>
          </w:tcPr>
          <w:p w14:paraId="273E8AD1" w14:textId="77777777" w:rsidR="001D0B01" w:rsidRPr="001D0B01" w:rsidRDefault="001D0B01" w:rsidP="001D0B01">
            <w:pPr>
              <w:numPr>
                <w:ilvl w:val="0"/>
                <w:numId w:val="75"/>
              </w:numPr>
              <w:contextualSpacing/>
              <w:rPr>
                <w:rFonts w:asciiTheme="minorHAnsi" w:hAnsiTheme="minorHAnsi"/>
                <w:b/>
                <w:bCs w:val="0"/>
                <w:sz w:val="20"/>
                <w:szCs w:val="20"/>
              </w:rPr>
            </w:pPr>
            <w:r w:rsidRPr="001D0B01">
              <w:rPr>
                <w:rFonts w:asciiTheme="minorHAnsi" w:hAnsiTheme="minorHAnsi"/>
                <w:bCs w:val="0"/>
                <w:sz w:val="20"/>
                <w:szCs w:val="20"/>
              </w:rPr>
              <w:t>Is your organization’s accounting system new within the past twelve months?</w:t>
            </w:r>
          </w:p>
          <w:p w14:paraId="25604107"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995036398"/>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p w14:paraId="78AB7FDB" w14:textId="77777777" w:rsidR="001D0B01" w:rsidRPr="001D0B01" w:rsidRDefault="00000000" w:rsidP="001D0B01">
            <w:pPr>
              <w:suppressAutoHyphens w:val="0"/>
              <w:spacing w:before="40" w:after="40" w:line="200" w:lineRule="exact"/>
              <w:ind w:left="720"/>
              <w:rPr>
                <w:bCs w:val="0"/>
                <w:sz w:val="20"/>
              </w:rPr>
            </w:pPr>
            <w:sdt>
              <w:sdtPr>
                <w:rPr>
                  <w:rFonts w:asciiTheme="minorHAnsi" w:eastAsia="MS Gothic" w:hAnsiTheme="minorHAnsi" w:cs="Segoe UI Symbol"/>
                  <w:color w:val="003865" w:themeColor="text1"/>
                  <w:sz w:val="20"/>
                  <w:szCs w:val="20"/>
                </w:rPr>
                <w:id w:val="2035617911"/>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bCs w:val="0"/>
                <w:sz w:val="20"/>
                <w:szCs w:val="20"/>
              </w:rPr>
              <w:t>(1</w:t>
            </w:r>
            <w:r w:rsidR="001D0B01" w:rsidRPr="001D0B01">
              <w:rPr>
                <w:rFonts w:asciiTheme="minorHAnsi" w:eastAsia="MS Gothic" w:hAnsiTheme="minorHAnsi" w:cs="Segoe UI Symbol"/>
                <w:bCs w:val="0"/>
                <w:color w:val="000000" w:themeColor="text2"/>
                <w:spacing w:val="-10"/>
                <w:sz w:val="20"/>
                <w:szCs w:val="20"/>
              </w:rPr>
              <w:t xml:space="preserve"> point)</w:t>
            </w:r>
          </w:p>
        </w:tc>
        <w:tc>
          <w:tcPr>
            <w:tcW w:w="1260" w:type="dxa"/>
          </w:tcPr>
          <w:p w14:paraId="6654FE5A"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7F591FDA" w14:textId="77777777">
        <w:trPr>
          <w:trHeight w:val="1536"/>
        </w:trPr>
        <w:tc>
          <w:tcPr>
            <w:cnfStyle w:val="001000000000" w:firstRow="0" w:lastRow="0" w:firstColumn="1" w:lastColumn="0" w:oddVBand="0" w:evenVBand="0" w:oddHBand="0" w:evenHBand="0" w:firstRowFirstColumn="0" w:firstRowLastColumn="0" w:lastRowFirstColumn="0" w:lastRowLastColumn="0"/>
            <w:tcW w:w="8727" w:type="dxa"/>
          </w:tcPr>
          <w:p w14:paraId="76F182DA" w14:textId="77777777" w:rsidR="001D0B01" w:rsidRPr="001D0B01" w:rsidRDefault="001D0B01" w:rsidP="001D0B01">
            <w:pPr>
              <w:numPr>
                <w:ilvl w:val="0"/>
                <w:numId w:val="75"/>
              </w:numPr>
              <w:contextualSpacing/>
              <w:rPr>
                <w:rFonts w:asciiTheme="minorHAnsi" w:hAnsiTheme="minorHAnsi"/>
                <w:b/>
                <w:bCs w:val="0"/>
                <w:sz w:val="20"/>
                <w:szCs w:val="20"/>
              </w:rPr>
            </w:pPr>
            <w:r w:rsidRPr="001D0B01">
              <w:rPr>
                <w:rFonts w:asciiTheme="minorHAnsi" w:hAnsiTheme="minorHAnsi"/>
                <w:bCs w:val="0"/>
                <w:sz w:val="20"/>
                <w:szCs w:val="20"/>
              </w:rPr>
              <w:t>Can your organization’s accounting system identify and track grant program-related income and expense separate from all other income and expense?</w:t>
            </w:r>
          </w:p>
          <w:p w14:paraId="2A35DF41"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919561670"/>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(3</w:t>
            </w:r>
            <w:r w:rsidR="001D0B01" w:rsidRPr="001D0B01">
              <w:rPr>
                <w:rFonts w:asciiTheme="minorHAnsi" w:eastAsia="MS Gothic" w:hAnsiTheme="minorHAnsi" w:cs="Segoe UI Symbol"/>
                <w:bCs w:val="0"/>
                <w:color w:val="000000" w:themeColor="text2"/>
                <w:spacing w:val="-10"/>
                <w:sz w:val="20"/>
                <w:szCs w:val="20"/>
              </w:rPr>
              <w:t xml:space="preserve"> points)</w:t>
            </w:r>
          </w:p>
          <w:p w14:paraId="6FC29667" w14:textId="77777777" w:rsidR="001D0B01" w:rsidRPr="001D0B01" w:rsidRDefault="00000000" w:rsidP="001D0B01">
            <w:pPr>
              <w:suppressAutoHyphens w:val="0"/>
              <w:spacing w:before="40" w:after="40" w:line="200" w:lineRule="exact"/>
              <w:ind w:left="720"/>
              <w:rPr>
                <w:bCs w:val="0"/>
                <w:sz w:val="20"/>
              </w:rPr>
            </w:pPr>
            <w:sdt>
              <w:sdtPr>
                <w:rPr>
                  <w:rFonts w:asciiTheme="minorHAnsi" w:eastAsia="MS Gothic" w:hAnsiTheme="minorHAnsi" w:cs="Segoe UI Symbol"/>
                  <w:color w:val="003865" w:themeColor="text1"/>
                  <w:sz w:val="20"/>
                  <w:szCs w:val="20"/>
                </w:rPr>
                <w:id w:val="284241757"/>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tc>
        <w:tc>
          <w:tcPr>
            <w:tcW w:w="1260" w:type="dxa"/>
          </w:tcPr>
          <w:p w14:paraId="1710ECCD"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11DACB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1927F4EB" w14:textId="77777777" w:rsidR="001D0B01" w:rsidRPr="001D0B01" w:rsidRDefault="001D0B01" w:rsidP="001D0B01">
            <w:pPr>
              <w:numPr>
                <w:ilvl w:val="0"/>
                <w:numId w:val="75"/>
              </w:numPr>
              <w:contextualSpacing/>
              <w:rPr>
                <w:rFonts w:asciiTheme="minorHAnsi" w:hAnsiTheme="minorHAnsi"/>
                <w:b/>
                <w:bCs w:val="0"/>
                <w:sz w:val="20"/>
                <w:szCs w:val="20"/>
              </w:rPr>
            </w:pPr>
            <w:r w:rsidRPr="001D0B01">
              <w:rPr>
                <w:rFonts w:asciiTheme="minorHAnsi" w:hAnsiTheme="minorHAnsi"/>
                <w:bCs w:val="0"/>
                <w:sz w:val="20"/>
                <w:szCs w:val="20"/>
              </w:rPr>
              <w:t xml:space="preserve">Does your organization track the time of employees who receive funding from multiple sources? </w:t>
            </w:r>
          </w:p>
          <w:p w14:paraId="2CEBA5A0"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068998510"/>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(1</w:t>
            </w:r>
            <w:r w:rsidR="001D0B01" w:rsidRPr="001D0B01">
              <w:rPr>
                <w:rFonts w:asciiTheme="minorHAnsi" w:eastAsia="MS Gothic" w:hAnsiTheme="minorHAnsi" w:cs="Segoe UI Symbol"/>
                <w:bCs w:val="0"/>
                <w:color w:val="000000" w:themeColor="text2"/>
                <w:spacing w:val="-10"/>
                <w:sz w:val="20"/>
                <w:szCs w:val="20"/>
              </w:rPr>
              <w:t xml:space="preserve"> point)</w:t>
            </w:r>
          </w:p>
          <w:p w14:paraId="673DC530" w14:textId="77777777" w:rsidR="001D0B01" w:rsidRPr="001D0B01" w:rsidRDefault="00000000" w:rsidP="001D0B01">
            <w:pPr>
              <w:ind w:left="720"/>
              <w:rPr>
                <w:rFonts w:asciiTheme="minorHAnsi" w:hAnsiTheme="minorHAnsi"/>
                <w:bCs w:val="0"/>
                <w:sz w:val="20"/>
                <w:szCs w:val="20"/>
              </w:rPr>
            </w:pPr>
            <w:sdt>
              <w:sdtPr>
                <w:rPr>
                  <w:rFonts w:ascii="MS Gothic" w:eastAsia="MS Gothic" w:hAnsi="MS Gothic" w:cs="Segoe UI Symbol"/>
                  <w:color w:val="003865" w:themeColor="text1"/>
                  <w:sz w:val="20"/>
                  <w:szCs w:val="20"/>
                </w:rPr>
                <w:id w:val="-1547211285"/>
                <w14:checkbox>
                  <w14:checked w14:val="0"/>
                  <w14:checkedState w14:val="2612" w14:font="MS Gothic"/>
                  <w14:uncheckedState w14:val="2610" w14:font="MS Gothic"/>
                </w14:checkbox>
              </w:sdtPr>
              <w:sdtContent>
                <w:r w:rsidR="001D0B01" w:rsidRPr="001D0B01">
                  <w:rPr>
                    <w:rFonts w:ascii="MS Gothic" w:eastAsia="MS Gothic" w:hAnsi="MS Gothic"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w:t>
            </w:r>
          </w:p>
        </w:tc>
        <w:tc>
          <w:tcPr>
            <w:tcW w:w="1260" w:type="dxa"/>
          </w:tcPr>
          <w:p w14:paraId="47C2A904"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3E457A64" w14:textId="77777777">
        <w:tc>
          <w:tcPr>
            <w:cnfStyle w:val="001000000000" w:firstRow="0" w:lastRow="0" w:firstColumn="1" w:lastColumn="0" w:oddVBand="0" w:evenVBand="0" w:oddHBand="0" w:evenHBand="0" w:firstRowFirstColumn="0" w:firstRowLastColumn="0" w:lastRowFirstColumn="0" w:lastRowLastColumn="0"/>
            <w:tcW w:w="8727" w:type="dxa"/>
          </w:tcPr>
          <w:p w14:paraId="11BCFD09" w14:textId="77777777" w:rsidR="001D0B01" w:rsidRPr="001D0B01" w:rsidRDefault="001D0B01" w:rsidP="001D0B01">
            <w:pPr>
              <w:ind w:left="432" w:hanging="432"/>
              <w:jc w:val="right"/>
              <w:rPr>
                <w:b/>
                <w:bCs w:val="0"/>
                <w:caps/>
                <w:color w:val="003865" w:themeColor="text1"/>
                <w:sz w:val="24"/>
              </w:rPr>
            </w:pPr>
            <w:r w:rsidRPr="001D0B01">
              <w:rPr>
                <w:b/>
                <w:bCs w:val="0"/>
                <w:caps/>
                <w:color w:val="003865" w:themeColor="text1"/>
                <w:sz w:val="24"/>
              </w:rPr>
              <w:t>Section 2 Point Total</w:t>
            </w:r>
          </w:p>
        </w:tc>
        <w:tc>
          <w:tcPr>
            <w:tcW w:w="1260" w:type="dxa"/>
          </w:tcPr>
          <w:p w14:paraId="1A440376"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bl>
    <w:p w14:paraId="0A7534D5" w14:textId="77777777" w:rsidR="001D0B01" w:rsidRPr="001D0B01" w:rsidRDefault="001D0B01" w:rsidP="001D0B01">
      <w:pPr>
        <w:suppressAutoHyphens w:val="0"/>
        <w:spacing w:before="280"/>
        <w:jc w:val="center"/>
        <w:rPr>
          <w:b/>
          <w:bCs/>
          <w:color w:val="003865" w:themeColor="text1"/>
          <w:sz w:val="28"/>
        </w:rPr>
      </w:pPr>
    </w:p>
    <w:p w14:paraId="4D789570" w14:textId="77777777" w:rsidR="001D0B01" w:rsidRPr="001D0B01" w:rsidRDefault="001D0B01" w:rsidP="001D0B01">
      <w:pPr>
        <w:suppressAutoHyphens w:val="0"/>
        <w:spacing w:before="60" w:after="60"/>
        <w:rPr>
          <w:b/>
          <w:bCs/>
          <w:color w:val="003865" w:themeColor="text1"/>
          <w:sz w:val="28"/>
        </w:rPr>
      </w:pPr>
      <w:r w:rsidRPr="001D0B01">
        <w:rPr>
          <w:sz w:val="24"/>
        </w:rPr>
        <w:br w:type="page"/>
      </w:r>
    </w:p>
    <w:p w14:paraId="2609BD29" w14:textId="77777777" w:rsidR="001D0B01" w:rsidRPr="001D0B01" w:rsidRDefault="001D0B01" w:rsidP="001D0B01">
      <w:pPr>
        <w:suppressAutoHyphens w:val="0"/>
        <w:spacing w:before="280"/>
        <w:jc w:val="center"/>
        <w:rPr>
          <w:b/>
          <w:bCs/>
          <w:color w:val="003865" w:themeColor="text1"/>
          <w:sz w:val="28"/>
        </w:rPr>
      </w:pPr>
      <w:r w:rsidRPr="001D0B01">
        <w:rPr>
          <w:b/>
          <w:bCs/>
          <w:color w:val="003865" w:themeColor="text1"/>
          <w:sz w:val="28"/>
        </w:rPr>
        <w:lastRenderedPageBreak/>
        <w:t>Section 3: To be completed by all organization types</w:t>
      </w:r>
    </w:p>
    <w:tbl>
      <w:tblPr>
        <w:tblStyle w:val="MDHstyle"/>
        <w:tblW w:w="9987" w:type="dxa"/>
        <w:tblLook w:val="04A0" w:firstRow="1" w:lastRow="0" w:firstColumn="1" w:lastColumn="0" w:noHBand="0" w:noVBand="1"/>
        <w:tblDescription w:val="Table"/>
      </w:tblPr>
      <w:tblGrid>
        <w:gridCol w:w="8727"/>
        <w:gridCol w:w="1260"/>
      </w:tblGrid>
      <w:tr w:rsidR="001D0B01" w:rsidRPr="001D0B01" w14:paraId="190DE4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5EAA8EB5" w14:textId="77777777" w:rsidR="001D0B01" w:rsidRPr="001D0B01" w:rsidRDefault="001D0B01" w:rsidP="001D0B01">
            <w:pPr>
              <w:suppressAutoHyphens w:val="0"/>
              <w:spacing w:before="40" w:after="40" w:line="200" w:lineRule="exact"/>
              <w:jc w:val="left"/>
              <w:rPr>
                <w:b w:val="0"/>
                <w:bCs w:val="0"/>
                <w:sz w:val="20"/>
              </w:rPr>
            </w:pPr>
            <w:r w:rsidRPr="001D0B01">
              <w:rPr>
                <w:b w:val="0"/>
                <w:bCs w:val="0"/>
                <w:sz w:val="20"/>
              </w:rPr>
              <w:t>Section 3: Financial Health</w:t>
            </w:r>
          </w:p>
        </w:tc>
        <w:tc>
          <w:tcPr>
            <w:tcW w:w="1260" w:type="dxa"/>
          </w:tcPr>
          <w:p w14:paraId="5031942A" w14:textId="77777777" w:rsidR="001D0B01" w:rsidRPr="001D0B01" w:rsidRDefault="001D0B01" w:rsidP="001D0B01">
            <w:pPr>
              <w:suppressAutoHyphens w:val="0"/>
              <w:spacing w:before="40" w:after="4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1D0B01">
              <w:rPr>
                <w:b w:val="0"/>
                <w:bCs w:val="0"/>
                <w:sz w:val="20"/>
              </w:rPr>
              <w:t>Points</w:t>
            </w:r>
          </w:p>
        </w:tc>
      </w:tr>
      <w:tr w:rsidR="001D0B01" w:rsidRPr="001D0B01" w14:paraId="400D11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44F0BE8C" w14:textId="77777777" w:rsidR="001D0B01" w:rsidRPr="001D0B01" w:rsidRDefault="001D0B01" w:rsidP="001D0B01">
            <w:pPr>
              <w:numPr>
                <w:ilvl w:val="0"/>
                <w:numId w:val="75"/>
              </w:numPr>
              <w:contextualSpacing/>
              <w:rPr>
                <w:rFonts w:asciiTheme="minorHAnsi" w:hAnsiTheme="minorHAnsi"/>
                <w:bCs w:val="0"/>
                <w:sz w:val="20"/>
                <w:szCs w:val="20"/>
              </w:rPr>
            </w:pPr>
            <w:r w:rsidRPr="001D0B01">
              <w:rPr>
                <w:rFonts w:asciiTheme="minorHAnsi" w:hAnsiTheme="minorHAnsi"/>
                <w:bCs w:val="0"/>
                <w:sz w:val="20"/>
                <w:szCs w:val="20"/>
              </w:rPr>
              <w:t>If required, has your organization had an audit conducted by an independent Certified Public Accountant (CPA) within the past twelve months?</w:t>
            </w:r>
          </w:p>
          <w:p w14:paraId="62CAE5F0"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979643441"/>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Not Applicable (N/A)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 – if N/A, skip to question 10</w:t>
            </w:r>
          </w:p>
          <w:p w14:paraId="1CE4034E" w14:textId="77777777" w:rsidR="001D0B01" w:rsidRPr="001D0B01" w:rsidRDefault="00000000" w:rsidP="001D0B01">
            <w:pPr>
              <w:ind w:left="720"/>
              <w:rPr>
                <w:rFonts w:asciiTheme="minorHAnsi" w:eastAsia="MS Gothic" w:hAnsiTheme="minorHAnsi" w:cs="Segoe UI Symbol"/>
                <w:bCs w:val="0"/>
                <w:color w:val="000000" w:themeColor="text2"/>
                <w:sz w:val="20"/>
                <w:szCs w:val="20"/>
              </w:rPr>
            </w:pPr>
            <w:sdt>
              <w:sdtPr>
                <w:rPr>
                  <w:rFonts w:asciiTheme="minorHAnsi" w:eastAsia="MS Gothic" w:hAnsiTheme="minorHAnsi" w:cs="Segoe UI Symbol"/>
                  <w:color w:val="003865" w:themeColor="text1"/>
                  <w:sz w:val="20"/>
                  <w:szCs w:val="20"/>
                </w:rPr>
                <w:id w:val="587043996"/>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(5</w:t>
            </w:r>
            <w:r w:rsidR="001D0B01" w:rsidRPr="001D0B01">
              <w:rPr>
                <w:rFonts w:asciiTheme="minorHAnsi" w:eastAsia="MS Gothic" w:hAnsiTheme="minorHAnsi" w:cs="Segoe UI Symbol"/>
                <w:bCs w:val="0"/>
                <w:color w:val="000000" w:themeColor="text2"/>
                <w:spacing w:val="-10"/>
                <w:sz w:val="20"/>
                <w:szCs w:val="20"/>
              </w:rPr>
              <w:t xml:space="preserve"> points) – if no, skip to question 10</w:t>
            </w:r>
          </w:p>
          <w:p w14:paraId="725F7603" w14:textId="77777777" w:rsidR="001D0B01" w:rsidRPr="001D0B01" w:rsidRDefault="00000000" w:rsidP="001D0B01">
            <w:pPr>
              <w:suppressAutoHyphens w:val="0"/>
              <w:spacing w:before="40" w:after="40" w:line="200" w:lineRule="exact"/>
              <w:ind w:left="720"/>
              <w:rPr>
                <w:bCs w:val="0"/>
                <w:sz w:val="20"/>
              </w:rPr>
            </w:pPr>
            <w:sdt>
              <w:sdtPr>
                <w:rPr>
                  <w:rFonts w:ascii="MS Gothic" w:eastAsia="MS Gothic" w:hAnsi="MS Gothic" w:cs="Segoe UI Symbol"/>
                  <w:color w:val="003865" w:themeColor="text1"/>
                  <w:sz w:val="20"/>
                  <w:szCs w:val="20"/>
                </w:rPr>
                <w:id w:val="-1939131023"/>
                <w14:checkbox>
                  <w14:checked w14:val="0"/>
                  <w14:checkedState w14:val="2612" w14:font="MS Gothic"/>
                  <w14:uncheckedState w14:val="2610" w14:font="MS Gothic"/>
                </w14:checkbox>
              </w:sdtPr>
              <w:sdtContent>
                <w:r w:rsidR="001D0B01" w:rsidRPr="001D0B01">
                  <w:rPr>
                    <w:rFonts w:ascii="MS Gothic" w:eastAsia="MS Gothic" w:hAnsi="MS Gothic" w:cs="Segoe UI Symbol"/>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cs="Segoe UI Symbol"/>
                <w:bCs w:val="0"/>
                <w:color w:val="000000" w:themeColor="text2"/>
                <w:sz w:val="20"/>
                <w:szCs w:val="20"/>
              </w:rPr>
              <w:t xml:space="preserve">(0 points) </w:t>
            </w:r>
            <w:r w:rsidR="001D0B01" w:rsidRPr="001D0B01">
              <w:rPr>
                <w:rFonts w:asciiTheme="minorHAnsi" w:eastAsia="MS Gothic" w:hAnsiTheme="minorHAnsi" w:cs="Segoe UI Symbol"/>
                <w:bCs w:val="0"/>
                <w:color w:val="000000" w:themeColor="text2"/>
                <w:spacing w:val="-10"/>
                <w:sz w:val="20"/>
                <w:szCs w:val="20"/>
              </w:rPr>
              <w:t>– if yes, answer question 9A</w:t>
            </w:r>
          </w:p>
        </w:tc>
        <w:tc>
          <w:tcPr>
            <w:tcW w:w="1260" w:type="dxa"/>
          </w:tcPr>
          <w:p w14:paraId="533F5783"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378CBB34" w14:textId="77777777">
        <w:tc>
          <w:tcPr>
            <w:cnfStyle w:val="001000000000" w:firstRow="0" w:lastRow="0" w:firstColumn="1" w:lastColumn="0" w:oddVBand="0" w:evenVBand="0" w:oddHBand="0" w:evenHBand="0" w:firstRowFirstColumn="0" w:firstRowLastColumn="0" w:lastRowFirstColumn="0" w:lastRowLastColumn="0"/>
            <w:tcW w:w="8727" w:type="dxa"/>
          </w:tcPr>
          <w:p w14:paraId="505ED46D" w14:textId="77777777" w:rsidR="001D0B01" w:rsidRPr="001D0B01" w:rsidRDefault="001D0B01" w:rsidP="001D0B01">
            <w:pPr>
              <w:ind w:left="1440"/>
              <w:rPr>
                <w:rFonts w:asciiTheme="minorHAnsi" w:eastAsia="MS Gothic" w:hAnsiTheme="minorHAnsi" w:cs="Segoe UI Symbol"/>
                <w:bCs w:val="0"/>
                <w:color w:val="000000" w:themeColor="text2"/>
                <w:spacing w:val="-10"/>
                <w:sz w:val="20"/>
                <w:szCs w:val="20"/>
              </w:rPr>
            </w:pPr>
            <w:r w:rsidRPr="001D0B01">
              <w:rPr>
                <w:rFonts w:asciiTheme="minorHAnsi" w:eastAsia="MS Gothic" w:hAnsiTheme="minorHAnsi" w:cs="Segoe UI Symbol"/>
                <w:bCs w:val="0"/>
                <w:color w:val="000000" w:themeColor="text2"/>
                <w:spacing w:val="-10"/>
                <w:sz w:val="20"/>
                <w:szCs w:val="20"/>
              </w:rPr>
              <w:t xml:space="preserve">9A. Are there any unresolved findings or exceptions? </w:t>
            </w:r>
          </w:p>
          <w:p w14:paraId="61083EAD" w14:textId="77777777" w:rsidR="001D0B01" w:rsidRPr="001D0B01" w:rsidRDefault="00000000" w:rsidP="001D0B01">
            <w:pPr>
              <w:ind w:left="144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2106615388"/>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No </w:t>
            </w:r>
            <w:r w:rsidR="001D0B01" w:rsidRPr="001D0B01">
              <w:rPr>
                <w:rFonts w:asciiTheme="minorHAnsi" w:eastAsia="MS Gothic" w:hAnsiTheme="minorHAnsi"/>
                <w:bCs w:val="0"/>
                <w:sz w:val="20"/>
                <w:szCs w:val="20"/>
              </w:rPr>
              <w:t>(0</w:t>
            </w:r>
            <w:r w:rsidR="001D0B01" w:rsidRPr="001D0B01">
              <w:rPr>
                <w:rFonts w:asciiTheme="minorHAnsi" w:eastAsia="MS Gothic" w:hAnsiTheme="minorHAnsi" w:cs="Segoe UI Symbol"/>
                <w:bCs w:val="0"/>
                <w:color w:val="000000" w:themeColor="text2"/>
                <w:spacing w:val="-10"/>
                <w:sz w:val="20"/>
                <w:szCs w:val="20"/>
              </w:rPr>
              <w:t xml:space="preserve"> points) </w:t>
            </w:r>
          </w:p>
          <w:p w14:paraId="14594DF7" w14:textId="77777777" w:rsidR="001D0B01" w:rsidRPr="001D0B01" w:rsidRDefault="00000000" w:rsidP="001D0B01">
            <w:pPr>
              <w:suppressAutoHyphens w:val="0"/>
              <w:spacing w:before="40" w:after="40" w:line="200" w:lineRule="exact"/>
              <w:ind w:left="1440"/>
              <w:rPr>
                <w:bCs w:val="0"/>
                <w:sz w:val="20"/>
              </w:rPr>
            </w:pPr>
            <w:sdt>
              <w:sdtPr>
                <w:rPr>
                  <w:rFonts w:ascii="MS Gothic" w:eastAsia="MS Gothic" w:hAnsi="MS Gothic" w:cs="Segoe UI Symbol"/>
                  <w:color w:val="003865" w:themeColor="text1"/>
                  <w:sz w:val="20"/>
                  <w:szCs w:val="20"/>
                </w:rPr>
                <w:id w:val="737677184"/>
                <w14:checkbox>
                  <w14:checked w14:val="0"/>
                  <w14:checkedState w14:val="2612" w14:font="MS Gothic"/>
                  <w14:uncheckedState w14:val="2610" w14:font="MS Gothic"/>
                </w14:checkbox>
              </w:sdtPr>
              <w:sdtContent>
                <w:r w:rsidR="001D0B01" w:rsidRPr="001D0B01">
                  <w:rPr>
                    <w:rFonts w:ascii="MS Gothic" w:eastAsia="MS Gothic" w:hAnsi="MS Gothic" w:cs="Segoe UI Symbol"/>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Yes </w:t>
            </w:r>
            <w:r w:rsidR="001D0B01" w:rsidRPr="001D0B01">
              <w:rPr>
                <w:rFonts w:asciiTheme="minorHAnsi" w:eastAsia="MS Gothic" w:hAnsiTheme="minorHAnsi" w:cs="Segoe UI Symbol"/>
                <w:bCs w:val="0"/>
                <w:color w:val="000000" w:themeColor="text2"/>
                <w:sz w:val="20"/>
                <w:szCs w:val="20"/>
              </w:rPr>
              <w:t>(1 point) – if yes, attach a copy of the management letter and a written explanation to include the finding(s) and why they are unresolved.</w:t>
            </w:r>
          </w:p>
        </w:tc>
        <w:tc>
          <w:tcPr>
            <w:tcW w:w="1260" w:type="dxa"/>
          </w:tcPr>
          <w:p w14:paraId="4110AB69"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17F843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CF68E7C" w14:textId="77777777" w:rsidR="001D0B01" w:rsidRPr="001D0B01" w:rsidRDefault="001D0B01" w:rsidP="001D0B01">
            <w:pPr>
              <w:numPr>
                <w:ilvl w:val="0"/>
                <w:numId w:val="75"/>
              </w:numPr>
              <w:contextualSpacing/>
              <w:rPr>
                <w:rFonts w:asciiTheme="minorHAnsi" w:eastAsia="MS Gothic" w:hAnsiTheme="minorHAnsi"/>
                <w:bCs w:val="0"/>
                <w:sz w:val="20"/>
              </w:rPr>
            </w:pPr>
            <w:r w:rsidRPr="001D0B01">
              <w:rPr>
                <w:rFonts w:asciiTheme="minorHAnsi" w:eastAsia="MS Gothic" w:hAnsiTheme="minorHAnsi"/>
                <w:bCs w:val="0"/>
                <w:sz w:val="20"/>
              </w:rPr>
              <w:t xml:space="preserve"> Have there been any instances of misuse or fraud in the past three years? </w:t>
            </w:r>
          </w:p>
          <w:p w14:paraId="09C507A9" w14:textId="77777777" w:rsidR="001D0B01" w:rsidRPr="001D0B01" w:rsidRDefault="001D0B01" w:rsidP="001D0B01">
            <w:pPr>
              <w:ind w:left="1440"/>
              <w:rPr>
                <w:rFonts w:asciiTheme="minorHAnsi" w:eastAsia="MS Gothic" w:hAnsiTheme="minorHAnsi"/>
                <w:bCs w:val="0"/>
                <w:sz w:val="20"/>
              </w:rPr>
            </w:pPr>
            <w:r w:rsidRPr="001D0B01">
              <w:rPr>
                <w:rFonts w:ascii="Segoe UI Symbol" w:eastAsia="MS Gothic" w:hAnsi="Segoe UI Symbol" w:cs="Segoe UI Symbol"/>
                <w:bCs w:val="0"/>
                <w:sz w:val="20"/>
              </w:rPr>
              <w:t>☐</w:t>
            </w:r>
            <w:r w:rsidRPr="001D0B01">
              <w:rPr>
                <w:rFonts w:asciiTheme="minorHAnsi" w:eastAsia="MS Gothic" w:hAnsiTheme="minorHAnsi"/>
                <w:bCs w:val="0"/>
                <w:color w:val="003865" w:themeColor="text1"/>
                <w:sz w:val="20"/>
              </w:rPr>
              <w:t xml:space="preserve"> No </w:t>
            </w:r>
            <w:r w:rsidRPr="001D0B01">
              <w:rPr>
                <w:rFonts w:asciiTheme="minorHAnsi" w:eastAsia="MS Gothic" w:hAnsiTheme="minorHAnsi"/>
                <w:bCs w:val="0"/>
                <w:sz w:val="20"/>
              </w:rPr>
              <w:t xml:space="preserve">(0 points) </w:t>
            </w:r>
          </w:p>
          <w:p w14:paraId="66C3A559" w14:textId="77777777" w:rsidR="001D0B01" w:rsidRPr="001D0B01" w:rsidRDefault="001D0B01" w:rsidP="001D0B01">
            <w:pPr>
              <w:ind w:left="1440"/>
              <w:rPr>
                <w:rFonts w:asciiTheme="minorHAnsi" w:eastAsia="MS Gothic" w:hAnsiTheme="minorHAnsi"/>
                <w:bCs w:val="0"/>
                <w:sz w:val="20"/>
              </w:rPr>
            </w:pPr>
            <w:r w:rsidRPr="001D0B01">
              <w:rPr>
                <w:rFonts w:ascii="Segoe UI Symbol" w:eastAsia="MS Gothic" w:hAnsi="Segoe UI Symbol" w:cs="Segoe UI Symbol"/>
                <w:bCs w:val="0"/>
                <w:sz w:val="20"/>
              </w:rPr>
              <w:t>☐</w:t>
            </w:r>
            <w:r w:rsidRPr="001D0B01">
              <w:rPr>
                <w:rFonts w:asciiTheme="minorHAnsi" w:eastAsia="MS Gothic" w:hAnsiTheme="minorHAnsi"/>
                <w:bCs w:val="0"/>
                <w:sz w:val="20"/>
              </w:rPr>
              <w:t xml:space="preserve"> </w:t>
            </w:r>
            <w:r w:rsidRPr="001D0B01">
              <w:rPr>
                <w:rFonts w:asciiTheme="minorHAnsi" w:eastAsia="MS Gothic" w:hAnsiTheme="minorHAnsi"/>
                <w:bCs w:val="0"/>
                <w:color w:val="003865" w:themeColor="text1"/>
                <w:sz w:val="20"/>
              </w:rPr>
              <w:t>Yes</w:t>
            </w:r>
            <w:r w:rsidRPr="001D0B01">
              <w:rPr>
                <w:rFonts w:asciiTheme="minorHAnsi" w:eastAsia="MS Gothic" w:hAnsiTheme="minorHAnsi"/>
                <w:bCs w:val="0"/>
                <w:sz w:val="20"/>
              </w:rPr>
              <w:t xml:space="preserve"> (5 points) – if yes, attach a written explanation of the issue(s), how they were resolved and what safeguards are now in place.  </w:t>
            </w:r>
          </w:p>
        </w:tc>
        <w:tc>
          <w:tcPr>
            <w:tcW w:w="1260" w:type="dxa"/>
          </w:tcPr>
          <w:p w14:paraId="7AAB480E"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0B0B6D14" w14:textId="77777777">
        <w:tc>
          <w:tcPr>
            <w:cnfStyle w:val="001000000000" w:firstRow="0" w:lastRow="0" w:firstColumn="1" w:lastColumn="0" w:oddVBand="0" w:evenVBand="0" w:oddHBand="0" w:evenHBand="0" w:firstRowFirstColumn="0" w:firstRowLastColumn="0" w:lastRowFirstColumn="0" w:lastRowLastColumn="0"/>
            <w:tcW w:w="8727" w:type="dxa"/>
          </w:tcPr>
          <w:p w14:paraId="2A43C1C0" w14:textId="77777777" w:rsidR="001D0B01" w:rsidRPr="001D0B01" w:rsidRDefault="001D0B01" w:rsidP="001D0B01">
            <w:pPr>
              <w:numPr>
                <w:ilvl w:val="0"/>
                <w:numId w:val="75"/>
              </w:numPr>
              <w:contextualSpacing/>
              <w:rPr>
                <w:rFonts w:eastAsia="MS Gothic"/>
                <w:bCs w:val="0"/>
                <w:sz w:val="20"/>
              </w:rPr>
            </w:pPr>
            <w:r w:rsidRPr="001D0B01">
              <w:rPr>
                <w:rFonts w:eastAsia="MS Gothic"/>
                <w:bCs w:val="0"/>
                <w:sz w:val="20"/>
              </w:rPr>
              <w:t xml:space="preserve"> Are there any current or pending lawsuits against the organization? </w:t>
            </w:r>
          </w:p>
          <w:p w14:paraId="046CBA92" w14:textId="77777777" w:rsidR="001D0B01" w:rsidRPr="001D0B01" w:rsidRDefault="001D0B01" w:rsidP="001D0B01">
            <w:pPr>
              <w:ind w:left="1440"/>
              <w:rPr>
                <w:rFonts w:eastAsia="MS Gothic"/>
                <w:bCs w:val="0"/>
                <w:sz w:val="20"/>
              </w:rPr>
            </w:pPr>
            <w:r w:rsidRPr="001D0B01">
              <w:rPr>
                <w:rFonts w:ascii="Segoe UI Symbol" w:eastAsia="MS Gothic" w:hAnsi="Segoe UI Symbol"/>
                <w:bCs w:val="0"/>
                <w:sz w:val="20"/>
              </w:rPr>
              <w:t>☐</w:t>
            </w:r>
            <w:r w:rsidRPr="001D0B01">
              <w:rPr>
                <w:rFonts w:eastAsia="MS Gothic"/>
                <w:bCs w:val="0"/>
                <w:sz w:val="20"/>
              </w:rPr>
              <w:t xml:space="preserve"> </w:t>
            </w:r>
            <w:r w:rsidRPr="001D0B01">
              <w:rPr>
                <w:rFonts w:eastAsia="MS Gothic"/>
                <w:bCs w:val="0"/>
                <w:color w:val="003865" w:themeColor="text1"/>
                <w:sz w:val="20"/>
              </w:rPr>
              <w:t>No</w:t>
            </w:r>
            <w:r w:rsidRPr="001D0B01">
              <w:rPr>
                <w:rFonts w:eastAsia="MS Gothic"/>
                <w:bCs w:val="0"/>
                <w:sz w:val="20"/>
              </w:rPr>
              <w:t xml:space="preserve"> (0 points) – If no, skip to question 12 </w:t>
            </w:r>
          </w:p>
          <w:p w14:paraId="5A3E2205" w14:textId="77777777" w:rsidR="001D0B01" w:rsidRPr="001D0B01" w:rsidRDefault="001D0B01" w:rsidP="001D0B01">
            <w:pPr>
              <w:ind w:left="1440"/>
              <w:rPr>
                <w:rFonts w:eastAsia="MS Gothic"/>
                <w:bCs w:val="0"/>
                <w:sz w:val="24"/>
              </w:rPr>
            </w:pPr>
            <w:r w:rsidRPr="001D0B01">
              <w:rPr>
                <w:rFonts w:ascii="Segoe UI Symbol" w:eastAsia="MS Gothic" w:hAnsi="Segoe UI Symbol"/>
                <w:bCs w:val="0"/>
                <w:sz w:val="20"/>
              </w:rPr>
              <w:t>☐</w:t>
            </w:r>
            <w:r w:rsidRPr="001D0B01">
              <w:rPr>
                <w:rFonts w:eastAsia="MS Gothic"/>
                <w:bCs w:val="0"/>
                <w:sz w:val="20"/>
              </w:rPr>
              <w:t xml:space="preserve"> </w:t>
            </w:r>
            <w:r w:rsidRPr="001D0B01">
              <w:rPr>
                <w:rFonts w:eastAsia="MS Gothic"/>
                <w:bCs w:val="0"/>
                <w:color w:val="003865" w:themeColor="text1"/>
                <w:sz w:val="20"/>
              </w:rPr>
              <w:t>Yes</w:t>
            </w:r>
            <w:r w:rsidRPr="001D0B01">
              <w:rPr>
                <w:rFonts w:eastAsia="MS Gothic"/>
                <w:bCs w:val="0"/>
                <w:sz w:val="20"/>
              </w:rPr>
              <w:t xml:space="preserve"> (3 points) – If yes, answer question 11A </w:t>
            </w:r>
          </w:p>
        </w:tc>
        <w:tc>
          <w:tcPr>
            <w:tcW w:w="1260" w:type="dxa"/>
          </w:tcPr>
          <w:p w14:paraId="1CABEF63"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3D3F8A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50645003" w14:textId="77777777" w:rsidR="001D0B01" w:rsidRPr="001D0B01" w:rsidRDefault="001D0B01" w:rsidP="001D0B01">
            <w:pPr>
              <w:ind w:left="1440"/>
              <w:rPr>
                <w:rFonts w:asciiTheme="minorHAnsi" w:hAnsiTheme="minorHAnsi"/>
                <w:bCs w:val="0"/>
                <w:sz w:val="20"/>
              </w:rPr>
            </w:pPr>
            <w:r w:rsidRPr="001D0B01">
              <w:rPr>
                <w:rFonts w:asciiTheme="minorHAnsi" w:hAnsiTheme="minorHAnsi"/>
                <w:bCs w:val="0"/>
                <w:sz w:val="20"/>
              </w:rPr>
              <w:t>11A. Could there be an impact on the organization’s financial status or stability?</w:t>
            </w:r>
          </w:p>
          <w:p w14:paraId="335E6253" w14:textId="77777777" w:rsidR="001D0B01" w:rsidRPr="001D0B01" w:rsidRDefault="001D0B01" w:rsidP="001D0B01">
            <w:pPr>
              <w:ind w:left="1440"/>
              <w:rPr>
                <w:rFonts w:asciiTheme="minorHAnsi" w:hAnsiTheme="minorHAnsi"/>
                <w:bCs w:val="0"/>
                <w:sz w:val="20"/>
              </w:rPr>
            </w:pPr>
            <w:r w:rsidRPr="001D0B01">
              <w:rPr>
                <w:rFonts w:ascii="Segoe UI Symbol" w:hAnsi="Segoe UI Symbol" w:cs="Segoe UI Symbol"/>
                <w:bCs w:val="0"/>
                <w:sz w:val="20"/>
              </w:rPr>
              <w:t>☐</w:t>
            </w:r>
            <w:r w:rsidRPr="001D0B01">
              <w:rPr>
                <w:rFonts w:asciiTheme="minorHAnsi" w:hAnsiTheme="minorHAnsi"/>
                <w:bCs w:val="0"/>
                <w:sz w:val="20"/>
              </w:rPr>
              <w:t xml:space="preserve"> </w:t>
            </w:r>
            <w:r w:rsidRPr="001D0B01">
              <w:rPr>
                <w:rFonts w:asciiTheme="minorHAnsi" w:hAnsiTheme="minorHAnsi"/>
                <w:bCs w:val="0"/>
                <w:color w:val="003865" w:themeColor="text1"/>
                <w:sz w:val="20"/>
              </w:rPr>
              <w:t>No</w:t>
            </w:r>
            <w:r w:rsidRPr="001D0B01">
              <w:rPr>
                <w:rFonts w:asciiTheme="minorHAnsi" w:hAnsiTheme="minorHAnsi"/>
                <w:bCs w:val="0"/>
                <w:sz w:val="20"/>
              </w:rPr>
              <w:t xml:space="preserve"> (0 points) </w:t>
            </w:r>
            <w:r w:rsidRPr="001D0B01">
              <w:rPr>
                <w:rFonts w:asciiTheme="minorHAnsi" w:eastAsia="MS Gothic" w:hAnsiTheme="minorHAnsi"/>
                <w:bCs w:val="0"/>
                <w:sz w:val="20"/>
              </w:rPr>
              <w:t xml:space="preserve">– if no, attach a written explanation of the lawsuit(s), and why they would not impact the organization’s financial status or stability.    </w:t>
            </w:r>
          </w:p>
          <w:p w14:paraId="46EEDED2" w14:textId="77777777" w:rsidR="001D0B01" w:rsidRPr="001D0B01" w:rsidRDefault="001D0B01" w:rsidP="001D0B01">
            <w:pPr>
              <w:ind w:left="1440"/>
              <w:rPr>
                <w:rFonts w:ascii="Times New Roman" w:eastAsia="Times New Roman" w:hAnsi="Times New Roman" w:cs="Times New Roman"/>
                <w:bCs w:val="0"/>
                <w:sz w:val="24"/>
                <w:szCs w:val="24"/>
              </w:rPr>
            </w:pPr>
            <w:r w:rsidRPr="001D0B01">
              <w:rPr>
                <w:rFonts w:ascii="Segoe UI Symbol" w:hAnsi="Segoe UI Symbol" w:cs="Segoe UI Symbol"/>
                <w:bCs w:val="0"/>
                <w:sz w:val="20"/>
              </w:rPr>
              <w:t>☐</w:t>
            </w:r>
            <w:r w:rsidRPr="001D0B01">
              <w:rPr>
                <w:rFonts w:asciiTheme="minorHAnsi" w:hAnsiTheme="minorHAnsi"/>
                <w:bCs w:val="0"/>
                <w:sz w:val="20"/>
              </w:rPr>
              <w:t xml:space="preserve"> </w:t>
            </w:r>
            <w:r w:rsidRPr="001D0B01">
              <w:rPr>
                <w:rFonts w:asciiTheme="minorHAnsi" w:hAnsiTheme="minorHAnsi"/>
                <w:bCs w:val="0"/>
                <w:color w:val="003865" w:themeColor="text1"/>
                <w:sz w:val="20"/>
              </w:rPr>
              <w:t>Yes</w:t>
            </w:r>
            <w:r w:rsidRPr="001D0B01">
              <w:rPr>
                <w:rFonts w:asciiTheme="minorHAnsi" w:hAnsiTheme="minorHAnsi"/>
                <w:bCs w:val="0"/>
                <w:sz w:val="20"/>
              </w:rPr>
              <w:t xml:space="preserve"> (3 points)</w:t>
            </w:r>
            <w:r w:rsidRPr="001D0B01">
              <w:rPr>
                <w:bCs w:val="0"/>
                <w:sz w:val="20"/>
              </w:rPr>
              <w:t xml:space="preserve"> </w:t>
            </w:r>
            <w:r w:rsidRPr="001D0B01">
              <w:rPr>
                <w:rFonts w:asciiTheme="minorHAnsi" w:eastAsia="MS Gothic" w:hAnsiTheme="minorHAnsi"/>
                <w:bCs w:val="0"/>
                <w:sz w:val="20"/>
              </w:rPr>
              <w:t xml:space="preserve">– if yes, attach a written explanation of the lawsuit(s), and how they might impact the organization’s financial status or stability.    </w:t>
            </w:r>
          </w:p>
        </w:tc>
        <w:tc>
          <w:tcPr>
            <w:tcW w:w="1260" w:type="dxa"/>
          </w:tcPr>
          <w:p w14:paraId="54E701DE"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1D0B01" w:rsidRPr="001D0B01" w14:paraId="0EEA871F" w14:textId="77777777">
        <w:tc>
          <w:tcPr>
            <w:cnfStyle w:val="001000000000" w:firstRow="0" w:lastRow="0" w:firstColumn="1" w:lastColumn="0" w:oddVBand="0" w:evenVBand="0" w:oddHBand="0" w:evenHBand="0" w:firstRowFirstColumn="0" w:firstRowLastColumn="0" w:lastRowFirstColumn="0" w:lastRowLastColumn="0"/>
            <w:tcW w:w="8727" w:type="dxa"/>
          </w:tcPr>
          <w:p w14:paraId="49BE8192" w14:textId="77777777" w:rsidR="001D0B01" w:rsidRPr="001D0B01" w:rsidRDefault="001D0B01" w:rsidP="001D0B01">
            <w:pPr>
              <w:numPr>
                <w:ilvl w:val="0"/>
                <w:numId w:val="75"/>
              </w:numPr>
              <w:contextualSpacing/>
              <w:rPr>
                <w:bCs w:val="0"/>
                <w:sz w:val="20"/>
              </w:rPr>
            </w:pPr>
            <w:r w:rsidRPr="001D0B01">
              <w:rPr>
                <w:bCs w:val="0"/>
                <w:sz w:val="20"/>
              </w:rPr>
              <w:t xml:space="preserve">From how many different funding sources does total revenue come from?  </w:t>
            </w:r>
          </w:p>
          <w:p w14:paraId="2C7D969B" w14:textId="77777777" w:rsidR="001D0B01" w:rsidRPr="001D0B01" w:rsidRDefault="001D0B01" w:rsidP="001D0B01">
            <w:pPr>
              <w:ind w:left="1440"/>
              <w:rPr>
                <w:bCs w:val="0"/>
                <w:sz w:val="20"/>
              </w:rPr>
            </w:pPr>
            <w:r w:rsidRPr="001D0B01">
              <w:rPr>
                <w:rFonts w:ascii="Segoe UI Symbol" w:hAnsi="Segoe UI Symbol" w:cs="Segoe UI Symbol"/>
                <w:bCs w:val="0"/>
                <w:sz w:val="20"/>
              </w:rPr>
              <w:t>☐</w:t>
            </w:r>
            <w:r w:rsidRPr="001D0B01">
              <w:rPr>
                <w:bCs w:val="0"/>
                <w:sz w:val="20"/>
              </w:rPr>
              <w:t xml:space="preserve"> </w:t>
            </w:r>
            <w:r w:rsidRPr="001D0B01">
              <w:rPr>
                <w:bCs w:val="0"/>
                <w:color w:val="003865" w:themeColor="text1"/>
                <w:sz w:val="20"/>
              </w:rPr>
              <w:t xml:space="preserve">1-2 </w:t>
            </w:r>
            <w:r w:rsidRPr="001D0B01">
              <w:rPr>
                <w:bCs w:val="0"/>
                <w:sz w:val="20"/>
              </w:rPr>
              <w:t xml:space="preserve">(4 points) </w:t>
            </w:r>
          </w:p>
          <w:p w14:paraId="6907869B" w14:textId="77777777" w:rsidR="001D0B01" w:rsidRPr="001D0B01" w:rsidRDefault="001D0B01" w:rsidP="001D0B01">
            <w:pPr>
              <w:ind w:left="1440"/>
              <w:rPr>
                <w:bCs w:val="0"/>
                <w:sz w:val="20"/>
              </w:rPr>
            </w:pPr>
            <w:r w:rsidRPr="001D0B01">
              <w:rPr>
                <w:rFonts w:ascii="Segoe UI Symbol" w:hAnsi="Segoe UI Symbol" w:cs="Segoe UI Symbol"/>
                <w:bCs w:val="0"/>
                <w:sz w:val="20"/>
              </w:rPr>
              <w:t>☐</w:t>
            </w:r>
            <w:r w:rsidRPr="001D0B01">
              <w:rPr>
                <w:bCs w:val="0"/>
                <w:sz w:val="20"/>
              </w:rPr>
              <w:t xml:space="preserve"> </w:t>
            </w:r>
            <w:r w:rsidRPr="001D0B01">
              <w:rPr>
                <w:bCs w:val="0"/>
                <w:color w:val="003865" w:themeColor="text1"/>
                <w:sz w:val="20"/>
              </w:rPr>
              <w:t xml:space="preserve">3-5 </w:t>
            </w:r>
            <w:r w:rsidRPr="001D0B01">
              <w:rPr>
                <w:bCs w:val="0"/>
                <w:sz w:val="20"/>
              </w:rPr>
              <w:t xml:space="preserve">(2 points) </w:t>
            </w:r>
          </w:p>
          <w:p w14:paraId="60C3E164" w14:textId="77777777" w:rsidR="001D0B01" w:rsidRPr="001D0B01" w:rsidRDefault="001D0B01" w:rsidP="001D0B01">
            <w:pPr>
              <w:ind w:left="1440"/>
              <w:rPr>
                <w:bCs w:val="0"/>
                <w:sz w:val="24"/>
              </w:rPr>
            </w:pPr>
            <w:r w:rsidRPr="001D0B01">
              <w:rPr>
                <w:rFonts w:ascii="Segoe UI Symbol" w:hAnsi="Segoe UI Symbol" w:cs="Segoe UI Symbol"/>
                <w:bCs w:val="0"/>
                <w:sz w:val="20"/>
              </w:rPr>
              <w:t>☐</w:t>
            </w:r>
            <w:r w:rsidRPr="001D0B01">
              <w:rPr>
                <w:bCs w:val="0"/>
                <w:sz w:val="20"/>
              </w:rPr>
              <w:t xml:space="preserve"> </w:t>
            </w:r>
            <w:r w:rsidRPr="001D0B01">
              <w:rPr>
                <w:bCs w:val="0"/>
                <w:color w:val="003865" w:themeColor="text1"/>
                <w:sz w:val="20"/>
              </w:rPr>
              <w:t xml:space="preserve">6+ </w:t>
            </w:r>
            <w:r w:rsidRPr="001D0B01">
              <w:rPr>
                <w:bCs w:val="0"/>
                <w:sz w:val="20"/>
              </w:rPr>
              <w:t xml:space="preserve">(0 points) </w:t>
            </w:r>
          </w:p>
        </w:tc>
        <w:tc>
          <w:tcPr>
            <w:tcW w:w="1260" w:type="dxa"/>
          </w:tcPr>
          <w:p w14:paraId="55AAA78C"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1D0B01" w:rsidRPr="001D0B01" w14:paraId="3F9196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564E5AE5" w14:textId="77777777" w:rsidR="001D0B01" w:rsidRPr="001D0B01" w:rsidRDefault="001D0B01" w:rsidP="001D0B01">
            <w:pPr>
              <w:ind w:left="432" w:hanging="432"/>
              <w:jc w:val="right"/>
              <w:rPr>
                <w:b/>
                <w:bCs w:val="0"/>
                <w:caps/>
                <w:color w:val="003865" w:themeColor="text1"/>
                <w:sz w:val="24"/>
              </w:rPr>
            </w:pPr>
            <w:r w:rsidRPr="001D0B01">
              <w:rPr>
                <w:b/>
                <w:bCs w:val="0"/>
                <w:caps/>
                <w:color w:val="003865" w:themeColor="text1"/>
                <w:sz w:val="24"/>
              </w:rPr>
              <w:t>Section 3 Point Total</w:t>
            </w:r>
          </w:p>
        </w:tc>
        <w:tc>
          <w:tcPr>
            <w:tcW w:w="1260" w:type="dxa"/>
          </w:tcPr>
          <w:p w14:paraId="1701EA98"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bl>
    <w:p w14:paraId="4F3ADE5D" w14:textId="77777777" w:rsidR="001D0B01" w:rsidRPr="001D0B01" w:rsidRDefault="001D0B01" w:rsidP="001D0B01">
      <w:pPr>
        <w:suppressAutoHyphens w:val="0"/>
        <w:spacing w:before="280"/>
        <w:jc w:val="center"/>
        <w:rPr>
          <w:b/>
          <w:bCs/>
          <w:color w:val="003865" w:themeColor="text1"/>
          <w:sz w:val="28"/>
        </w:rPr>
      </w:pPr>
    </w:p>
    <w:p w14:paraId="20718176" w14:textId="77777777" w:rsidR="001D0B01" w:rsidRPr="001D0B01" w:rsidRDefault="001D0B01" w:rsidP="001D0B01">
      <w:pPr>
        <w:suppressAutoHyphens w:val="0"/>
        <w:spacing w:before="60" w:after="60"/>
        <w:rPr>
          <w:b/>
          <w:bCs/>
          <w:color w:val="003865" w:themeColor="text1"/>
          <w:sz w:val="28"/>
        </w:rPr>
      </w:pPr>
      <w:r w:rsidRPr="001D0B01">
        <w:rPr>
          <w:sz w:val="24"/>
        </w:rPr>
        <w:br w:type="page"/>
      </w:r>
    </w:p>
    <w:p w14:paraId="3D804005" w14:textId="77777777" w:rsidR="001D0B01" w:rsidRPr="001D0B01" w:rsidRDefault="001D0B01" w:rsidP="001D0B01">
      <w:pPr>
        <w:suppressAutoHyphens w:val="0"/>
        <w:spacing w:before="280"/>
        <w:jc w:val="center"/>
        <w:rPr>
          <w:b/>
          <w:bCs/>
          <w:color w:val="003865" w:themeColor="text1"/>
          <w:sz w:val="28"/>
        </w:rPr>
      </w:pPr>
      <w:r w:rsidRPr="001D0B01">
        <w:rPr>
          <w:b/>
          <w:bCs/>
          <w:color w:val="003865" w:themeColor="text1"/>
          <w:sz w:val="28"/>
        </w:rPr>
        <w:lastRenderedPageBreak/>
        <w:t>Section 4: To be completed by nonprofit organizations with potential to receive award over $25,000 (excluding formula grants)</w:t>
      </w:r>
    </w:p>
    <w:p w14:paraId="7C24C379" w14:textId="77777777" w:rsidR="001D0B01" w:rsidRPr="001D0B01" w:rsidRDefault="001D0B01" w:rsidP="001D0B01">
      <w:pPr>
        <w:jc w:val="center"/>
        <w:rPr>
          <w:sz w:val="20"/>
        </w:rPr>
      </w:pPr>
      <w:r w:rsidRPr="001D0B01">
        <w:rPr>
          <w:sz w:val="20"/>
        </w:rPr>
        <w:t xml:space="preserve">Office of Grants Management Policy 08-06 requires state agencies to assess a recent financial statement from nonprofit organizations before awarding a grant of over $25,000 (excluding formula grants). </w:t>
      </w:r>
    </w:p>
    <w:tbl>
      <w:tblPr>
        <w:tblStyle w:val="MDHstyle"/>
        <w:tblW w:w="9987" w:type="dxa"/>
        <w:tblLook w:val="04A0" w:firstRow="1" w:lastRow="0" w:firstColumn="1" w:lastColumn="0" w:noHBand="0" w:noVBand="1"/>
        <w:tblDescription w:val="Table"/>
      </w:tblPr>
      <w:tblGrid>
        <w:gridCol w:w="8727"/>
        <w:gridCol w:w="1260"/>
      </w:tblGrid>
      <w:tr w:rsidR="001D0B01" w:rsidRPr="001D0B01" w14:paraId="0231BF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96BF9FC" w14:textId="77777777" w:rsidR="001D0B01" w:rsidRPr="001D0B01" w:rsidRDefault="001D0B01" w:rsidP="001D0B01">
            <w:pPr>
              <w:suppressAutoHyphens w:val="0"/>
              <w:spacing w:before="40" w:after="40" w:line="200" w:lineRule="exact"/>
              <w:jc w:val="left"/>
              <w:rPr>
                <w:b w:val="0"/>
                <w:bCs w:val="0"/>
                <w:sz w:val="20"/>
              </w:rPr>
            </w:pPr>
            <w:r w:rsidRPr="001D0B01">
              <w:rPr>
                <w:b w:val="0"/>
                <w:bCs w:val="0"/>
                <w:sz w:val="20"/>
              </w:rPr>
              <w:t>Section 4: Nonprofit Financial Review</w:t>
            </w:r>
          </w:p>
        </w:tc>
        <w:tc>
          <w:tcPr>
            <w:tcW w:w="1260" w:type="dxa"/>
          </w:tcPr>
          <w:p w14:paraId="2E620A4C" w14:textId="77777777" w:rsidR="001D0B01" w:rsidRPr="001D0B01" w:rsidRDefault="001D0B01" w:rsidP="001D0B01">
            <w:pPr>
              <w:suppressAutoHyphens w:val="0"/>
              <w:spacing w:before="40" w:after="4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1D0B01">
              <w:rPr>
                <w:b w:val="0"/>
                <w:bCs w:val="0"/>
                <w:sz w:val="20"/>
              </w:rPr>
              <w:t>Points</w:t>
            </w:r>
          </w:p>
        </w:tc>
      </w:tr>
      <w:tr w:rsidR="001D0B01" w:rsidRPr="001D0B01" w14:paraId="25762F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4990676A" w14:textId="77777777" w:rsidR="001D0B01" w:rsidRPr="001D0B01" w:rsidRDefault="001D0B01" w:rsidP="001D0B01">
            <w:pPr>
              <w:numPr>
                <w:ilvl w:val="0"/>
                <w:numId w:val="75"/>
              </w:numPr>
              <w:contextualSpacing/>
              <w:rPr>
                <w:bCs w:val="0"/>
                <w:sz w:val="20"/>
                <w:szCs w:val="20"/>
              </w:rPr>
            </w:pPr>
            <w:r w:rsidRPr="001D0B01">
              <w:rPr>
                <w:bCs w:val="0"/>
                <w:sz w:val="20"/>
                <w:szCs w:val="20"/>
              </w:rPr>
              <w:t>Does your nonprofit have tax-exempt status from the IRS?</w:t>
            </w:r>
            <w:r w:rsidRPr="001D0B01">
              <w:rPr>
                <w:rFonts w:eastAsia="MS Gothic" w:cs="Segoe UI Symbol"/>
                <w:bCs w:val="0"/>
                <w:sz w:val="20"/>
                <w:szCs w:val="20"/>
              </w:rPr>
              <w:t xml:space="preserve"> </w:t>
            </w:r>
          </w:p>
          <w:p w14:paraId="43DC19A3" w14:textId="77777777" w:rsidR="001D0B01" w:rsidRPr="001D0B01" w:rsidRDefault="00000000" w:rsidP="001D0B01">
            <w:pPr>
              <w:ind w:left="720"/>
              <w:rPr>
                <w:rFonts w:asciiTheme="minorHAnsi" w:eastAsia="MS Gothic" w:hAnsiTheme="minorHAnsi" w:cs="Segoe UI Symbol"/>
                <w:bCs w:val="0"/>
                <w:sz w:val="20"/>
                <w:szCs w:val="20"/>
              </w:rPr>
            </w:pPr>
            <w:sdt>
              <w:sdtPr>
                <w:rPr>
                  <w:rFonts w:asciiTheme="minorHAnsi" w:eastAsia="MS Gothic" w:hAnsiTheme="minorHAnsi" w:cs="Segoe UI Symbol"/>
                  <w:color w:val="003865" w:themeColor="text1"/>
                  <w:sz w:val="20"/>
                  <w:szCs w:val="20"/>
                </w:rPr>
                <w:id w:val="-1666309614"/>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No - </w:t>
            </w:r>
            <w:r w:rsidR="001D0B01" w:rsidRPr="001D0B01">
              <w:rPr>
                <w:rFonts w:asciiTheme="minorHAnsi" w:eastAsia="MS Gothic" w:hAnsiTheme="minorHAnsi" w:cs="Segoe UI Symbol"/>
                <w:bCs w:val="0"/>
                <w:sz w:val="20"/>
                <w:szCs w:val="20"/>
              </w:rPr>
              <w:t xml:space="preserve"> If no, go to question 14</w:t>
            </w:r>
          </w:p>
          <w:p w14:paraId="6DD061AC" w14:textId="77777777" w:rsidR="001D0B01" w:rsidRPr="001D0B01" w:rsidRDefault="00000000" w:rsidP="001D0B01">
            <w:pPr>
              <w:ind w:left="720"/>
              <w:rPr>
                <w:bCs w:val="0"/>
                <w:sz w:val="24"/>
              </w:rPr>
            </w:pPr>
            <w:sdt>
              <w:sdtPr>
                <w:rPr>
                  <w:rFonts w:ascii="MS Gothic" w:eastAsia="MS Gothic" w:hAnsi="MS Gothic" w:cs="Segoe UI Symbol"/>
                  <w:color w:val="003865" w:themeColor="text1"/>
                  <w:sz w:val="20"/>
                  <w:szCs w:val="20"/>
                </w:rPr>
                <w:id w:val="1700971788"/>
                <w14:checkbox>
                  <w14:checked w14:val="0"/>
                  <w14:checkedState w14:val="2612" w14:font="MS Gothic"/>
                  <w14:uncheckedState w14:val="2610" w14:font="MS Gothic"/>
                </w14:checkbox>
              </w:sdtPr>
              <w:sdtContent>
                <w:r w:rsidR="001D0B01" w:rsidRPr="001D0B01">
                  <w:rPr>
                    <w:rFonts w:ascii="MS Gothic" w:eastAsia="MS Gothic" w:hAnsi="MS Gothic" w:cs="Segoe UI Symbol"/>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Yes</w:t>
            </w:r>
            <w:r w:rsidR="001D0B01" w:rsidRPr="001D0B01">
              <w:rPr>
                <w:rFonts w:asciiTheme="minorHAnsi" w:eastAsia="MS Gothic" w:hAnsiTheme="minorHAnsi" w:cs="Segoe UI Symbol"/>
                <w:bCs w:val="0"/>
                <w:sz w:val="20"/>
                <w:szCs w:val="20"/>
              </w:rPr>
              <w:t xml:space="preserve"> – If yes, answer question 13A</w:t>
            </w:r>
          </w:p>
        </w:tc>
        <w:tc>
          <w:tcPr>
            <w:tcW w:w="1260" w:type="dxa"/>
          </w:tcPr>
          <w:p w14:paraId="6E3FED0E"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1D0B01">
              <w:rPr>
                <w:rFonts w:ascii="Calibri" w:hAnsi="Calibri"/>
                <w:sz w:val="20"/>
              </w:rPr>
              <w:t>Unscored</w:t>
            </w:r>
          </w:p>
        </w:tc>
      </w:tr>
      <w:tr w:rsidR="001D0B01" w:rsidRPr="001D0B01" w14:paraId="3A0ED010" w14:textId="77777777">
        <w:tc>
          <w:tcPr>
            <w:cnfStyle w:val="001000000000" w:firstRow="0" w:lastRow="0" w:firstColumn="1" w:lastColumn="0" w:oddVBand="0" w:evenVBand="0" w:oddHBand="0" w:evenHBand="0" w:firstRowFirstColumn="0" w:firstRowLastColumn="0" w:lastRowFirstColumn="0" w:lastRowLastColumn="0"/>
            <w:tcW w:w="8727" w:type="dxa"/>
          </w:tcPr>
          <w:p w14:paraId="42125707" w14:textId="77777777" w:rsidR="001D0B01" w:rsidRPr="001D0B01" w:rsidRDefault="001D0B01" w:rsidP="001D0B01">
            <w:pPr>
              <w:ind w:left="1440"/>
              <w:rPr>
                <w:rFonts w:asciiTheme="minorHAnsi" w:eastAsia="MS Gothic" w:hAnsiTheme="minorHAnsi" w:cs="Segoe UI Symbol"/>
                <w:bCs w:val="0"/>
                <w:color w:val="000000" w:themeColor="text2"/>
                <w:spacing w:val="-10"/>
                <w:sz w:val="20"/>
                <w:szCs w:val="20"/>
              </w:rPr>
            </w:pPr>
            <w:r w:rsidRPr="001D0B01">
              <w:rPr>
                <w:rFonts w:asciiTheme="minorHAnsi" w:eastAsia="MS Gothic" w:hAnsiTheme="minorHAnsi" w:cs="Segoe UI Symbol"/>
                <w:bCs w:val="0"/>
                <w:color w:val="000000" w:themeColor="text2"/>
                <w:spacing w:val="-10"/>
                <w:sz w:val="20"/>
                <w:szCs w:val="20"/>
              </w:rPr>
              <w:t xml:space="preserve">13A. What is your nonprofit’s IRS designation?  </w:t>
            </w:r>
          </w:p>
          <w:p w14:paraId="54A17A90" w14:textId="77777777" w:rsidR="001D0B01" w:rsidRPr="001D0B01" w:rsidRDefault="00000000" w:rsidP="001D0B01">
            <w:pPr>
              <w:ind w:left="1440"/>
              <w:rPr>
                <w:rFonts w:asciiTheme="minorHAnsi" w:eastAsia="MS Gothic" w:hAnsiTheme="minorHAnsi" w:cs="Segoe UI Symbol"/>
                <w:bCs w:val="0"/>
                <w:color w:val="003865" w:themeColor="text1"/>
                <w:sz w:val="20"/>
                <w:szCs w:val="20"/>
              </w:rPr>
            </w:pPr>
            <w:sdt>
              <w:sdtPr>
                <w:rPr>
                  <w:rFonts w:asciiTheme="minorHAnsi" w:eastAsia="MS Gothic" w:hAnsiTheme="minorHAnsi" w:cs="Segoe UI Symbol"/>
                  <w:color w:val="003865" w:themeColor="text1"/>
                  <w:sz w:val="20"/>
                  <w:szCs w:val="20"/>
                </w:rPr>
                <w:id w:val="1252165929"/>
                <w14:checkbox>
                  <w14:checked w14:val="0"/>
                  <w14:checkedState w14:val="2612" w14:font="MS Gothic"/>
                  <w14:uncheckedState w14:val="2610" w14:font="MS Gothic"/>
                </w14:checkbox>
              </w:sdtPr>
              <w:sdtContent>
                <w:r w:rsidR="001D0B01" w:rsidRPr="001D0B01">
                  <w:rPr>
                    <w:rFonts w:ascii="Segoe UI Symbol" w:eastAsia="MS Gothic" w:hAnsi="Segoe UI Symbol" w:cs="Segoe UI Symbol"/>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501(c)3   </w:t>
            </w:r>
          </w:p>
          <w:p w14:paraId="51E7CA0B" w14:textId="77777777" w:rsidR="001D0B01" w:rsidRPr="001D0B01" w:rsidRDefault="00000000" w:rsidP="001D0B01">
            <w:pPr>
              <w:ind w:left="1440"/>
              <w:rPr>
                <w:bCs w:val="0"/>
                <w:sz w:val="24"/>
              </w:rPr>
            </w:pPr>
            <w:sdt>
              <w:sdtPr>
                <w:rPr>
                  <w:rFonts w:asciiTheme="minorHAnsi" w:eastAsia="MS Gothic" w:hAnsiTheme="minorHAnsi" w:cs="Segoe UI Symbol"/>
                  <w:color w:val="003865" w:themeColor="text1"/>
                  <w:sz w:val="20"/>
                  <w:szCs w:val="20"/>
                </w:rPr>
                <w:id w:val="1185323955"/>
                <w14:checkbox>
                  <w14:checked w14:val="0"/>
                  <w14:checkedState w14:val="2612" w14:font="MS Gothic"/>
                  <w14:uncheckedState w14:val="2610" w14:font="MS Gothic"/>
                </w14:checkbox>
              </w:sdtPr>
              <w:sdtContent>
                <w:r w:rsidR="001D0B01" w:rsidRPr="001D0B01">
                  <w:rPr>
                    <w:rFonts w:ascii="Segoe UI Symbol" w:eastAsia="MS Gothic" w:hAnsi="Segoe UI Symbol" w:cs="Segoe UI Symbol"/>
                    <w:bCs w:val="0"/>
                    <w:color w:val="003865" w:themeColor="text1"/>
                    <w:sz w:val="20"/>
                    <w:szCs w:val="20"/>
                  </w:rPr>
                  <w:t>☐</w:t>
                </w:r>
              </w:sdtContent>
            </w:sdt>
            <w:r w:rsidR="001D0B01" w:rsidRPr="001D0B01">
              <w:rPr>
                <w:rFonts w:asciiTheme="minorHAnsi" w:eastAsia="MS Gothic" w:hAnsiTheme="minorHAnsi" w:cs="Segoe UI Symbol"/>
                <w:bCs w:val="0"/>
                <w:color w:val="003865" w:themeColor="text1"/>
                <w:sz w:val="20"/>
                <w:szCs w:val="20"/>
              </w:rPr>
              <w:t xml:space="preserve"> Other, please list: </w:t>
            </w:r>
          </w:p>
        </w:tc>
        <w:tc>
          <w:tcPr>
            <w:tcW w:w="1260" w:type="dxa"/>
          </w:tcPr>
          <w:p w14:paraId="443ED8C5"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1D0B01">
              <w:rPr>
                <w:rFonts w:ascii="Calibri" w:hAnsi="Calibri"/>
                <w:sz w:val="20"/>
              </w:rPr>
              <w:t xml:space="preserve">Unscored </w:t>
            </w:r>
          </w:p>
        </w:tc>
      </w:tr>
      <w:tr w:rsidR="001D0B01" w:rsidRPr="001D0B01" w14:paraId="568A90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6550CF20" w14:textId="77777777" w:rsidR="001D0B01" w:rsidRPr="001D0B01" w:rsidRDefault="001D0B01" w:rsidP="001D0B01">
            <w:pPr>
              <w:numPr>
                <w:ilvl w:val="0"/>
                <w:numId w:val="75"/>
              </w:numPr>
              <w:contextualSpacing/>
              <w:rPr>
                <w:rFonts w:eastAsia="MS Gothic"/>
                <w:bCs w:val="0"/>
                <w:sz w:val="20"/>
              </w:rPr>
            </w:pPr>
            <w:r w:rsidRPr="001D0B01">
              <w:rPr>
                <w:rFonts w:eastAsia="MS Gothic"/>
                <w:bCs w:val="0"/>
                <w:sz w:val="20"/>
              </w:rPr>
              <w:t xml:space="preserve">What was your nonprofit’s total revenue (income, including grant funds) in the most recent twelve-month accounting period? </w:t>
            </w:r>
          </w:p>
          <w:p w14:paraId="6826EC3E" w14:textId="77777777" w:rsidR="001D0B01" w:rsidRPr="001D0B01" w:rsidRDefault="001D0B01" w:rsidP="001D0B01">
            <w:pPr>
              <w:ind w:left="720"/>
              <w:rPr>
                <w:rFonts w:eastAsia="MS Gothic"/>
                <w:bCs w:val="0"/>
                <w:sz w:val="24"/>
              </w:rPr>
            </w:pPr>
            <w:r w:rsidRPr="001D0B01">
              <w:rPr>
                <w:rFonts w:eastAsia="MS Gothic"/>
                <w:b/>
                <w:bCs w:val="0"/>
                <w:sz w:val="20"/>
              </w:rPr>
              <w:t>Enter total revenue here</w:t>
            </w:r>
            <w:r w:rsidRPr="001D0B01">
              <w:rPr>
                <w:rFonts w:eastAsia="MS Gothic"/>
                <w:bCs w:val="0"/>
                <w:sz w:val="20"/>
              </w:rPr>
              <w:t xml:space="preserve">: </w:t>
            </w:r>
          </w:p>
        </w:tc>
        <w:tc>
          <w:tcPr>
            <w:tcW w:w="1260" w:type="dxa"/>
          </w:tcPr>
          <w:p w14:paraId="3841FCC3" w14:textId="77777777" w:rsidR="001D0B01" w:rsidRPr="001D0B01" w:rsidRDefault="001D0B01" w:rsidP="001D0B01">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1D0B01">
              <w:rPr>
                <w:rFonts w:ascii="Calibri" w:hAnsi="Calibri"/>
                <w:sz w:val="20"/>
              </w:rPr>
              <w:t>Unscored</w:t>
            </w:r>
          </w:p>
        </w:tc>
      </w:tr>
      <w:tr w:rsidR="001D0B01" w:rsidRPr="001D0B01" w14:paraId="7F4949E3" w14:textId="77777777">
        <w:tc>
          <w:tcPr>
            <w:cnfStyle w:val="001000000000" w:firstRow="0" w:lastRow="0" w:firstColumn="1" w:lastColumn="0" w:oddVBand="0" w:evenVBand="0" w:oddHBand="0" w:evenHBand="0" w:firstRowFirstColumn="0" w:firstRowLastColumn="0" w:lastRowFirstColumn="0" w:lastRowLastColumn="0"/>
            <w:tcW w:w="8727" w:type="dxa"/>
          </w:tcPr>
          <w:p w14:paraId="1CD42375" w14:textId="77777777" w:rsidR="001D0B01" w:rsidRPr="001D0B01" w:rsidRDefault="001D0B01" w:rsidP="001D0B01">
            <w:pPr>
              <w:numPr>
                <w:ilvl w:val="0"/>
                <w:numId w:val="75"/>
              </w:numPr>
              <w:contextualSpacing/>
              <w:rPr>
                <w:rFonts w:asciiTheme="minorHAnsi" w:eastAsia="MS Gothic" w:hAnsiTheme="minorHAnsi" w:cs="Segoe UI Symbol"/>
                <w:bCs w:val="0"/>
                <w:color w:val="000000" w:themeColor="text2"/>
                <w:spacing w:val="-10"/>
                <w:sz w:val="20"/>
                <w:szCs w:val="20"/>
              </w:rPr>
            </w:pPr>
            <w:r w:rsidRPr="001D0B01">
              <w:rPr>
                <w:rFonts w:asciiTheme="minorHAnsi" w:eastAsia="MS Gothic" w:hAnsiTheme="minorHAnsi" w:cs="Segoe UI Symbol"/>
                <w:bCs w:val="0"/>
                <w:color w:val="000000" w:themeColor="text2"/>
                <w:spacing w:val="-10"/>
                <w:sz w:val="20"/>
                <w:szCs w:val="20"/>
              </w:rPr>
              <w:t xml:space="preserve">What financial documentation will you be attaching to this form? </w:t>
            </w:r>
          </w:p>
          <w:p w14:paraId="11610245" w14:textId="77777777" w:rsidR="001D0B01" w:rsidRPr="001D0B01" w:rsidRDefault="00000000" w:rsidP="001D0B01">
            <w:pPr>
              <w:ind w:left="720"/>
              <w:rPr>
                <w:rFonts w:asciiTheme="minorHAnsi" w:eastAsia="MS Gothic" w:hAnsiTheme="minorHAnsi"/>
                <w:bCs w:val="0"/>
                <w:color w:val="003865" w:themeColor="text1"/>
                <w:sz w:val="20"/>
                <w:szCs w:val="20"/>
              </w:rPr>
            </w:pPr>
            <w:sdt>
              <w:sdtPr>
                <w:rPr>
                  <w:rFonts w:asciiTheme="minorHAnsi" w:eastAsia="MS Gothic" w:hAnsiTheme="minorHAnsi" w:cs="Segoe UI Symbol"/>
                  <w:color w:val="003865" w:themeColor="text1"/>
                  <w:sz w:val="20"/>
                  <w:szCs w:val="20"/>
                </w:rPr>
                <w:id w:val="1239134335"/>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If your answer to question 14 is less than $50,000, </w:t>
            </w:r>
            <w:r w:rsidR="001D0B01" w:rsidRPr="001D0B01">
              <w:rPr>
                <w:rFonts w:asciiTheme="minorHAnsi" w:eastAsia="MS Gothic" w:hAnsiTheme="minorHAnsi"/>
                <w:bCs w:val="0"/>
                <w:sz w:val="20"/>
                <w:szCs w:val="20"/>
              </w:rPr>
              <w:t xml:space="preserve">then attach your most recent Board-approved financial statement </w:t>
            </w:r>
          </w:p>
          <w:p w14:paraId="51A0BE79"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237672892"/>
                <w14:checkbox>
                  <w14:checked w14:val="0"/>
                  <w14:checkedState w14:val="2612" w14:font="MS Gothic"/>
                  <w14:uncheckedState w14:val="2610" w14:font="MS Gothic"/>
                </w14:checkbox>
              </w:sdtPr>
              <w:sdtContent>
                <w:r w:rsidR="001D0B01" w:rsidRPr="001D0B01">
                  <w:rPr>
                    <w:rFonts w:asciiTheme="minorHAnsi" w:eastAsia="MS Gothic" w:hAnsiTheme="minorHAnsi"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If your answer to question 14 is $50,000 - $750,000, </w:t>
            </w:r>
            <w:r w:rsidR="001D0B01" w:rsidRPr="001D0B01">
              <w:rPr>
                <w:rFonts w:asciiTheme="minorHAnsi" w:eastAsia="MS Gothic" w:hAnsiTheme="minorHAnsi"/>
                <w:bCs w:val="0"/>
                <w:sz w:val="20"/>
                <w:szCs w:val="20"/>
              </w:rPr>
              <w:t>then attach your most recent IRS form 990</w:t>
            </w:r>
          </w:p>
          <w:p w14:paraId="1EB804A5" w14:textId="77777777" w:rsidR="001D0B01" w:rsidRPr="001D0B01" w:rsidRDefault="00000000" w:rsidP="001D0B01">
            <w:pPr>
              <w:ind w:left="720"/>
              <w:rPr>
                <w:rFonts w:asciiTheme="minorHAnsi" w:eastAsia="MS Gothic" w:hAnsiTheme="minorHAnsi" w:cs="Segoe UI Symbol"/>
                <w:bCs w:val="0"/>
                <w:color w:val="000000" w:themeColor="text2"/>
                <w:spacing w:val="-10"/>
                <w:sz w:val="20"/>
                <w:szCs w:val="20"/>
              </w:rPr>
            </w:pPr>
            <w:sdt>
              <w:sdtPr>
                <w:rPr>
                  <w:rFonts w:ascii="MS Gothic" w:eastAsia="MS Gothic" w:hAnsi="MS Gothic" w:cs="Segoe UI Symbol"/>
                  <w:color w:val="003865" w:themeColor="text1"/>
                  <w:sz w:val="20"/>
                  <w:szCs w:val="20"/>
                </w:rPr>
                <w:id w:val="247935563"/>
                <w14:checkbox>
                  <w14:checked w14:val="0"/>
                  <w14:checkedState w14:val="2612" w14:font="MS Gothic"/>
                  <w14:uncheckedState w14:val="2610" w14:font="MS Gothic"/>
                </w14:checkbox>
              </w:sdtPr>
              <w:sdtContent>
                <w:r w:rsidR="001D0B01" w:rsidRPr="001D0B01">
                  <w:rPr>
                    <w:rFonts w:ascii="MS Gothic" w:eastAsia="MS Gothic" w:hAnsi="MS Gothic" w:cs="Segoe UI Symbol" w:hint="eastAsia"/>
                    <w:bCs w:val="0"/>
                    <w:color w:val="003865" w:themeColor="text1"/>
                    <w:sz w:val="20"/>
                    <w:szCs w:val="20"/>
                  </w:rPr>
                  <w:t>☐</w:t>
                </w:r>
              </w:sdtContent>
            </w:sdt>
            <w:r w:rsidR="001D0B01" w:rsidRPr="001D0B01">
              <w:rPr>
                <w:rFonts w:asciiTheme="minorHAnsi" w:eastAsia="MS Gothic" w:hAnsiTheme="minorHAnsi"/>
                <w:bCs w:val="0"/>
                <w:color w:val="003865" w:themeColor="text1"/>
                <w:sz w:val="20"/>
                <w:szCs w:val="20"/>
              </w:rPr>
              <w:t xml:space="preserve"> If your answer to question 14 is more than $750,000, </w:t>
            </w:r>
            <w:r w:rsidR="001D0B01" w:rsidRPr="001D0B01">
              <w:rPr>
                <w:rFonts w:asciiTheme="minorHAnsi" w:eastAsia="MS Gothic" w:hAnsiTheme="minorHAnsi"/>
                <w:bCs w:val="0"/>
                <w:sz w:val="20"/>
                <w:szCs w:val="20"/>
              </w:rPr>
              <w:t>then attach your most recent certified financial audit</w:t>
            </w:r>
          </w:p>
        </w:tc>
        <w:tc>
          <w:tcPr>
            <w:tcW w:w="1260" w:type="dxa"/>
          </w:tcPr>
          <w:p w14:paraId="1496FBDF" w14:textId="77777777" w:rsidR="001D0B01" w:rsidRPr="001D0B01" w:rsidRDefault="001D0B01" w:rsidP="001D0B01">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1D0B01">
              <w:rPr>
                <w:rFonts w:ascii="Calibri" w:hAnsi="Calibri"/>
                <w:sz w:val="20"/>
              </w:rPr>
              <w:t>Unscored</w:t>
            </w:r>
          </w:p>
        </w:tc>
      </w:tr>
    </w:tbl>
    <w:p w14:paraId="39A48C4A" w14:textId="77777777" w:rsidR="001D0B01" w:rsidRPr="001D0B01" w:rsidRDefault="001D0B01" w:rsidP="001D0B01">
      <w:pPr>
        <w:keepNext/>
        <w:keepLines/>
        <w:suppressAutoHyphens w:val="0"/>
        <w:spacing w:before="360" w:line="192" w:lineRule="auto"/>
        <w:outlineLvl w:val="2"/>
        <w:rPr>
          <w:rFonts w:asciiTheme="minorHAnsi" w:eastAsiaTheme="majorEastAsia" w:hAnsiTheme="minorHAnsi" w:cstheme="majorBidi"/>
          <w:color w:val="003865" w:themeColor="text1"/>
          <w:sz w:val="36"/>
          <w:szCs w:val="48"/>
        </w:rPr>
      </w:pPr>
      <w:bookmarkStart w:id="71" w:name="_Toc145341990"/>
      <w:r w:rsidRPr="001D0B01">
        <w:rPr>
          <w:rFonts w:asciiTheme="minorHAnsi" w:eastAsiaTheme="majorEastAsia" w:hAnsiTheme="minorHAnsi" w:cstheme="majorBidi"/>
          <w:color w:val="003865" w:themeColor="text1"/>
          <w:sz w:val="36"/>
          <w:szCs w:val="48"/>
        </w:rPr>
        <w:t>Signature</w:t>
      </w:r>
      <w:bookmarkEnd w:id="71"/>
    </w:p>
    <w:p w14:paraId="78A6D26A" w14:textId="77777777" w:rsidR="001D0B01" w:rsidRPr="001D0B01" w:rsidRDefault="001D0B01" w:rsidP="001D0B01">
      <w:pPr>
        <w:rPr>
          <w:sz w:val="24"/>
        </w:rPr>
      </w:pPr>
      <w:r w:rsidRPr="001D0B01">
        <w:rPr>
          <w:sz w:val="24"/>
        </w:rPr>
        <w:t>I certify that the information provided is true, complete and current to the best of my knowledge.</w:t>
      </w:r>
    </w:p>
    <w:p w14:paraId="32E31D0D" w14:textId="77777777" w:rsidR="001D0B01" w:rsidRPr="001D0B01" w:rsidRDefault="001D0B01" w:rsidP="001D0B01">
      <w:pPr>
        <w:tabs>
          <w:tab w:val="num" w:pos="432"/>
        </w:tabs>
        <w:spacing w:line="480" w:lineRule="auto"/>
        <w:ind w:left="432" w:hanging="432"/>
        <w:contextualSpacing/>
        <w:rPr>
          <w:b/>
          <w:caps/>
          <w:color w:val="003865" w:themeColor="text1"/>
          <w:sz w:val="24"/>
        </w:rPr>
      </w:pPr>
      <w:r w:rsidRPr="001D0B01">
        <w:rPr>
          <w:b/>
          <w:caps/>
          <w:color w:val="003865" w:themeColor="text1"/>
          <w:sz w:val="24"/>
        </w:rPr>
        <w:t xml:space="preserve">Signature: </w:t>
      </w:r>
    </w:p>
    <w:p w14:paraId="4DDE4EF8" w14:textId="77777777" w:rsidR="001D0B01" w:rsidRPr="001D0B01" w:rsidRDefault="001D0B01" w:rsidP="001D0B01">
      <w:pPr>
        <w:tabs>
          <w:tab w:val="num" w:pos="432"/>
        </w:tabs>
        <w:spacing w:line="480" w:lineRule="auto"/>
        <w:ind w:left="432" w:hanging="432"/>
        <w:contextualSpacing/>
        <w:rPr>
          <w:sz w:val="24"/>
        </w:rPr>
      </w:pPr>
      <w:r w:rsidRPr="001D0B01">
        <w:rPr>
          <w:b/>
          <w:caps/>
          <w:color w:val="003865" w:themeColor="text1"/>
          <w:sz w:val="24"/>
        </w:rPr>
        <w:t>Name &amp; title:</w:t>
      </w:r>
      <w:r w:rsidRPr="001D0B01">
        <w:rPr>
          <w:sz w:val="24"/>
        </w:rPr>
        <w:t xml:space="preserve"> </w:t>
      </w:r>
      <w:r w:rsidRPr="001D0B01">
        <w:rPr>
          <w:sz w:val="24"/>
        </w:rPr>
        <w:fldChar w:fldCharType="begin">
          <w:ffData>
            <w:name w:val="Text3"/>
            <w:enabled/>
            <w:calcOnExit w:val="0"/>
            <w:textInput/>
          </w:ffData>
        </w:fldChar>
      </w:r>
      <w:r w:rsidRPr="001D0B01">
        <w:rPr>
          <w:sz w:val="24"/>
        </w:rPr>
        <w:instrText xml:space="preserve"> FORMTEXT </w:instrText>
      </w:r>
      <w:r w:rsidRPr="001D0B01">
        <w:rPr>
          <w:sz w:val="24"/>
        </w:rPr>
      </w:r>
      <w:r w:rsidRPr="001D0B01">
        <w:rPr>
          <w:sz w:val="24"/>
        </w:rPr>
        <w:fldChar w:fldCharType="separate"/>
      </w:r>
      <w:r w:rsidRPr="001D0B01">
        <w:rPr>
          <w:sz w:val="24"/>
        </w:rPr>
        <w:t> </w:t>
      </w:r>
      <w:r w:rsidRPr="001D0B01">
        <w:rPr>
          <w:sz w:val="24"/>
        </w:rPr>
        <w:t> </w:t>
      </w:r>
      <w:r w:rsidRPr="001D0B01">
        <w:rPr>
          <w:sz w:val="24"/>
        </w:rPr>
        <w:t> </w:t>
      </w:r>
      <w:r w:rsidRPr="001D0B01">
        <w:rPr>
          <w:sz w:val="24"/>
        </w:rPr>
        <w:t> </w:t>
      </w:r>
      <w:r w:rsidRPr="001D0B01">
        <w:rPr>
          <w:sz w:val="24"/>
        </w:rPr>
        <w:t> </w:t>
      </w:r>
      <w:r w:rsidRPr="001D0B01">
        <w:rPr>
          <w:sz w:val="24"/>
        </w:rPr>
        <w:fldChar w:fldCharType="end"/>
      </w:r>
    </w:p>
    <w:p w14:paraId="6488525D" w14:textId="77777777" w:rsidR="001D0B01" w:rsidRPr="001D0B01" w:rsidRDefault="001D0B01" w:rsidP="001D0B01">
      <w:pPr>
        <w:tabs>
          <w:tab w:val="num" w:pos="432"/>
        </w:tabs>
        <w:spacing w:line="480" w:lineRule="auto"/>
        <w:ind w:left="432" w:hanging="432"/>
        <w:contextualSpacing/>
        <w:rPr>
          <w:sz w:val="24"/>
        </w:rPr>
      </w:pPr>
      <w:r w:rsidRPr="001D0B01">
        <w:rPr>
          <w:b/>
          <w:caps/>
          <w:color w:val="003865" w:themeColor="text1"/>
          <w:sz w:val="24"/>
        </w:rPr>
        <w:t>phone number:</w:t>
      </w:r>
      <w:r w:rsidRPr="001D0B01">
        <w:rPr>
          <w:sz w:val="24"/>
        </w:rPr>
        <w:t xml:space="preserve"> </w:t>
      </w:r>
      <w:r w:rsidRPr="001D0B01">
        <w:rPr>
          <w:sz w:val="24"/>
        </w:rPr>
        <w:fldChar w:fldCharType="begin">
          <w:ffData>
            <w:name w:val="Text3"/>
            <w:enabled/>
            <w:calcOnExit w:val="0"/>
            <w:textInput/>
          </w:ffData>
        </w:fldChar>
      </w:r>
      <w:r w:rsidRPr="001D0B01">
        <w:rPr>
          <w:sz w:val="24"/>
        </w:rPr>
        <w:instrText xml:space="preserve"> FORMTEXT </w:instrText>
      </w:r>
      <w:r w:rsidRPr="001D0B01">
        <w:rPr>
          <w:sz w:val="24"/>
        </w:rPr>
      </w:r>
      <w:r w:rsidRPr="001D0B01">
        <w:rPr>
          <w:sz w:val="24"/>
        </w:rPr>
        <w:fldChar w:fldCharType="separate"/>
      </w:r>
      <w:r w:rsidRPr="001D0B01">
        <w:rPr>
          <w:sz w:val="24"/>
        </w:rPr>
        <w:t> </w:t>
      </w:r>
      <w:r w:rsidRPr="001D0B01">
        <w:rPr>
          <w:sz w:val="24"/>
        </w:rPr>
        <w:t> </w:t>
      </w:r>
      <w:r w:rsidRPr="001D0B01">
        <w:rPr>
          <w:sz w:val="24"/>
        </w:rPr>
        <w:t> </w:t>
      </w:r>
      <w:r w:rsidRPr="001D0B01">
        <w:rPr>
          <w:sz w:val="24"/>
        </w:rPr>
        <w:t> </w:t>
      </w:r>
      <w:r w:rsidRPr="001D0B01">
        <w:rPr>
          <w:sz w:val="24"/>
        </w:rPr>
        <w:t> </w:t>
      </w:r>
      <w:r w:rsidRPr="001D0B01">
        <w:rPr>
          <w:sz w:val="24"/>
        </w:rPr>
        <w:fldChar w:fldCharType="end"/>
      </w:r>
    </w:p>
    <w:p w14:paraId="5CCCA48E" w14:textId="77777777" w:rsidR="001D0B01" w:rsidRPr="001D0B01" w:rsidRDefault="001D0B01" w:rsidP="001D0B01">
      <w:pPr>
        <w:tabs>
          <w:tab w:val="num" w:pos="432"/>
        </w:tabs>
        <w:spacing w:line="480" w:lineRule="auto"/>
        <w:ind w:left="432" w:hanging="432"/>
        <w:contextualSpacing/>
        <w:rPr>
          <w:sz w:val="24"/>
        </w:rPr>
      </w:pPr>
      <w:r w:rsidRPr="001D0B01">
        <w:rPr>
          <w:b/>
          <w:caps/>
          <w:color w:val="003865" w:themeColor="text1"/>
          <w:sz w:val="24"/>
        </w:rPr>
        <w:t>email address:</w:t>
      </w:r>
      <w:r w:rsidRPr="001D0B01">
        <w:rPr>
          <w:sz w:val="24"/>
        </w:rPr>
        <w:t xml:space="preserve"> </w:t>
      </w:r>
      <w:r w:rsidRPr="001D0B01">
        <w:rPr>
          <w:sz w:val="24"/>
        </w:rPr>
        <w:fldChar w:fldCharType="begin">
          <w:ffData>
            <w:name w:val="Text3"/>
            <w:enabled/>
            <w:calcOnExit w:val="0"/>
            <w:textInput/>
          </w:ffData>
        </w:fldChar>
      </w:r>
      <w:r w:rsidRPr="001D0B01">
        <w:rPr>
          <w:sz w:val="24"/>
        </w:rPr>
        <w:instrText xml:space="preserve"> FORMTEXT </w:instrText>
      </w:r>
      <w:r w:rsidRPr="001D0B01">
        <w:rPr>
          <w:sz w:val="24"/>
        </w:rPr>
      </w:r>
      <w:r w:rsidRPr="001D0B01">
        <w:rPr>
          <w:sz w:val="24"/>
        </w:rPr>
        <w:fldChar w:fldCharType="separate"/>
      </w:r>
      <w:r w:rsidRPr="001D0B01">
        <w:rPr>
          <w:sz w:val="24"/>
        </w:rPr>
        <w:t> </w:t>
      </w:r>
      <w:r w:rsidRPr="001D0B01">
        <w:rPr>
          <w:sz w:val="24"/>
        </w:rPr>
        <w:t> </w:t>
      </w:r>
      <w:r w:rsidRPr="001D0B01">
        <w:rPr>
          <w:sz w:val="24"/>
        </w:rPr>
        <w:t> </w:t>
      </w:r>
      <w:r w:rsidRPr="001D0B01">
        <w:rPr>
          <w:sz w:val="24"/>
        </w:rPr>
        <w:t> </w:t>
      </w:r>
      <w:r w:rsidRPr="001D0B01">
        <w:rPr>
          <w:sz w:val="24"/>
        </w:rPr>
        <w:t> </w:t>
      </w:r>
      <w:r w:rsidRPr="001D0B01">
        <w:rPr>
          <w:sz w:val="24"/>
        </w:rPr>
        <w:fldChar w:fldCharType="end"/>
      </w:r>
    </w:p>
    <w:p w14:paraId="3A5BAD96" w14:textId="3D23E822" w:rsidR="00652D52" w:rsidRPr="001D0B01" w:rsidRDefault="001D0B01" w:rsidP="001D0B01">
      <w:pPr>
        <w:suppressAutoHyphens w:val="0"/>
        <w:spacing w:before="60" w:after="60"/>
        <w:rPr>
          <w:rFonts w:asciiTheme="minorHAnsi" w:eastAsiaTheme="majorEastAsia" w:hAnsiTheme="minorHAnsi" w:cstheme="majorBidi"/>
          <w:b/>
          <w:color w:val="003865" w:themeColor="text1"/>
          <w:spacing w:val="-10"/>
          <w:sz w:val="40"/>
          <w:szCs w:val="48"/>
        </w:rPr>
      </w:pPr>
      <w:r w:rsidRPr="001D0B01">
        <w:rPr>
          <w:sz w:val="24"/>
        </w:rPr>
        <w:br w:type="page"/>
      </w:r>
    </w:p>
    <w:p w14:paraId="308F23F4" w14:textId="622C8BB7" w:rsidR="00DC33A7" w:rsidRDefault="00DC33A7" w:rsidP="00DC33A7">
      <w:pPr>
        <w:pStyle w:val="Heading3"/>
      </w:pPr>
      <w:bookmarkStart w:id="72" w:name="_Toc145341991"/>
      <w:r w:rsidRPr="00DC33A7">
        <w:lastRenderedPageBreak/>
        <w:t xml:space="preserve">Appendix </w:t>
      </w:r>
      <w:r w:rsidR="004F52FD">
        <w:t>J</w:t>
      </w:r>
      <w:r w:rsidRPr="4A83181D">
        <w:t>: Selected Infant Mortality Data</w:t>
      </w:r>
      <w:bookmarkEnd w:id="72"/>
    </w:p>
    <w:p w14:paraId="7E630F45" w14:textId="77777777" w:rsidR="00DC33A7" w:rsidRDefault="00DC33A7" w:rsidP="00DC33A7">
      <w:pPr>
        <w:suppressAutoHyphens w:val="0"/>
        <w:spacing w:before="60" w:after="60"/>
        <w:rPr>
          <w:b/>
          <w:sz w:val="28"/>
          <w:szCs w:val="28"/>
        </w:rPr>
      </w:pPr>
    </w:p>
    <w:p w14:paraId="394DBCC8" w14:textId="77777777" w:rsidR="00DC33A7" w:rsidRPr="008F0332" w:rsidRDefault="00DC33A7" w:rsidP="00DC33A7">
      <w:pPr>
        <w:suppressAutoHyphens w:val="0"/>
        <w:spacing w:before="60" w:after="60"/>
        <w:rPr>
          <w:b/>
          <w:szCs w:val="24"/>
        </w:rPr>
      </w:pPr>
      <w:r w:rsidRPr="008F0332">
        <w:rPr>
          <w:b/>
          <w:szCs w:val="24"/>
        </w:rPr>
        <w:t xml:space="preserve">Table 1:  </w:t>
      </w:r>
      <w:r>
        <w:rPr>
          <w:b/>
          <w:szCs w:val="24"/>
        </w:rPr>
        <w:t xml:space="preserve">% Distribution of </w:t>
      </w:r>
      <w:r w:rsidRPr="008F0332">
        <w:rPr>
          <w:b/>
          <w:szCs w:val="24"/>
        </w:rPr>
        <w:t>Leading Causes of Infant Mortality: Minnesota, 201</w:t>
      </w:r>
      <w:r>
        <w:rPr>
          <w:b/>
          <w:szCs w:val="24"/>
        </w:rPr>
        <w:t>7</w:t>
      </w:r>
      <w:r w:rsidRPr="008F0332">
        <w:rPr>
          <w:b/>
          <w:szCs w:val="24"/>
        </w:rPr>
        <w:t>-20</w:t>
      </w:r>
      <w:r>
        <w:rPr>
          <w:b/>
          <w:szCs w:val="24"/>
        </w:rPr>
        <w:t>21</w:t>
      </w:r>
    </w:p>
    <w:tbl>
      <w:tblPr>
        <w:tblStyle w:val="MDHstyle"/>
        <w:tblW w:w="0" w:type="auto"/>
        <w:tblInd w:w="-93" w:type="dxa"/>
        <w:tblLook w:val="04A0" w:firstRow="1" w:lastRow="0" w:firstColumn="1" w:lastColumn="0" w:noHBand="0" w:noVBand="1"/>
        <w:tblDescription w:val="Table one provides data on the number of infant deaths by cause in Minnesota.  The table also provides data for the number of infant deaths and the percentage of deaths by cause."/>
      </w:tblPr>
      <w:tblGrid>
        <w:gridCol w:w="2859"/>
        <w:gridCol w:w="2451"/>
        <w:gridCol w:w="3240"/>
      </w:tblGrid>
      <w:tr w:rsidR="00DC33A7" w:rsidRPr="00AA611F" w14:paraId="3D4B0A89"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9" w:type="dxa"/>
          </w:tcPr>
          <w:p w14:paraId="76502217" w14:textId="77777777" w:rsidR="00DC33A7" w:rsidRPr="00AA611F" w:rsidRDefault="00DC33A7">
            <w:pPr>
              <w:pStyle w:val="TableText-calibri10"/>
              <w:jc w:val="left"/>
              <w:rPr>
                <w:b w:val="0"/>
              </w:rPr>
            </w:pPr>
            <w:bookmarkStart w:id="73" w:name="_Hlk143178576"/>
            <w:r w:rsidRPr="00AA611F">
              <w:t>Cause of Death</w:t>
            </w:r>
          </w:p>
        </w:tc>
        <w:tc>
          <w:tcPr>
            <w:tcW w:w="2451" w:type="dxa"/>
          </w:tcPr>
          <w:p w14:paraId="7B38B999" w14:textId="77777777" w:rsidR="00DC33A7" w:rsidRPr="00AA611F"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bCs w:val="0"/>
              </w:rPr>
            </w:pPr>
            <w:r w:rsidRPr="00AA611F">
              <w:t># of Infant</w:t>
            </w:r>
          </w:p>
          <w:p w14:paraId="4A351C7D" w14:textId="77777777" w:rsidR="00DC33A7" w:rsidRPr="00AA611F"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bCs w:val="0"/>
              </w:rPr>
            </w:pPr>
            <w:r w:rsidRPr="00AA611F">
              <w:t xml:space="preserve"> Deaths</w:t>
            </w:r>
          </w:p>
          <w:p w14:paraId="7292D5A0" w14:textId="77777777" w:rsidR="00DC33A7" w:rsidRPr="00AA611F"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rPr>
            </w:pPr>
          </w:p>
        </w:tc>
        <w:tc>
          <w:tcPr>
            <w:tcW w:w="3240" w:type="dxa"/>
          </w:tcPr>
          <w:p w14:paraId="061A62C0" w14:textId="77777777" w:rsidR="00DC33A7" w:rsidRPr="00AA611F"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rPr>
            </w:pPr>
            <w:r w:rsidRPr="00AA611F">
              <w:t>Percentage (%)</w:t>
            </w:r>
          </w:p>
        </w:tc>
      </w:tr>
      <w:tr w:rsidR="00DC33A7" w:rsidRPr="00AA611F" w14:paraId="52B9D740" w14:textId="77777777">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14:paraId="02DFF8BF" w14:textId="77777777" w:rsidR="00DC33A7" w:rsidRPr="00AA611F" w:rsidRDefault="00DC33A7">
            <w:pPr>
              <w:pStyle w:val="TableText-calibri10"/>
            </w:pPr>
            <w:r>
              <w:t>Prematurity</w:t>
            </w:r>
          </w:p>
        </w:tc>
        <w:tc>
          <w:tcPr>
            <w:tcW w:w="2451" w:type="dxa"/>
          </w:tcPr>
          <w:p w14:paraId="65567C18"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492</w:t>
            </w:r>
          </w:p>
        </w:tc>
        <w:tc>
          <w:tcPr>
            <w:tcW w:w="3240" w:type="dxa"/>
          </w:tcPr>
          <w:p w14:paraId="41E39437"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31.8</w:t>
            </w:r>
          </w:p>
        </w:tc>
      </w:tr>
      <w:tr w:rsidR="00DC33A7" w:rsidRPr="00AA611F" w14:paraId="706EF1A2" w14:textId="77777777">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14:paraId="3E8380DA" w14:textId="77777777" w:rsidR="00DC33A7" w:rsidRPr="00AA611F" w:rsidRDefault="00DC33A7">
            <w:pPr>
              <w:pStyle w:val="TableText-calibri10"/>
            </w:pPr>
            <w:r>
              <w:t>Congenital Anomalies</w:t>
            </w:r>
          </w:p>
        </w:tc>
        <w:tc>
          <w:tcPr>
            <w:tcW w:w="2451" w:type="dxa"/>
          </w:tcPr>
          <w:p w14:paraId="55F2F36D"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AA611F">
              <w:t>4</w:t>
            </w:r>
            <w:r>
              <w:t>08</w:t>
            </w:r>
          </w:p>
        </w:tc>
        <w:tc>
          <w:tcPr>
            <w:tcW w:w="3240" w:type="dxa"/>
          </w:tcPr>
          <w:p w14:paraId="64717A55"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26.4</w:t>
            </w:r>
          </w:p>
        </w:tc>
      </w:tr>
      <w:tr w:rsidR="00DC33A7" w:rsidRPr="00AA611F" w14:paraId="408FBBAA" w14:textId="77777777">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14:paraId="6B38BD20" w14:textId="77777777" w:rsidR="00DC33A7" w:rsidRPr="00AA611F" w:rsidRDefault="00DC33A7">
            <w:pPr>
              <w:pStyle w:val="TableText-calibri10"/>
            </w:pPr>
            <w:r>
              <w:t>Other Perinatal Conditions</w:t>
            </w:r>
          </w:p>
        </w:tc>
        <w:tc>
          <w:tcPr>
            <w:tcW w:w="2451" w:type="dxa"/>
          </w:tcPr>
          <w:p w14:paraId="7ABC5667"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238</w:t>
            </w:r>
          </w:p>
        </w:tc>
        <w:tc>
          <w:tcPr>
            <w:tcW w:w="3240" w:type="dxa"/>
          </w:tcPr>
          <w:p w14:paraId="264BAF45"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15.4</w:t>
            </w:r>
          </w:p>
        </w:tc>
      </w:tr>
      <w:tr w:rsidR="00DC33A7" w:rsidRPr="00AA611F" w14:paraId="05690CAB" w14:textId="77777777">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14:paraId="651F3B2D" w14:textId="77777777" w:rsidR="00DC33A7" w:rsidRPr="00AA611F" w:rsidRDefault="00DC33A7">
            <w:pPr>
              <w:pStyle w:val="TableText-calibri10"/>
            </w:pPr>
            <w:r w:rsidRPr="00AA611F">
              <w:t xml:space="preserve"> SUID/SIDS</w:t>
            </w:r>
          </w:p>
        </w:tc>
        <w:tc>
          <w:tcPr>
            <w:tcW w:w="2451" w:type="dxa"/>
          </w:tcPr>
          <w:p w14:paraId="7A2E260E"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173</w:t>
            </w:r>
          </w:p>
        </w:tc>
        <w:tc>
          <w:tcPr>
            <w:tcW w:w="3240" w:type="dxa"/>
          </w:tcPr>
          <w:p w14:paraId="5776D8D3"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11.2</w:t>
            </w:r>
          </w:p>
        </w:tc>
      </w:tr>
      <w:tr w:rsidR="00DC33A7" w:rsidRPr="00AA611F" w14:paraId="1EBFAA4F" w14:textId="77777777">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14:paraId="2A17B2D2" w14:textId="77777777" w:rsidR="00DC33A7" w:rsidRPr="00AA611F" w:rsidRDefault="00DC33A7">
            <w:pPr>
              <w:pStyle w:val="TableText-calibri10"/>
            </w:pPr>
            <w:r>
              <w:t>Infections</w:t>
            </w:r>
          </w:p>
        </w:tc>
        <w:tc>
          <w:tcPr>
            <w:tcW w:w="2451" w:type="dxa"/>
          </w:tcPr>
          <w:p w14:paraId="6A33ECB1"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67</w:t>
            </w:r>
          </w:p>
        </w:tc>
        <w:tc>
          <w:tcPr>
            <w:tcW w:w="3240" w:type="dxa"/>
          </w:tcPr>
          <w:p w14:paraId="650C2A4D"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4.3</w:t>
            </w:r>
          </w:p>
        </w:tc>
      </w:tr>
      <w:tr w:rsidR="00DC33A7" w:rsidRPr="00AA611F" w14:paraId="0633D7A7" w14:textId="77777777">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14:paraId="39F5667A" w14:textId="77777777" w:rsidR="00DC33A7" w:rsidRPr="00AA611F" w:rsidRDefault="00DC33A7">
            <w:pPr>
              <w:pStyle w:val="TableText-calibri10"/>
            </w:pPr>
            <w:r>
              <w:t xml:space="preserve">Injury </w:t>
            </w:r>
          </w:p>
        </w:tc>
        <w:tc>
          <w:tcPr>
            <w:tcW w:w="2451" w:type="dxa"/>
          </w:tcPr>
          <w:p w14:paraId="16691EA1"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48</w:t>
            </w:r>
          </w:p>
        </w:tc>
        <w:tc>
          <w:tcPr>
            <w:tcW w:w="3240" w:type="dxa"/>
          </w:tcPr>
          <w:p w14:paraId="59C8C4D4" w14:textId="77777777" w:rsidR="00DC33A7" w:rsidRPr="00AA611F"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3.1</w:t>
            </w:r>
          </w:p>
        </w:tc>
      </w:tr>
      <w:tr w:rsidR="00DC33A7" w:rsidRPr="001A6B17" w14:paraId="038F681C" w14:textId="77777777">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14:paraId="0DE4E4F5" w14:textId="77777777" w:rsidR="00DC33A7" w:rsidRPr="00AA611F" w:rsidRDefault="00DC33A7">
            <w:pPr>
              <w:pStyle w:val="TableText-calibri10"/>
            </w:pPr>
            <w:r w:rsidRPr="00AA611F">
              <w:t>All Other</w:t>
            </w:r>
          </w:p>
        </w:tc>
        <w:tc>
          <w:tcPr>
            <w:tcW w:w="2451" w:type="dxa"/>
          </w:tcPr>
          <w:p w14:paraId="213042D4" w14:textId="77777777" w:rsidR="00DC33A7" w:rsidRPr="00AA611F"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119</w:t>
            </w:r>
          </w:p>
        </w:tc>
        <w:tc>
          <w:tcPr>
            <w:tcW w:w="3240" w:type="dxa"/>
          </w:tcPr>
          <w:p w14:paraId="53807EDB" w14:textId="77777777" w:rsidR="00DC33A7" w:rsidRDefault="00DC33A7">
            <w:pPr>
              <w:pStyle w:val="TableText-calibri10"/>
              <w:ind w:left="1440"/>
              <w:jc w:val="right"/>
              <w:cnfStyle w:val="000000100000" w:firstRow="0" w:lastRow="0" w:firstColumn="0" w:lastColumn="0" w:oddVBand="0" w:evenVBand="0" w:oddHBand="1" w:evenHBand="0" w:firstRowFirstColumn="0" w:firstRowLastColumn="0" w:lastRowFirstColumn="0" w:lastRowLastColumn="0"/>
            </w:pPr>
            <w:r>
              <w:t>7.7</w:t>
            </w:r>
          </w:p>
        </w:tc>
      </w:tr>
    </w:tbl>
    <w:bookmarkEnd w:id="73"/>
    <w:p w14:paraId="2F99B7C4" w14:textId="77777777" w:rsidR="00DC33A7" w:rsidRDefault="00DC33A7" w:rsidP="00DC33A7">
      <w:pPr>
        <w:suppressAutoHyphens w:val="0"/>
        <w:spacing w:before="0" w:after="0"/>
        <w:ind w:left="-86"/>
        <w:rPr>
          <w:sz w:val="18"/>
          <w:szCs w:val="18"/>
        </w:rPr>
      </w:pPr>
      <w:r>
        <w:rPr>
          <w:sz w:val="18"/>
          <w:szCs w:val="18"/>
        </w:rPr>
        <w:t>Sudden infant death syndrome (SIDS) and other sleep-related infant deaths.</w:t>
      </w:r>
    </w:p>
    <w:p w14:paraId="372B9985" w14:textId="77777777" w:rsidR="00DC33A7" w:rsidRDefault="00DC33A7" w:rsidP="00DC33A7">
      <w:pPr>
        <w:suppressAutoHyphens w:val="0"/>
        <w:spacing w:before="0" w:after="0"/>
        <w:ind w:left="-86"/>
        <w:rPr>
          <w:b/>
          <w:sz w:val="28"/>
          <w:szCs w:val="28"/>
        </w:rPr>
      </w:pPr>
      <w:r>
        <w:rPr>
          <w:sz w:val="18"/>
          <w:szCs w:val="18"/>
        </w:rPr>
        <w:t>Source:  Minnesota Department of Health. Linked birth/death file.</w:t>
      </w:r>
      <w:r>
        <w:rPr>
          <w:b/>
          <w:sz w:val="28"/>
          <w:szCs w:val="28"/>
        </w:rPr>
        <w:t xml:space="preserve"> </w:t>
      </w:r>
    </w:p>
    <w:p w14:paraId="1EAD4974" w14:textId="77777777" w:rsidR="00DC33A7" w:rsidRDefault="00DC33A7" w:rsidP="00DC33A7">
      <w:pPr>
        <w:suppressAutoHyphens w:val="0"/>
        <w:spacing w:before="0" w:after="0"/>
        <w:ind w:left="-86"/>
        <w:rPr>
          <w:b/>
          <w:sz w:val="28"/>
          <w:szCs w:val="28"/>
        </w:rPr>
      </w:pPr>
    </w:p>
    <w:p w14:paraId="78E79B36" w14:textId="77777777" w:rsidR="00DC33A7" w:rsidRDefault="00DC33A7" w:rsidP="00DC33A7">
      <w:pPr>
        <w:suppressAutoHyphens w:val="0"/>
        <w:spacing w:before="0" w:after="0"/>
        <w:ind w:left="-86"/>
        <w:rPr>
          <w:b/>
          <w:sz w:val="28"/>
          <w:szCs w:val="28"/>
        </w:rPr>
      </w:pPr>
    </w:p>
    <w:p w14:paraId="683A7009" w14:textId="77777777" w:rsidR="00DC33A7" w:rsidRDefault="00DC33A7" w:rsidP="00DC33A7">
      <w:pPr>
        <w:suppressAutoHyphens w:val="0"/>
        <w:spacing w:before="0" w:after="0"/>
        <w:ind w:left="-86"/>
        <w:rPr>
          <w:b/>
          <w:sz w:val="28"/>
          <w:szCs w:val="28"/>
        </w:rPr>
      </w:pPr>
    </w:p>
    <w:p w14:paraId="24E8E835" w14:textId="77777777" w:rsidR="00DC33A7" w:rsidRDefault="00DC33A7" w:rsidP="00DC33A7">
      <w:pPr>
        <w:suppressAutoHyphens w:val="0"/>
        <w:spacing w:before="0" w:after="0"/>
        <w:ind w:left="-86"/>
        <w:rPr>
          <w:b/>
          <w:sz w:val="28"/>
          <w:szCs w:val="28"/>
        </w:rPr>
      </w:pPr>
    </w:p>
    <w:p w14:paraId="1620F20D" w14:textId="77777777" w:rsidR="00DC33A7" w:rsidRDefault="00DC33A7" w:rsidP="00DC33A7">
      <w:pPr>
        <w:suppressAutoHyphens w:val="0"/>
        <w:spacing w:before="0" w:after="0"/>
        <w:ind w:left="-86"/>
        <w:rPr>
          <w:b/>
          <w:sz w:val="28"/>
          <w:szCs w:val="28"/>
        </w:rPr>
      </w:pPr>
    </w:p>
    <w:p w14:paraId="08F2AA6D" w14:textId="77777777" w:rsidR="00DC33A7" w:rsidRDefault="00DC33A7" w:rsidP="00DC33A7">
      <w:pPr>
        <w:suppressAutoHyphens w:val="0"/>
        <w:spacing w:before="0" w:after="0"/>
        <w:ind w:left="-86"/>
        <w:rPr>
          <w:b/>
          <w:sz w:val="28"/>
          <w:szCs w:val="28"/>
        </w:rPr>
      </w:pPr>
    </w:p>
    <w:p w14:paraId="6080D8EF" w14:textId="77777777" w:rsidR="00DC33A7" w:rsidRDefault="00DC33A7" w:rsidP="00DC33A7">
      <w:pPr>
        <w:suppressAutoHyphens w:val="0"/>
        <w:spacing w:before="0" w:after="0"/>
        <w:ind w:left="-86"/>
        <w:rPr>
          <w:b/>
          <w:sz w:val="28"/>
          <w:szCs w:val="28"/>
        </w:rPr>
      </w:pPr>
    </w:p>
    <w:p w14:paraId="4A0F31A6" w14:textId="77777777" w:rsidR="00DC33A7" w:rsidRDefault="00DC33A7" w:rsidP="00DC33A7">
      <w:pPr>
        <w:suppressAutoHyphens w:val="0"/>
        <w:spacing w:before="0" w:after="0"/>
        <w:ind w:left="-86"/>
        <w:rPr>
          <w:b/>
          <w:sz w:val="28"/>
          <w:szCs w:val="28"/>
        </w:rPr>
      </w:pPr>
    </w:p>
    <w:p w14:paraId="43F08B91" w14:textId="77777777" w:rsidR="00DC33A7" w:rsidRDefault="00DC33A7" w:rsidP="00DC33A7">
      <w:pPr>
        <w:suppressAutoHyphens w:val="0"/>
        <w:spacing w:before="0" w:after="0"/>
        <w:ind w:left="-86"/>
        <w:rPr>
          <w:b/>
          <w:sz w:val="28"/>
          <w:szCs w:val="28"/>
        </w:rPr>
      </w:pPr>
    </w:p>
    <w:p w14:paraId="7E27007B" w14:textId="77777777" w:rsidR="00DC33A7" w:rsidRDefault="00DC33A7" w:rsidP="00DC33A7">
      <w:pPr>
        <w:suppressAutoHyphens w:val="0"/>
        <w:spacing w:before="0" w:after="0"/>
        <w:ind w:left="-86"/>
        <w:rPr>
          <w:b/>
          <w:sz w:val="28"/>
          <w:szCs w:val="28"/>
        </w:rPr>
      </w:pPr>
    </w:p>
    <w:p w14:paraId="394A6179" w14:textId="77777777" w:rsidR="00DC33A7" w:rsidRDefault="00DC33A7" w:rsidP="00DC33A7">
      <w:pPr>
        <w:suppressAutoHyphens w:val="0"/>
        <w:spacing w:before="0" w:after="0"/>
        <w:ind w:left="-86"/>
        <w:rPr>
          <w:b/>
          <w:sz w:val="28"/>
          <w:szCs w:val="28"/>
        </w:rPr>
      </w:pPr>
    </w:p>
    <w:p w14:paraId="758A4348" w14:textId="77777777" w:rsidR="00DC33A7" w:rsidRDefault="00DC33A7" w:rsidP="00DC33A7">
      <w:pPr>
        <w:suppressAutoHyphens w:val="0"/>
        <w:spacing w:before="0" w:after="0"/>
        <w:ind w:left="-86"/>
        <w:rPr>
          <w:b/>
          <w:sz w:val="28"/>
          <w:szCs w:val="28"/>
        </w:rPr>
      </w:pPr>
    </w:p>
    <w:p w14:paraId="544429AD" w14:textId="77777777" w:rsidR="00DC33A7" w:rsidRDefault="00DC33A7" w:rsidP="00DC33A7">
      <w:pPr>
        <w:suppressAutoHyphens w:val="0"/>
        <w:spacing w:before="0" w:after="0"/>
        <w:ind w:left="-86"/>
        <w:rPr>
          <w:b/>
          <w:sz w:val="28"/>
          <w:szCs w:val="28"/>
        </w:rPr>
      </w:pPr>
    </w:p>
    <w:p w14:paraId="55FFA9E3" w14:textId="77777777" w:rsidR="00DC33A7" w:rsidRDefault="00DC33A7" w:rsidP="00DC33A7">
      <w:pPr>
        <w:suppressAutoHyphens w:val="0"/>
        <w:spacing w:before="0" w:after="0"/>
        <w:ind w:left="-86"/>
        <w:rPr>
          <w:b/>
          <w:sz w:val="28"/>
          <w:szCs w:val="28"/>
        </w:rPr>
      </w:pPr>
    </w:p>
    <w:p w14:paraId="4C2553B6" w14:textId="77777777" w:rsidR="00DC33A7" w:rsidRDefault="00DC33A7" w:rsidP="00DC33A7">
      <w:pPr>
        <w:suppressAutoHyphens w:val="0"/>
        <w:spacing w:before="0" w:after="0"/>
        <w:ind w:left="-86"/>
        <w:rPr>
          <w:b/>
          <w:sz w:val="28"/>
          <w:szCs w:val="28"/>
        </w:rPr>
      </w:pPr>
    </w:p>
    <w:p w14:paraId="1EFE7BC3" w14:textId="77777777" w:rsidR="00DC33A7" w:rsidRPr="005B582B" w:rsidRDefault="00DC33A7" w:rsidP="00DC33A7">
      <w:pPr>
        <w:spacing w:after="0"/>
        <w:rPr>
          <w:b/>
        </w:rPr>
      </w:pPr>
      <w:r>
        <w:rPr>
          <w:b/>
          <w:sz w:val="28"/>
          <w:szCs w:val="28"/>
        </w:rPr>
        <w:t>T</w:t>
      </w:r>
      <w:r>
        <w:rPr>
          <w:b/>
        </w:rPr>
        <w:t>able 2</w:t>
      </w:r>
      <w:r w:rsidRPr="005B582B">
        <w:rPr>
          <w:b/>
        </w:rPr>
        <w:t xml:space="preserve">:  Infant Mortality Rates by Selected Maternal Characteristics: Minnesota, </w:t>
      </w:r>
      <w:r>
        <w:rPr>
          <w:b/>
        </w:rPr>
        <w:t>2017-2021</w:t>
      </w:r>
    </w:p>
    <w:tbl>
      <w:tblPr>
        <w:tblStyle w:val="MDHstyl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contains information on infant mortality rates by selected maternal characteristics in Minnesota from 2012-2016. The table provides data for the number of infant deaths, the number of births, and the infant mortality rate by maternal age, maternal race/ethnicity, maternal education, and geographic location."/>
      </w:tblPr>
      <w:tblGrid>
        <w:gridCol w:w="2645"/>
        <w:gridCol w:w="1981"/>
        <w:gridCol w:w="2063"/>
        <w:gridCol w:w="2666"/>
      </w:tblGrid>
      <w:tr w:rsidR="00DC33A7" w:rsidRPr="001A6B17" w14:paraId="0D3DAB4A" w14:textId="77777777" w:rsidTr="0049350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3DE9C11" w14:textId="77777777" w:rsidR="00DC33A7" w:rsidRPr="00DC3881" w:rsidRDefault="00DC33A7">
            <w:pPr>
              <w:pStyle w:val="TableText-calibri10"/>
              <w:jc w:val="left"/>
              <w:rPr>
                <w:b w:val="0"/>
              </w:rPr>
            </w:pPr>
            <w:r w:rsidRPr="00DC3881">
              <w:t>Characteristic</w:t>
            </w:r>
          </w:p>
        </w:tc>
        <w:tc>
          <w:tcPr>
            <w:tcW w:w="1981" w:type="dxa"/>
            <w:shd w:val="clear" w:color="auto" w:fill="auto"/>
          </w:tcPr>
          <w:p w14:paraId="2E1602CE" w14:textId="77777777" w:rsidR="00DC33A7" w:rsidRPr="00DC3881"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bCs w:val="0"/>
              </w:rPr>
            </w:pPr>
            <w:r w:rsidRPr="00DC3881">
              <w:t># of Infant</w:t>
            </w:r>
          </w:p>
          <w:p w14:paraId="1D766F61" w14:textId="77777777" w:rsidR="00DC33A7" w:rsidRPr="00DC3881"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bCs w:val="0"/>
              </w:rPr>
            </w:pPr>
            <w:r w:rsidRPr="00DC3881">
              <w:t xml:space="preserve"> Deaths</w:t>
            </w:r>
          </w:p>
          <w:p w14:paraId="639BAE35" w14:textId="77777777" w:rsidR="00DC33A7" w:rsidRPr="00DC3881"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rPr>
            </w:pPr>
          </w:p>
        </w:tc>
        <w:tc>
          <w:tcPr>
            <w:tcW w:w="2063" w:type="dxa"/>
            <w:shd w:val="clear" w:color="auto" w:fill="auto"/>
          </w:tcPr>
          <w:p w14:paraId="66771C84" w14:textId="77777777" w:rsidR="00DC33A7" w:rsidRPr="005B582B" w:rsidRDefault="00DC33A7">
            <w:pPr>
              <w:pStyle w:val="TableText-calibri10"/>
              <w:jc w:val="right"/>
              <w:cnfStyle w:val="100000000000" w:firstRow="1" w:lastRow="0" w:firstColumn="0" w:lastColumn="0" w:oddVBand="0" w:evenVBand="0" w:oddHBand="0" w:evenHBand="0" w:firstRowFirstColumn="0" w:firstRowLastColumn="0" w:lastRowFirstColumn="0" w:lastRowLastColumn="0"/>
            </w:pPr>
            <w:r w:rsidRPr="005B582B">
              <w:t>Number of Births</w:t>
            </w:r>
          </w:p>
        </w:tc>
        <w:tc>
          <w:tcPr>
            <w:tcW w:w="2666" w:type="dxa"/>
            <w:shd w:val="clear" w:color="auto" w:fill="auto"/>
          </w:tcPr>
          <w:p w14:paraId="028DD810" w14:textId="77777777" w:rsidR="00DC33A7"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rPr>
            </w:pPr>
            <w:r w:rsidRPr="00DC3881">
              <w:t>Infant Mortality Rate</w:t>
            </w:r>
          </w:p>
          <w:p w14:paraId="16A684B4" w14:textId="77777777" w:rsidR="00DC33A7" w:rsidRPr="00DC3881" w:rsidRDefault="00DC33A7">
            <w:pPr>
              <w:pStyle w:val="TableText-calibri10"/>
              <w:jc w:val="right"/>
              <w:cnfStyle w:val="100000000000" w:firstRow="1" w:lastRow="0" w:firstColumn="0" w:lastColumn="0" w:oddVBand="0" w:evenVBand="0" w:oddHBand="0" w:evenHBand="0" w:firstRowFirstColumn="0" w:firstRowLastColumn="0" w:lastRowFirstColumn="0" w:lastRowLastColumn="0"/>
              <w:rPr>
                <w:b w:val="0"/>
              </w:rPr>
            </w:pPr>
            <w:r>
              <w:t>(Per 1,000 live births)</w:t>
            </w:r>
          </w:p>
        </w:tc>
      </w:tr>
      <w:tr w:rsidR="00DC33A7" w:rsidRPr="001A6B17" w14:paraId="58DF448C" w14:textId="77777777" w:rsidTr="004935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11E0DB5A" w14:textId="77777777" w:rsidR="00DC33A7" w:rsidRPr="00DC3881" w:rsidRDefault="00DC33A7">
            <w:pPr>
              <w:pStyle w:val="TableText-calibri10"/>
              <w:rPr>
                <w:b/>
              </w:rPr>
            </w:pPr>
            <w:r w:rsidRPr="00DC3881">
              <w:rPr>
                <w:b/>
              </w:rPr>
              <w:t>Minnesota</w:t>
            </w:r>
            <w:r>
              <w:rPr>
                <w:b/>
              </w:rPr>
              <w:t xml:space="preserve"> Total</w:t>
            </w:r>
          </w:p>
        </w:tc>
        <w:tc>
          <w:tcPr>
            <w:tcW w:w="1981" w:type="dxa"/>
            <w:shd w:val="clear" w:color="auto" w:fill="auto"/>
          </w:tcPr>
          <w:p w14:paraId="7A4BB84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1,545</w:t>
            </w:r>
          </w:p>
        </w:tc>
        <w:tc>
          <w:tcPr>
            <w:tcW w:w="2063" w:type="dxa"/>
            <w:shd w:val="clear" w:color="auto" w:fill="auto"/>
          </w:tcPr>
          <w:p w14:paraId="45E9588E"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329,917</w:t>
            </w:r>
          </w:p>
        </w:tc>
        <w:tc>
          <w:tcPr>
            <w:tcW w:w="2666" w:type="dxa"/>
            <w:shd w:val="clear" w:color="auto" w:fill="auto"/>
          </w:tcPr>
          <w:p w14:paraId="23F714A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4.7</w:t>
            </w:r>
          </w:p>
        </w:tc>
      </w:tr>
      <w:tr w:rsidR="00DC33A7" w:rsidRPr="001A6B17" w14:paraId="16649BA0" w14:textId="77777777" w:rsidTr="0049350D">
        <w:trPr>
          <w:trHeight w:val="109"/>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08558375" w14:textId="77777777" w:rsidR="00DC33A7" w:rsidRPr="002C427D" w:rsidRDefault="00DC33A7">
            <w:pPr>
              <w:pStyle w:val="TableText-calibri10"/>
              <w:rPr>
                <w:b/>
                <w:bCs w:val="0"/>
              </w:rPr>
            </w:pPr>
            <w:r w:rsidRPr="002C427D">
              <w:rPr>
                <w:b/>
                <w:bCs w:val="0"/>
              </w:rPr>
              <w:t>Age at Death</w:t>
            </w:r>
          </w:p>
          <w:p w14:paraId="53A0D5C0" w14:textId="77777777" w:rsidR="00DC33A7" w:rsidRDefault="00DC33A7">
            <w:pPr>
              <w:pStyle w:val="TableText-calibri10"/>
            </w:pPr>
            <w:r>
              <w:rPr>
                <w:bCs w:val="0"/>
              </w:rPr>
              <w:t>Neonatal Death</w:t>
            </w:r>
          </w:p>
          <w:p w14:paraId="5C351412" w14:textId="77777777" w:rsidR="00DC33A7" w:rsidRPr="00B3006C" w:rsidRDefault="00DC33A7">
            <w:pPr>
              <w:pStyle w:val="TableText-calibri10"/>
              <w:rPr>
                <w:bCs w:val="0"/>
              </w:rPr>
            </w:pPr>
            <w:r>
              <w:rPr>
                <w:bCs w:val="0"/>
              </w:rPr>
              <w:t>Postneonatal Death</w:t>
            </w:r>
          </w:p>
        </w:tc>
        <w:tc>
          <w:tcPr>
            <w:tcW w:w="1981" w:type="dxa"/>
            <w:shd w:val="clear" w:color="auto" w:fill="auto"/>
          </w:tcPr>
          <w:p w14:paraId="7B4FD0E6" w14:textId="77777777" w:rsidR="00DC33A7" w:rsidRDefault="00DC33A7">
            <w:pPr>
              <w:pStyle w:val="TableText-calibri10"/>
              <w:ind w:left="1440"/>
              <w:jc w:val="left"/>
              <w:cnfStyle w:val="000000000000" w:firstRow="0" w:lastRow="0" w:firstColumn="0" w:lastColumn="0" w:oddVBand="0" w:evenVBand="0" w:oddHBand="0" w:evenHBand="0" w:firstRowFirstColumn="0" w:firstRowLastColumn="0" w:lastRowFirstColumn="0" w:lastRowLastColumn="0"/>
            </w:pPr>
          </w:p>
          <w:p w14:paraId="400E0A01" w14:textId="77777777" w:rsidR="00DC33A7" w:rsidRDefault="00DC33A7">
            <w:pPr>
              <w:pStyle w:val="TableText-calibri10"/>
              <w:ind w:left="1440"/>
              <w:jc w:val="left"/>
              <w:cnfStyle w:val="000000000000" w:firstRow="0" w:lastRow="0" w:firstColumn="0" w:lastColumn="0" w:oddVBand="0" w:evenVBand="0" w:oddHBand="0" w:evenHBand="0" w:firstRowFirstColumn="0" w:firstRowLastColumn="0" w:lastRowFirstColumn="0" w:lastRowLastColumn="0"/>
            </w:pPr>
            <w:r>
              <w:t>1,052</w:t>
            </w:r>
          </w:p>
          <w:p w14:paraId="75A2AB57" w14:textId="77777777" w:rsidR="00DC33A7" w:rsidRDefault="00DC33A7">
            <w:pPr>
              <w:pStyle w:val="TableText-calibri10"/>
              <w:ind w:left="1440"/>
              <w:jc w:val="left"/>
              <w:cnfStyle w:val="000000000000" w:firstRow="0" w:lastRow="0" w:firstColumn="0" w:lastColumn="0" w:oddVBand="0" w:evenVBand="0" w:oddHBand="0" w:evenHBand="0" w:firstRowFirstColumn="0" w:firstRowLastColumn="0" w:lastRowFirstColumn="0" w:lastRowLastColumn="0"/>
            </w:pPr>
            <w:r>
              <w:t xml:space="preserve">   493</w:t>
            </w:r>
          </w:p>
        </w:tc>
        <w:tc>
          <w:tcPr>
            <w:tcW w:w="2063" w:type="dxa"/>
            <w:shd w:val="clear" w:color="auto" w:fill="auto"/>
          </w:tcPr>
          <w:p w14:paraId="7C9426C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w:t>
            </w:r>
          </w:p>
        </w:tc>
        <w:tc>
          <w:tcPr>
            <w:tcW w:w="2666" w:type="dxa"/>
            <w:shd w:val="clear" w:color="auto" w:fill="auto"/>
          </w:tcPr>
          <w:p w14:paraId="5AA0C25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644D3F6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3.2</w:t>
            </w:r>
          </w:p>
          <w:p w14:paraId="02872A0B"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1.5</w:t>
            </w:r>
          </w:p>
        </w:tc>
      </w:tr>
      <w:tr w:rsidR="00DC33A7" w:rsidRPr="001A6B17" w14:paraId="31D369F5" w14:textId="77777777" w:rsidTr="004935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CB30260" w14:textId="77777777" w:rsidR="00DC33A7" w:rsidRDefault="00DC33A7">
            <w:pPr>
              <w:pStyle w:val="TableText-calibri10"/>
              <w:rPr>
                <w:b/>
                <w:bCs w:val="0"/>
              </w:rPr>
            </w:pPr>
            <w:r>
              <w:rPr>
                <w:b/>
              </w:rPr>
              <w:lastRenderedPageBreak/>
              <w:t>Gestational Age</w:t>
            </w:r>
          </w:p>
          <w:p w14:paraId="6A6EDEA9" w14:textId="77777777" w:rsidR="00DC33A7" w:rsidRDefault="00DC33A7">
            <w:pPr>
              <w:pStyle w:val="TableText-calibri10"/>
            </w:pPr>
            <w:r>
              <w:rPr>
                <w:bCs w:val="0"/>
              </w:rPr>
              <w:t>Preterm (&lt;37 weeks)</w:t>
            </w:r>
          </w:p>
          <w:p w14:paraId="3A60E5AB" w14:textId="77777777" w:rsidR="00DC33A7" w:rsidRPr="002C427D" w:rsidRDefault="00DC33A7">
            <w:pPr>
              <w:pStyle w:val="TableText-calibri10"/>
              <w:rPr>
                <w:bCs w:val="0"/>
              </w:rPr>
            </w:pPr>
            <w:r>
              <w:rPr>
                <w:bCs w:val="0"/>
              </w:rPr>
              <w:t>Term Births (&gt;=37 weeks)</w:t>
            </w:r>
          </w:p>
        </w:tc>
        <w:tc>
          <w:tcPr>
            <w:tcW w:w="1981" w:type="dxa"/>
            <w:shd w:val="clear" w:color="auto" w:fill="auto"/>
          </w:tcPr>
          <w:p w14:paraId="325796A8"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653B741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865</w:t>
            </w:r>
          </w:p>
          <w:p w14:paraId="34E14DA7"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525</w:t>
            </w:r>
          </w:p>
        </w:tc>
        <w:tc>
          <w:tcPr>
            <w:tcW w:w="2063" w:type="dxa"/>
            <w:shd w:val="clear" w:color="auto" w:fill="auto"/>
          </w:tcPr>
          <w:p w14:paraId="426CDB75"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652BDE8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30.071</w:t>
            </w:r>
          </w:p>
          <w:p w14:paraId="5F050F1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299.247</w:t>
            </w:r>
          </w:p>
        </w:tc>
        <w:tc>
          <w:tcPr>
            <w:tcW w:w="2666" w:type="dxa"/>
            <w:shd w:val="clear" w:color="auto" w:fill="auto"/>
          </w:tcPr>
          <w:p w14:paraId="6021306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744B0F6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28.8</w:t>
            </w:r>
          </w:p>
          <w:p w14:paraId="7E9B95E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1.8</w:t>
            </w:r>
          </w:p>
        </w:tc>
      </w:tr>
      <w:tr w:rsidR="00DC33A7" w:rsidRPr="001A6B17" w14:paraId="7A343D8B" w14:textId="77777777" w:rsidTr="0049350D">
        <w:trPr>
          <w:trHeight w:val="235"/>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1694B326" w14:textId="77777777" w:rsidR="00DC33A7" w:rsidRDefault="00DC33A7">
            <w:pPr>
              <w:pStyle w:val="TableText-calibri10"/>
              <w:rPr>
                <w:b/>
                <w:bCs w:val="0"/>
              </w:rPr>
            </w:pPr>
            <w:r w:rsidRPr="002C427D">
              <w:rPr>
                <w:b/>
              </w:rPr>
              <w:t>Birthweight</w:t>
            </w:r>
          </w:p>
          <w:p w14:paraId="61A975CB" w14:textId="77777777" w:rsidR="00DC33A7" w:rsidRPr="002C427D" w:rsidRDefault="00DC33A7">
            <w:pPr>
              <w:pStyle w:val="TableText-calibri10"/>
              <w:rPr>
                <w:bCs w:val="0"/>
              </w:rPr>
            </w:pPr>
            <w:r w:rsidRPr="002C427D">
              <w:rPr>
                <w:bCs w:val="0"/>
              </w:rPr>
              <w:t>Low Birthweight (&lt;2,500g)</w:t>
            </w:r>
          </w:p>
          <w:p w14:paraId="3D18E767" w14:textId="77777777" w:rsidR="00DC33A7" w:rsidRPr="002C427D" w:rsidRDefault="00DC33A7">
            <w:pPr>
              <w:pStyle w:val="TableText-calibri10"/>
              <w:rPr>
                <w:bCs w:val="0"/>
              </w:rPr>
            </w:pPr>
            <w:r w:rsidRPr="002C427D">
              <w:rPr>
                <w:bCs w:val="0"/>
              </w:rPr>
              <w:t>Normal Birthweight (&gt;=2,500g)</w:t>
            </w:r>
          </w:p>
          <w:p w14:paraId="7F724184" w14:textId="77777777" w:rsidR="00DC33A7" w:rsidRPr="002C427D" w:rsidRDefault="00DC33A7">
            <w:pPr>
              <w:pStyle w:val="TableText-calibri10"/>
              <w:rPr>
                <w:b/>
              </w:rPr>
            </w:pPr>
          </w:p>
        </w:tc>
        <w:tc>
          <w:tcPr>
            <w:tcW w:w="1981" w:type="dxa"/>
            <w:shd w:val="clear" w:color="auto" w:fill="auto"/>
          </w:tcPr>
          <w:p w14:paraId="5D4862C2"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912</w:t>
            </w:r>
          </w:p>
          <w:p w14:paraId="3D01856B"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532</w:t>
            </w:r>
          </w:p>
        </w:tc>
        <w:tc>
          <w:tcPr>
            <w:tcW w:w="2063" w:type="dxa"/>
            <w:shd w:val="clear" w:color="auto" w:fill="auto"/>
          </w:tcPr>
          <w:p w14:paraId="7E6824A5" w14:textId="77777777" w:rsidR="00DC33A7" w:rsidRDefault="00DC33A7">
            <w:pPr>
              <w:pStyle w:val="TableText-calibri10"/>
              <w:cnfStyle w:val="000000000000" w:firstRow="0" w:lastRow="0" w:firstColumn="0" w:lastColumn="0" w:oddVBand="0" w:evenVBand="0" w:oddHBand="0" w:evenHBand="0" w:firstRowFirstColumn="0" w:firstRowLastColumn="0" w:lastRowFirstColumn="0" w:lastRowLastColumn="0"/>
            </w:pPr>
            <w:r>
              <w:t xml:space="preserve">                               22,691</w:t>
            </w:r>
          </w:p>
          <w:p w14:paraId="7C52D8C8" w14:textId="77777777" w:rsidR="00DC33A7" w:rsidRDefault="00DC33A7">
            <w:pPr>
              <w:pStyle w:val="TableText-calibri10"/>
              <w:cnfStyle w:val="000000000000" w:firstRow="0" w:lastRow="0" w:firstColumn="0" w:lastColumn="0" w:oddVBand="0" w:evenVBand="0" w:oddHBand="0" w:evenHBand="0" w:firstRowFirstColumn="0" w:firstRowLastColumn="0" w:lastRowFirstColumn="0" w:lastRowLastColumn="0"/>
            </w:pPr>
            <w:r>
              <w:t xml:space="preserve">                             307,011</w:t>
            </w:r>
          </w:p>
        </w:tc>
        <w:tc>
          <w:tcPr>
            <w:tcW w:w="2666" w:type="dxa"/>
            <w:shd w:val="clear" w:color="auto" w:fill="auto"/>
          </w:tcPr>
          <w:p w14:paraId="115360D4"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46B6555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40.2</w:t>
            </w:r>
          </w:p>
          <w:p w14:paraId="5BF4F0E0"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1.7</w:t>
            </w:r>
          </w:p>
          <w:p w14:paraId="5EC9AE65"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tc>
      </w:tr>
      <w:tr w:rsidR="00DC33A7" w:rsidRPr="001A6B17" w14:paraId="053BB149" w14:textId="77777777" w:rsidTr="00493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4129EA11" w14:textId="77777777" w:rsidR="00DC33A7" w:rsidRPr="00DC3881" w:rsidRDefault="00DC33A7">
            <w:pPr>
              <w:pStyle w:val="TableText-calibri10"/>
              <w:rPr>
                <w:b/>
                <w:bCs w:val="0"/>
              </w:rPr>
            </w:pPr>
            <w:r w:rsidRPr="00DC3881">
              <w:rPr>
                <w:b/>
              </w:rPr>
              <w:t>Maternal Age</w:t>
            </w:r>
          </w:p>
          <w:p w14:paraId="00056FA9" w14:textId="77777777" w:rsidR="00DC33A7" w:rsidRDefault="00DC33A7">
            <w:pPr>
              <w:pStyle w:val="TableText-calibri10"/>
              <w:rPr>
                <w:bCs w:val="0"/>
              </w:rPr>
            </w:pPr>
            <w:r>
              <w:t>Under 20</w:t>
            </w:r>
          </w:p>
          <w:p w14:paraId="6B9965EE" w14:textId="77777777" w:rsidR="00DC33A7" w:rsidRDefault="00DC33A7">
            <w:pPr>
              <w:pStyle w:val="TableText-calibri10"/>
              <w:rPr>
                <w:bCs w:val="0"/>
              </w:rPr>
            </w:pPr>
            <w:r>
              <w:t>20-34</w:t>
            </w:r>
          </w:p>
          <w:p w14:paraId="76E85CDC" w14:textId="77777777" w:rsidR="00DC33A7" w:rsidRDefault="00DC33A7">
            <w:pPr>
              <w:pStyle w:val="TableText-calibri10"/>
            </w:pPr>
            <w:r>
              <w:t>35+</w:t>
            </w:r>
          </w:p>
        </w:tc>
        <w:tc>
          <w:tcPr>
            <w:tcW w:w="1981" w:type="dxa"/>
            <w:shd w:val="clear" w:color="auto" w:fill="auto"/>
          </w:tcPr>
          <w:p w14:paraId="4B3F663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5A416DC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72</w:t>
            </w:r>
          </w:p>
          <w:p w14:paraId="1B1C3ED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1,113</w:t>
            </w:r>
          </w:p>
          <w:p w14:paraId="25A25FC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325</w:t>
            </w:r>
          </w:p>
        </w:tc>
        <w:tc>
          <w:tcPr>
            <w:tcW w:w="2063" w:type="dxa"/>
            <w:shd w:val="clear" w:color="auto" w:fill="auto"/>
          </w:tcPr>
          <w:p w14:paraId="6141CB5B"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34234F61"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8,959</w:t>
            </w:r>
          </w:p>
          <w:p w14:paraId="49A9169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255,640</w:t>
            </w:r>
          </w:p>
          <w:p w14:paraId="76D4EE07"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65,274</w:t>
            </w:r>
          </w:p>
        </w:tc>
        <w:tc>
          <w:tcPr>
            <w:tcW w:w="2666" w:type="dxa"/>
            <w:shd w:val="clear" w:color="auto" w:fill="auto"/>
          </w:tcPr>
          <w:p w14:paraId="61BC8BCF"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194C7B6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8.0</w:t>
            </w:r>
          </w:p>
          <w:p w14:paraId="2627449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4.4</w:t>
            </w:r>
          </w:p>
          <w:p w14:paraId="4B7FE9DD"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5.0</w:t>
            </w:r>
          </w:p>
        </w:tc>
      </w:tr>
      <w:tr w:rsidR="00DC33A7" w:rsidRPr="001A6B17" w14:paraId="280FEE06" w14:textId="77777777" w:rsidTr="0049350D">
        <w:trPr>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5E0CE382" w14:textId="77777777" w:rsidR="00DC33A7" w:rsidRPr="00950A7A" w:rsidRDefault="00DC33A7">
            <w:pPr>
              <w:pStyle w:val="TableText-calibri10"/>
              <w:rPr>
                <w:b/>
                <w:bCs w:val="0"/>
              </w:rPr>
            </w:pPr>
            <w:r w:rsidRPr="00DC3881">
              <w:rPr>
                <w:b/>
              </w:rPr>
              <w:t>Maternal Race/Ethnicity</w:t>
            </w:r>
            <w:r>
              <w:t xml:space="preserve"> </w:t>
            </w:r>
            <w:r w:rsidRPr="00AB0970">
              <w:t>Black/African American</w:t>
            </w:r>
            <w:r>
              <w:t xml:space="preserve">  </w:t>
            </w:r>
          </w:p>
          <w:p w14:paraId="2F80CF97" w14:textId="77777777" w:rsidR="00DC33A7" w:rsidRDefault="00DC33A7">
            <w:pPr>
              <w:pStyle w:val="TableText-calibri10"/>
            </w:pPr>
            <w:r w:rsidRPr="00AB0970">
              <w:t>American Indian</w:t>
            </w:r>
          </w:p>
          <w:p w14:paraId="7BA893C4" w14:textId="77777777" w:rsidR="00DC33A7" w:rsidRDefault="00DC33A7">
            <w:pPr>
              <w:pStyle w:val="TableText-calibri10"/>
              <w:rPr>
                <w:bCs w:val="0"/>
              </w:rPr>
            </w:pPr>
            <w:r>
              <w:t>Asian/Pacific Islander</w:t>
            </w:r>
          </w:p>
          <w:p w14:paraId="0D39C416" w14:textId="77777777" w:rsidR="00DC33A7" w:rsidRDefault="00DC33A7">
            <w:pPr>
              <w:pStyle w:val="TableText-calibri10"/>
              <w:rPr>
                <w:bCs w:val="0"/>
              </w:rPr>
            </w:pPr>
            <w:r>
              <w:t>Hispanic*</w:t>
            </w:r>
          </w:p>
          <w:p w14:paraId="7C243975" w14:textId="77777777" w:rsidR="00DC33A7" w:rsidRDefault="00DC33A7">
            <w:pPr>
              <w:pStyle w:val="TableText-calibri10"/>
              <w:rPr>
                <w:bCs w:val="0"/>
              </w:rPr>
            </w:pPr>
            <w:r>
              <w:t>Non-Hispanic White</w:t>
            </w:r>
          </w:p>
          <w:p w14:paraId="14BD49EC" w14:textId="77777777" w:rsidR="00DC33A7" w:rsidRDefault="00DC33A7">
            <w:pPr>
              <w:pStyle w:val="TableText-calibri10"/>
            </w:pPr>
            <w:r>
              <w:t>Other &amp; Unknown</w:t>
            </w:r>
          </w:p>
        </w:tc>
        <w:tc>
          <w:tcPr>
            <w:tcW w:w="1981" w:type="dxa"/>
            <w:shd w:val="clear" w:color="auto" w:fill="auto"/>
          </w:tcPr>
          <w:p w14:paraId="3CC9A57F"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1EDECCE9"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357</w:t>
            </w:r>
          </w:p>
          <w:p w14:paraId="6467BCF7"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52</w:t>
            </w:r>
          </w:p>
          <w:p w14:paraId="7AC94404"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137</w:t>
            </w:r>
          </w:p>
          <w:p w14:paraId="16434A10"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105</w:t>
            </w:r>
          </w:p>
          <w:p w14:paraId="2E7CFDF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817</w:t>
            </w:r>
          </w:p>
          <w:p w14:paraId="0C2892E7"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 xml:space="preserve">43 </w:t>
            </w:r>
          </w:p>
        </w:tc>
        <w:tc>
          <w:tcPr>
            <w:tcW w:w="2063" w:type="dxa"/>
            <w:shd w:val="clear" w:color="auto" w:fill="auto"/>
          </w:tcPr>
          <w:p w14:paraId="0B98600B"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6FA93B5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43,274</w:t>
            </w:r>
          </w:p>
          <w:p w14:paraId="4A568565"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5,449</w:t>
            </w:r>
          </w:p>
          <w:p w14:paraId="74485937"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26,593</w:t>
            </w:r>
          </w:p>
          <w:p w14:paraId="169397E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22,555</w:t>
            </w:r>
          </w:p>
          <w:p w14:paraId="37375BC0"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226,725</w:t>
            </w:r>
          </w:p>
          <w:p w14:paraId="61C79EA1"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5,321</w:t>
            </w:r>
          </w:p>
        </w:tc>
        <w:tc>
          <w:tcPr>
            <w:tcW w:w="2666" w:type="dxa"/>
            <w:shd w:val="clear" w:color="auto" w:fill="auto"/>
          </w:tcPr>
          <w:p w14:paraId="421D6413"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7C9501B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8.2</w:t>
            </w:r>
          </w:p>
          <w:p w14:paraId="7B6FE15B"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9.5</w:t>
            </w:r>
          </w:p>
          <w:p w14:paraId="0E256775"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5.2</w:t>
            </w:r>
          </w:p>
          <w:p w14:paraId="4BFEAFAC"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4.7</w:t>
            </w:r>
          </w:p>
          <w:p w14:paraId="04A62DDC"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3.6</w:t>
            </w:r>
          </w:p>
          <w:p w14:paraId="7639F243"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 xml:space="preserve">8.1 </w:t>
            </w:r>
          </w:p>
        </w:tc>
      </w:tr>
      <w:tr w:rsidR="00DC33A7" w:rsidRPr="001A6B17" w14:paraId="2D634951" w14:textId="77777777" w:rsidTr="004935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062B356C" w14:textId="77777777" w:rsidR="00DC33A7" w:rsidRDefault="00DC33A7">
            <w:pPr>
              <w:pStyle w:val="TableText-calibri10"/>
              <w:rPr>
                <w:b/>
                <w:bCs w:val="0"/>
              </w:rPr>
            </w:pPr>
            <w:r>
              <w:rPr>
                <w:b/>
              </w:rPr>
              <w:t>Nativity Status</w:t>
            </w:r>
          </w:p>
          <w:p w14:paraId="42AD3086" w14:textId="77777777" w:rsidR="00DC33A7" w:rsidRPr="00CD68D3" w:rsidRDefault="00DC33A7">
            <w:pPr>
              <w:pStyle w:val="TableText-calibri10"/>
              <w:rPr>
                <w:bCs w:val="0"/>
              </w:rPr>
            </w:pPr>
            <w:r w:rsidRPr="00CD68D3">
              <w:rPr>
                <w:bCs w:val="0"/>
              </w:rPr>
              <w:t>Foreign Born</w:t>
            </w:r>
          </w:p>
          <w:p w14:paraId="092B58AE" w14:textId="77777777" w:rsidR="00DC33A7" w:rsidRPr="00DC3881" w:rsidRDefault="00DC33A7">
            <w:pPr>
              <w:pStyle w:val="TableText-calibri10"/>
              <w:rPr>
                <w:b/>
              </w:rPr>
            </w:pPr>
            <w:r w:rsidRPr="00CD68D3">
              <w:rPr>
                <w:bCs w:val="0"/>
              </w:rPr>
              <w:t>US Born</w:t>
            </w:r>
            <w:r>
              <w:rPr>
                <w:bCs w:val="0"/>
              </w:rPr>
              <w:t xml:space="preserve">                                              </w:t>
            </w:r>
          </w:p>
        </w:tc>
        <w:tc>
          <w:tcPr>
            <w:tcW w:w="1981" w:type="dxa"/>
            <w:shd w:val="clear" w:color="auto" w:fill="auto"/>
          </w:tcPr>
          <w:p w14:paraId="5EF5B013" w14:textId="02569C14" w:rsidR="00DC33A7" w:rsidRDefault="00CF16FA">
            <w:pPr>
              <w:pStyle w:val="TableText-calibri10"/>
              <w:jc w:val="right"/>
              <w:cnfStyle w:val="000000100000" w:firstRow="0" w:lastRow="0" w:firstColumn="0" w:lastColumn="0" w:oddVBand="0" w:evenVBand="0" w:oddHBand="1" w:evenHBand="0" w:firstRowFirstColumn="0" w:firstRowLastColumn="0" w:lastRowFirstColumn="0" w:lastRowLastColumn="0"/>
            </w:pPr>
            <w:r>
              <w:t>339</w:t>
            </w:r>
          </w:p>
          <w:p w14:paraId="1270B0D5" w14:textId="566A494D" w:rsidR="00DC33A7" w:rsidRDefault="0049350D">
            <w:pPr>
              <w:pStyle w:val="TableText-calibri10"/>
              <w:jc w:val="right"/>
              <w:cnfStyle w:val="000000100000" w:firstRow="0" w:lastRow="0" w:firstColumn="0" w:lastColumn="0" w:oddVBand="0" w:evenVBand="0" w:oddHBand="1" w:evenHBand="0" w:firstRowFirstColumn="0" w:firstRowLastColumn="0" w:lastRowFirstColumn="0" w:lastRowLastColumn="0"/>
            </w:pPr>
            <w:r>
              <w:t>1,</w:t>
            </w:r>
            <w:r w:rsidR="00F6289D">
              <w:t>151</w:t>
            </w:r>
          </w:p>
        </w:tc>
        <w:tc>
          <w:tcPr>
            <w:tcW w:w="2063" w:type="dxa"/>
            <w:shd w:val="clear" w:color="auto" w:fill="auto"/>
          </w:tcPr>
          <w:p w14:paraId="083C8C63" w14:textId="70A00FC7" w:rsidR="00DC33A7" w:rsidRDefault="0049350D">
            <w:pPr>
              <w:pStyle w:val="TableText-calibri10"/>
              <w:jc w:val="right"/>
              <w:cnfStyle w:val="000000100000" w:firstRow="0" w:lastRow="0" w:firstColumn="0" w:lastColumn="0" w:oddVBand="0" w:evenVBand="0" w:oddHBand="1" w:evenHBand="0" w:firstRowFirstColumn="0" w:firstRowLastColumn="0" w:lastRowFirstColumn="0" w:lastRowLastColumn="0"/>
            </w:pPr>
            <w:r>
              <w:t>63,715</w:t>
            </w:r>
          </w:p>
          <w:p w14:paraId="15E25D80" w14:textId="5E11E62D" w:rsidR="00DC33A7" w:rsidRDefault="00F6289D">
            <w:pPr>
              <w:pStyle w:val="TableText-calibri10"/>
              <w:jc w:val="right"/>
              <w:cnfStyle w:val="000000100000" w:firstRow="0" w:lastRow="0" w:firstColumn="0" w:lastColumn="0" w:oddVBand="0" w:evenVBand="0" w:oddHBand="1" w:evenHBand="0" w:firstRowFirstColumn="0" w:firstRowLastColumn="0" w:lastRowFirstColumn="0" w:lastRowLastColumn="0"/>
            </w:pPr>
            <w:r>
              <w:t>264</w:t>
            </w:r>
            <w:r w:rsidR="00133DED">
              <w:t>,974</w:t>
            </w:r>
          </w:p>
        </w:tc>
        <w:tc>
          <w:tcPr>
            <w:tcW w:w="2666" w:type="dxa"/>
            <w:shd w:val="clear" w:color="auto" w:fill="auto"/>
          </w:tcPr>
          <w:p w14:paraId="2829BF6F" w14:textId="4908CC43" w:rsidR="00DC33A7" w:rsidRDefault="0049350D">
            <w:pPr>
              <w:pStyle w:val="TableText-calibri10"/>
              <w:jc w:val="right"/>
              <w:cnfStyle w:val="000000100000" w:firstRow="0" w:lastRow="0" w:firstColumn="0" w:lastColumn="0" w:oddVBand="0" w:evenVBand="0" w:oddHBand="1" w:evenHBand="0" w:firstRowFirstColumn="0" w:firstRowLastColumn="0" w:lastRowFirstColumn="0" w:lastRowLastColumn="0"/>
            </w:pPr>
            <w:r>
              <w:t>5.3</w:t>
            </w:r>
          </w:p>
          <w:p w14:paraId="64A1C72F" w14:textId="47C0F23E" w:rsidR="00DC33A7" w:rsidRDefault="00131EE5">
            <w:pPr>
              <w:pStyle w:val="TableText-calibri10"/>
              <w:jc w:val="right"/>
              <w:cnfStyle w:val="000000100000" w:firstRow="0" w:lastRow="0" w:firstColumn="0" w:lastColumn="0" w:oddVBand="0" w:evenVBand="0" w:oddHBand="1" w:evenHBand="0" w:firstRowFirstColumn="0" w:firstRowLastColumn="0" w:lastRowFirstColumn="0" w:lastRowLastColumn="0"/>
            </w:pPr>
            <w:r>
              <w:t>4</w:t>
            </w:r>
            <w:r w:rsidR="00DC33A7">
              <w:t>.3</w:t>
            </w:r>
          </w:p>
        </w:tc>
      </w:tr>
      <w:tr w:rsidR="00DC33A7" w:rsidRPr="001A6B17" w14:paraId="6369D504" w14:textId="77777777" w:rsidTr="0049350D">
        <w:trPr>
          <w:trHeight w:hRule="exact" w:val="1061"/>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550069D6" w14:textId="77777777" w:rsidR="00DC33A7" w:rsidRPr="00DC3881" w:rsidRDefault="00DC33A7">
            <w:pPr>
              <w:pStyle w:val="TableText-calibri10"/>
              <w:rPr>
                <w:b/>
                <w:bCs w:val="0"/>
              </w:rPr>
            </w:pPr>
            <w:r>
              <w:rPr>
                <w:b/>
              </w:rPr>
              <w:t>Maternal Education</w:t>
            </w:r>
          </w:p>
          <w:p w14:paraId="0BE9268A" w14:textId="77777777" w:rsidR="00DC33A7" w:rsidRDefault="00DC33A7">
            <w:pPr>
              <w:pStyle w:val="TableText-calibri10"/>
            </w:pPr>
            <w:r>
              <w:t xml:space="preserve">Less than high school  </w:t>
            </w:r>
          </w:p>
          <w:p w14:paraId="0A782FE9" w14:textId="77777777" w:rsidR="00DC33A7" w:rsidRDefault="00DC33A7">
            <w:pPr>
              <w:pStyle w:val="TableText-calibri10"/>
            </w:pPr>
            <w:r>
              <w:t>High school/GED</w:t>
            </w:r>
          </w:p>
          <w:p w14:paraId="3FD2C4D4" w14:textId="77777777" w:rsidR="00DC33A7" w:rsidRDefault="00DC33A7">
            <w:pPr>
              <w:pStyle w:val="TableText-calibri10"/>
            </w:pPr>
            <w:r>
              <w:t>More than high school</w:t>
            </w:r>
          </w:p>
          <w:p w14:paraId="13D5C1ED" w14:textId="77777777" w:rsidR="00DC33A7" w:rsidRPr="00315A20" w:rsidRDefault="00DC33A7">
            <w:pPr>
              <w:pStyle w:val="TableText-calibri10"/>
              <w:rPr>
                <w:bCs w:val="0"/>
              </w:rPr>
            </w:pPr>
          </w:p>
        </w:tc>
        <w:tc>
          <w:tcPr>
            <w:tcW w:w="1981" w:type="dxa"/>
            <w:shd w:val="clear" w:color="auto" w:fill="auto"/>
          </w:tcPr>
          <w:p w14:paraId="0A7D4A76"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039E4E8A"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233</w:t>
            </w:r>
          </w:p>
          <w:p w14:paraId="6B37A40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339</w:t>
            </w:r>
          </w:p>
          <w:p w14:paraId="509D6F19"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897</w:t>
            </w:r>
          </w:p>
        </w:tc>
        <w:tc>
          <w:tcPr>
            <w:tcW w:w="2063" w:type="dxa"/>
            <w:shd w:val="clear" w:color="auto" w:fill="auto"/>
          </w:tcPr>
          <w:p w14:paraId="42BBECF8"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3E7ECC99"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33,170</w:t>
            </w:r>
          </w:p>
          <w:p w14:paraId="217BCFA4"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55,417</w:t>
            </w:r>
          </w:p>
          <w:p w14:paraId="25D99A0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239,217</w:t>
            </w:r>
          </w:p>
        </w:tc>
        <w:tc>
          <w:tcPr>
            <w:tcW w:w="2666" w:type="dxa"/>
            <w:shd w:val="clear" w:color="auto" w:fill="auto"/>
          </w:tcPr>
          <w:p w14:paraId="27F7A58A"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6296572D"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7.0</w:t>
            </w:r>
          </w:p>
          <w:p w14:paraId="3C9B5475"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6.1</w:t>
            </w:r>
          </w:p>
          <w:p w14:paraId="2E03D0B1"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3.7</w:t>
            </w:r>
          </w:p>
        </w:tc>
      </w:tr>
      <w:tr w:rsidR="00DC33A7" w:rsidRPr="001A6B17" w14:paraId="4ABCE145" w14:textId="77777777" w:rsidTr="0049350D">
        <w:trPr>
          <w:cnfStyle w:val="000000100000" w:firstRow="0" w:lastRow="0" w:firstColumn="0" w:lastColumn="0" w:oddVBand="0" w:evenVBand="0" w:oddHBand="1" w:evenHBand="0" w:firstRowFirstColumn="0" w:firstRowLastColumn="0" w:lastRowFirstColumn="0" w:lastRowLastColumn="0"/>
          <w:trHeight w:hRule="exact" w:val="3215"/>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6E1DD590" w14:textId="77777777" w:rsidR="00DC33A7" w:rsidRPr="00DC3881" w:rsidRDefault="00DC33A7">
            <w:pPr>
              <w:pStyle w:val="TableText-calibri10"/>
              <w:spacing w:after="0"/>
              <w:rPr>
                <w:b/>
                <w:bCs w:val="0"/>
              </w:rPr>
            </w:pPr>
            <w:r w:rsidRPr="00DC3881">
              <w:rPr>
                <w:b/>
              </w:rPr>
              <w:t>Geographic Location</w:t>
            </w:r>
            <w:r>
              <w:rPr>
                <w:b/>
              </w:rPr>
              <w:t xml:space="preserve"> </w:t>
            </w:r>
          </w:p>
          <w:p w14:paraId="0996F0B9" w14:textId="77777777" w:rsidR="00DC33A7" w:rsidRDefault="00DC33A7">
            <w:pPr>
              <w:pStyle w:val="TableText-calibri10"/>
              <w:spacing w:after="0"/>
              <w:rPr>
                <w:b/>
              </w:rPr>
            </w:pPr>
            <w:r w:rsidRPr="00127A9D">
              <w:rPr>
                <w:b/>
              </w:rPr>
              <w:t>Urban/Metro Total</w:t>
            </w:r>
          </w:p>
          <w:p w14:paraId="7E9DA2F9" w14:textId="77777777" w:rsidR="00DC33A7" w:rsidRPr="00950A7A" w:rsidRDefault="00DC33A7">
            <w:pPr>
              <w:pStyle w:val="TableText-calibri10"/>
              <w:spacing w:after="0"/>
              <w:rPr>
                <w:b/>
              </w:rPr>
            </w:pPr>
            <w:r>
              <w:t>Hennepin</w:t>
            </w:r>
          </w:p>
          <w:p w14:paraId="00822C63" w14:textId="77777777" w:rsidR="00DC33A7" w:rsidRDefault="00DC33A7">
            <w:pPr>
              <w:pStyle w:val="TableText-calibri10"/>
              <w:spacing w:after="0"/>
            </w:pPr>
            <w:r>
              <w:t>Ramsey</w:t>
            </w:r>
          </w:p>
          <w:p w14:paraId="1CED843F" w14:textId="77777777" w:rsidR="00DC33A7" w:rsidRDefault="00DC33A7">
            <w:pPr>
              <w:pStyle w:val="TableText-calibri10"/>
              <w:spacing w:after="0"/>
            </w:pPr>
            <w:r>
              <w:t>Suburbs**</w:t>
            </w:r>
          </w:p>
          <w:p w14:paraId="5EF713CB" w14:textId="77777777" w:rsidR="00DC33A7" w:rsidRDefault="00DC33A7">
            <w:pPr>
              <w:pStyle w:val="TableText-calibri10"/>
              <w:spacing w:after="0"/>
              <w:rPr>
                <w:b/>
              </w:rPr>
            </w:pPr>
            <w:r w:rsidRPr="0030467A">
              <w:rPr>
                <w:b/>
              </w:rPr>
              <w:t>Greater MN</w:t>
            </w:r>
            <w:r>
              <w:rPr>
                <w:b/>
              </w:rPr>
              <w:t>/Rural***</w:t>
            </w:r>
          </w:p>
          <w:p w14:paraId="47BF2CD9" w14:textId="77777777" w:rsidR="00DC33A7" w:rsidRDefault="00DC33A7">
            <w:pPr>
              <w:pStyle w:val="TableText-calibri10"/>
              <w:spacing w:after="0"/>
            </w:pPr>
            <w:r>
              <w:t>Central</w:t>
            </w:r>
          </w:p>
          <w:p w14:paraId="0C2857C1" w14:textId="77777777" w:rsidR="00DC33A7" w:rsidRDefault="00DC33A7">
            <w:pPr>
              <w:pStyle w:val="TableText-calibri10"/>
              <w:spacing w:after="0"/>
            </w:pPr>
            <w:r>
              <w:t>Northeast</w:t>
            </w:r>
          </w:p>
          <w:p w14:paraId="02BB2F34" w14:textId="77777777" w:rsidR="00DC33A7" w:rsidRDefault="00DC33A7">
            <w:pPr>
              <w:pStyle w:val="TableText-calibri10"/>
              <w:spacing w:after="0"/>
            </w:pPr>
            <w:r>
              <w:t>Northwest</w:t>
            </w:r>
          </w:p>
          <w:p w14:paraId="620E982F" w14:textId="77777777" w:rsidR="00DC33A7" w:rsidRDefault="00DC33A7">
            <w:pPr>
              <w:pStyle w:val="TableText-calibri10"/>
              <w:spacing w:after="0"/>
            </w:pPr>
            <w:r>
              <w:t>South Central</w:t>
            </w:r>
          </w:p>
          <w:p w14:paraId="64F1290D" w14:textId="77777777" w:rsidR="00DC33A7" w:rsidRDefault="00DC33A7">
            <w:pPr>
              <w:pStyle w:val="TableText-calibri10"/>
              <w:spacing w:after="0"/>
            </w:pPr>
            <w:r>
              <w:t>Southeast</w:t>
            </w:r>
          </w:p>
          <w:p w14:paraId="12C0D0BC" w14:textId="77777777" w:rsidR="00DC33A7" w:rsidRDefault="00DC33A7">
            <w:pPr>
              <w:pStyle w:val="TableText-calibri10"/>
              <w:spacing w:after="0"/>
            </w:pPr>
            <w:r>
              <w:t>Southwest</w:t>
            </w:r>
          </w:p>
          <w:p w14:paraId="0A147D30" w14:textId="77777777" w:rsidR="00DC33A7" w:rsidRPr="00481673" w:rsidRDefault="00DC33A7">
            <w:pPr>
              <w:pStyle w:val="TableText-calibri10"/>
              <w:spacing w:after="0"/>
            </w:pPr>
            <w:r>
              <w:t>West Central</w:t>
            </w:r>
          </w:p>
          <w:p w14:paraId="4F135974" w14:textId="77777777" w:rsidR="00DC33A7" w:rsidRDefault="00DC33A7">
            <w:pPr>
              <w:pStyle w:val="TableText-calibri10"/>
              <w:spacing w:after="0"/>
              <w:rPr>
                <w:b/>
              </w:rPr>
            </w:pPr>
          </w:p>
          <w:p w14:paraId="345B87C4" w14:textId="77777777" w:rsidR="00DC33A7" w:rsidRPr="0030467A" w:rsidRDefault="00DC33A7">
            <w:pPr>
              <w:pStyle w:val="TableText-calibri10"/>
              <w:spacing w:after="0"/>
              <w:rPr>
                <w:b/>
              </w:rPr>
            </w:pPr>
          </w:p>
          <w:p w14:paraId="36742EC3" w14:textId="77777777" w:rsidR="00DC33A7" w:rsidRDefault="00DC33A7">
            <w:pPr>
              <w:pStyle w:val="TableText-calibri10"/>
              <w:rPr>
                <w:b/>
              </w:rPr>
            </w:pPr>
          </w:p>
        </w:tc>
        <w:tc>
          <w:tcPr>
            <w:tcW w:w="1981" w:type="dxa"/>
            <w:shd w:val="clear" w:color="auto" w:fill="auto"/>
          </w:tcPr>
          <w:p w14:paraId="2232D066"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p>
          <w:p w14:paraId="12719F91" w14:textId="77777777" w:rsidR="00DC33A7" w:rsidRPr="00127A9D"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r>
              <w:rPr>
                <w:b/>
              </w:rPr>
              <w:t>835</w:t>
            </w:r>
          </w:p>
          <w:p w14:paraId="2C032E3B"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349</w:t>
            </w:r>
          </w:p>
          <w:p w14:paraId="11115BE3"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206</w:t>
            </w:r>
          </w:p>
          <w:p w14:paraId="61FECDC2"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280</w:t>
            </w:r>
          </w:p>
          <w:p w14:paraId="07287175"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rPr>
                <w:b/>
              </w:rPr>
            </w:pPr>
            <w:r>
              <w:rPr>
                <w:b/>
              </w:rPr>
              <w:t>674</w:t>
            </w:r>
          </w:p>
          <w:p w14:paraId="3595512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rsidRPr="00481673">
              <w:t>2</w:t>
            </w:r>
            <w:r>
              <w:t>09</w:t>
            </w:r>
          </w:p>
          <w:p w14:paraId="3C56E8C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76</w:t>
            </w:r>
          </w:p>
          <w:p w14:paraId="6D2C3F07"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58</w:t>
            </w:r>
          </w:p>
          <w:p w14:paraId="557AE69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69</w:t>
            </w:r>
          </w:p>
          <w:p w14:paraId="66ED93E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145</w:t>
            </w:r>
          </w:p>
          <w:p w14:paraId="4350360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71</w:t>
            </w:r>
          </w:p>
          <w:p w14:paraId="7736537B"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46</w:t>
            </w:r>
          </w:p>
        </w:tc>
        <w:tc>
          <w:tcPr>
            <w:tcW w:w="2063" w:type="dxa"/>
            <w:shd w:val="clear" w:color="auto" w:fill="auto"/>
          </w:tcPr>
          <w:p w14:paraId="7A2D8FD0"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p>
          <w:p w14:paraId="40F321C3" w14:textId="77777777" w:rsidR="00DC33A7" w:rsidRPr="00127A9D"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r>
              <w:rPr>
                <w:b/>
              </w:rPr>
              <w:t>187,356</w:t>
            </w:r>
          </w:p>
          <w:p w14:paraId="4A6311C7"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77,155</w:t>
            </w:r>
          </w:p>
          <w:p w14:paraId="55ADD443"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35,933</w:t>
            </w:r>
          </w:p>
          <w:p w14:paraId="08B4E76F"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74,268</w:t>
            </w:r>
          </w:p>
          <w:p w14:paraId="1F1F3FAE" w14:textId="4972FA2C" w:rsidR="00DC33A7" w:rsidRPr="00CA3674"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rPr>
                <w:b/>
              </w:rPr>
              <w:t>14</w:t>
            </w:r>
            <w:r w:rsidR="0081353C">
              <w:rPr>
                <w:b/>
              </w:rPr>
              <w:t>2</w:t>
            </w:r>
            <w:r>
              <w:rPr>
                <w:b/>
              </w:rPr>
              <w:t>,</w:t>
            </w:r>
            <w:r w:rsidR="002C307C">
              <w:rPr>
                <w:b/>
              </w:rPr>
              <w:t>49</w:t>
            </w:r>
            <w:r>
              <w:rPr>
                <w:b/>
              </w:rPr>
              <w:t>9</w:t>
            </w:r>
          </w:p>
          <w:p w14:paraId="0CDAAC1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45,028</w:t>
            </w:r>
          </w:p>
          <w:p w14:paraId="3C08927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14,930</w:t>
            </w:r>
          </w:p>
          <w:p w14:paraId="2FE7F49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10,276</w:t>
            </w:r>
          </w:p>
          <w:p w14:paraId="709E128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15,865</w:t>
            </w:r>
          </w:p>
          <w:p w14:paraId="7B399331"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29,114</w:t>
            </w:r>
          </w:p>
          <w:p w14:paraId="6AD0AA05"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13,804</w:t>
            </w:r>
          </w:p>
          <w:p w14:paraId="62177F5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13,482</w:t>
            </w:r>
          </w:p>
        </w:tc>
        <w:tc>
          <w:tcPr>
            <w:tcW w:w="2666" w:type="dxa"/>
            <w:shd w:val="clear" w:color="auto" w:fill="auto"/>
          </w:tcPr>
          <w:p w14:paraId="3A7C5038"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p>
          <w:p w14:paraId="4E1E4F9B"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rPr>
                <w:b/>
              </w:rPr>
              <w:t>4.5</w:t>
            </w:r>
          </w:p>
          <w:p w14:paraId="7BE0D049"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4.5</w:t>
            </w:r>
          </w:p>
          <w:p w14:paraId="7AA37EB2"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5.7</w:t>
            </w:r>
          </w:p>
          <w:p w14:paraId="6D406E5E" w14:textId="77777777"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pPr>
            <w:r>
              <w:t>3.8</w:t>
            </w:r>
          </w:p>
          <w:p w14:paraId="5BD70827" w14:textId="6CFB3DE5" w:rsidR="00DC33A7" w:rsidRDefault="00DC33A7">
            <w:pPr>
              <w:pStyle w:val="TableText-calibri10"/>
              <w:spacing w:after="0"/>
              <w:jc w:val="right"/>
              <w:cnfStyle w:val="000000100000" w:firstRow="0" w:lastRow="0" w:firstColumn="0" w:lastColumn="0" w:oddVBand="0" w:evenVBand="0" w:oddHBand="1" w:evenHBand="0" w:firstRowFirstColumn="0" w:firstRowLastColumn="0" w:lastRowFirstColumn="0" w:lastRowLastColumn="0"/>
              <w:rPr>
                <w:b/>
              </w:rPr>
            </w:pPr>
            <w:r>
              <w:rPr>
                <w:b/>
              </w:rPr>
              <w:t>4.</w:t>
            </w:r>
            <w:r w:rsidR="002C307C">
              <w:rPr>
                <w:b/>
              </w:rPr>
              <w:t>7</w:t>
            </w:r>
          </w:p>
          <w:p w14:paraId="6360B1AF"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4.6</w:t>
            </w:r>
          </w:p>
          <w:p w14:paraId="0F8D678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5.1</w:t>
            </w:r>
          </w:p>
          <w:p w14:paraId="3EC9A7E5"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5.6</w:t>
            </w:r>
          </w:p>
          <w:p w14:paraId="593ACDB6"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4.3</w:t>
            </w:r>
          </w:p>
          <w:p w14:paraId="3FF2B0EF"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5.0</w:t>
            </w:r>
          </w:p>
          <w:p w14:paraId="5C7A974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5.1</w:t>
            </w:r>
          </w:p>
          <w:p w14:paraId="660AE33F"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3.4</w:t>
            </w:r>
          </w:p>
        </w:tc>
      </w:tr>
      <w:tr w:rsidR="00DC33A7" w:rsidRPr="001A6B17" w14:paraId="3A176A1C" w14:textId="77777777" w:rsidTr="0049350D">
        <w:trPr>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4B1AF7CC" w14:textId="77777777" w:rsidR="00DC33A7" w:rsidRPr="00775F5B" w:rsidRDefault="00DC33A7">
            <w:pPr>
              <w:pStyle w:val="TableText-calibri10"/>
              <w:rPr>
                <w:b/>
                <w:bCs w:val="0"/>
              </w:rPr>
            </w:pPr>
            <w:r w:rsidRPr="00775F5B">
              <w:rPr>
                <w:b/>
              </w:rPr>
              <w:t>Tobacco Smoker</w:t>
            </w:r>
          </w:p>
          <w:p w14:paraId="64A11DE1" w14:textId="77777777" w:rsidR="00DC33A7" w:rsidRPr="00775F5B" w:rsidRDefault="00DC33A7">
            <w:pPr>
              <w:pStyle w:val="TableText-calibri10"/>
              <w:rPr>
                <w:bCs w:val="0"/>
              </w:rPr>
            </w:pPr>
            <w:r w:rsidRPr="00775F5B">
              <w:t>Smoker</w:t>
            </w:r>
          </w:p>
          <w:p w14:paraId="1404399A" w14:textId="77777777" w:rsidR="00DC33A7" w:rsidRPr="00775F5B" w:rsidRDefault="00DC33A7">
            <w:pPr>
              <w:pStyle w:val="TableText-calibri10"/>
              <w:rPr>
                <w:bCs w:val="0"/>
              </w:rPr>
            </w:pPr>
            <w:r w:rsidRPr="00775F5B">
              <w:t>Non-Smoker</w:t>
            </w:r>
          </w:p>
        </w:tc>
        <w:tc>
          <w:tcPr>
            <w:tcW w:w="1981" w:type="dxa"/>
            <w:shd w:val="clear" w:color="auto" w:fill="auto"/>
          </w:tcPr>
          <w:p w14:paraId="01227BE7"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22F7EDD0"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224</w:t>
            </w:r>
          </w:p>
          <w:p w14:paraId="1C6B1471"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1,264</w:t>
            </w:r>
          </w:p>
        </w:tc>
        <w:tc>
          <w:tcPr>
            <w:tcW w:w="2063" w:type="dxa"/>
            <w:shd w:val="clear" w:color="auto" w:fill="auto"/>
          </w:tcPr>
          <w:p w14:paraId="52FBE3CA"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245EAF70"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30,111</w:t>
            </w:r>
          </w:p>
          <w:p w14:paraId="5F7D1ED2"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298,895</w:t>
            </w:r>
          </w:p>
        </w:tc>
        <w:tc>
          <w:tcPr>
            <w:tcW w:w="2666" w:type="dxa"/>
            <w:shd w:val="clear" w:color="auto" w:fill="auto"/>
          </w:tcPr>
          <w:p w14:paraId="5E1454E6"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4D09EA00"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7.4</w:t>
            </w:r>
          </w:p>
          <w:p w14:paraId="1062D1CD" w14:textId="77777777" w:rsidR="00DC33A7" w:rsidRPr="00775F5B"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rsidRPr="00775F5B">
              <w:t>4.2</w:t>
            </w:r>
          </w:p>
        </w:tc>
      </w:tr>
      <w:tr w:rsidR="00DC33A7" w:rsidRPr="001A6B17" w14:paraId="41DAB07E" w14:textId="77777777" w:rsidTr="0049350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F4E7656" w14:textId="77777777" w:rsidR="00DC33A7" w:rsidRDefault="00DC33A7">
            <w:pPr>
              <w:pStyle w:val="TableText-calibri10"/>
            </w:pPr>
            <w:r>
              <w:rPr>
                <w:b/>
              </w:rPr>
              <w:t>Medicaid Status</w:t>
            </w:r>
          </w:p>
          <w:p w14:paraId="701E83A0" w14:textId="77777777" w:rsidR="00DC33A7" w:rsidRPr="00E61274" w:rsidRDefault="00DC33A7">
            <w:pPr>
              <w:pStyle w:val="TableText-calibri10"/>
            </w:pPr>
            <w:r>
              <w:rPr>
                <w:bCs w:val="0"/>
              </w:rPr>
              <w:t xml:space="preserve">Birth Medicaid Financed </w:t>
            </w:r>
          </w:p>
          <w:p w14:paraId="5DAC8EC7" w14:textId="77777777" w:rsidR="00DC33A7" w:rsidRPr="00D35C49" w:rsidRDefault="00DC33A7">
            <w:pPr>
              <w:pStyle w:val="TableText-calibri10"/>
              <w:rPr>
                <w:bCs w:val="0"/>
              </w:rPr>
            </w:pPr>
            <w:r>
              <w:rPr>
                <w:bCs w:val="0"/>
              </w:rPr>
              <w:t>Non-Medicaid Financed Birth</w:t>
            </w:r>
          </w:p>
        </w:tc>
        <w:tc>
          <w:tcPr>
            <w:tcW w:w="1981" w:type="dxa"/>
            <w:shd w:val="clear" w:color="auto" w:fill="auto"/>
          </w:tcPr>
          <w:p w14:paraId="3FEE59A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35F27B6B"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673</w:t>
            </w:r>
          </w:p>
          <w:p w14:paraId="3275753D"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 xml:space="preserve">824 </w:t>
            </w:r>
          </w:p>
        </w:tc>
        <w:tc>
          <w:tcPr>
            <w:tcW w:w="2063" w:type="dxa"/>
            <w:shd w:val="clear" w:color="auto" w:fill="auto"/>
          </w:tcPr>
          <w:p w14:paraId="5F1F75EE"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54FC245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106,230</w:t>
            </w:r>
          </w:p>
          <w:p w14:paraId="680A371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222,879</w:t>
            </w:r>
          </w:p>
          <w:p w14:paraId="6AF0CE1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tc>
        <w:tc>
          <w:tcPr>
            <w:tcW w:w="2666" w:type="dxa"/>
            <w:shd w:val="clear" w:color="auto" w:fill="auto"/>
          </w:tcPr>
          <w:p w14:paraId="331E320D"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2872E87A"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6.3</w:t>
            </w:r>
          </w:p>
          <w:p w14:paraId="5B4D5C4C"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3.7</w:t>
            </w:r>
          </w:p>
        </w:tc>
      </w:tr>
      <w:tr w:rsidR="00DC33A7" w:rsidRPr="001A6B17" w14:paraId="6D012F83" w14:textId="77777777" w:rsidTr="0049350D">
        <w:trPr>
          <w:trHeight w:val="254"/>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7DB1A64A" w14:textId="77777777" w:rsidR="00DC33A7" w:rsidRDefault="00DC33A7">
            <w:pPr>
              <w:pStyle w:val="TableText-calibri10"/>
              <w:rPr>
                <w:b/>
                <w:bCs w:val="0"/>
              </w:rPr>
            </w:pPr>
            <w:r>
              <w:rPr>
                <w:b/>
              </w:rPr>
              <w:lastRenderedPageBreak/>
              <w:t>Prenatal Care Initiation</w:t>
            </w:r>
          </w:p>
          <w:p w14:paraId="234560E4" w14:textId="77777777" w:rsidR="00DC33A7" w:rsidRPr="006978B3" w:rsidRDefault="00DC33A7">
            <w:pPr>
              <w:pStyle w:val="TableText-calibri10"/>
              <w:rPr>
                <w:bCs w:val="0"/>
              </w:rPr>
            </w:pPr>
            <w:r w:rsidRPr="006978B3">
              <w:rPr>
                <w:bCs w:val="0"/>
              </w:rPr>
              <w:t>1</w:t>
            </w:r>
            <w:r w:rsidRPr="006978B3">
              <w:rPr>
                <w:bCs w:val="0"/>
                <w:vertAlign w:val="superscript"/>
              </w:rPr>
              <w:t>st</w:t>
            </w:r>
            <w:r w:rsidRPr="006978B3">
              <w:rPr>
                <w:bCs w:val="0"/>
              </w:rPr>
              <w:t xml:space="preserve"> </w:t>
            </w:r>
            <w:r>
              <w:rPr>
                <w:bCs w:val="0"/>
              </w:rPr>
              <w:t>T</w:t>
            </w:r>
            <w:r w:rsidRPr="006978B3">
              <w:rPr>
                <w:bCs w:val="0"/>
              </w:rPr>
              <w:t>rimester</w:t>
            </w:r>
          </w:p>
          <w:p w14:paraId="37A2D5FB" w14:textId="77777777" w:rsidR="00DC33A7" w:rsidRPr="006978B3" w:rsidRDefault="00DC33A7">
            <w:pPr>
              <w:pStyle w:val="TableText-calibri10"/>
              <w:rPr>
                <w:bCs w:val="0"/>
              </w:rPr>
            </w:pPr>
            <w:r w:rsidRPr="006978B3">
              <w:rPr>
                <w:bCs w:val="0"/>
              </w:rPr>
              <w:t>2</w:t>
            </w:r>
            <w:r w:rsidRPr="006978B3">
              <w:rPr>
                <w:bCs w:val="0"/>
                <w:vertAlign w:val="superscript"/>
              </w:rPr>
              <w:t>nd</w:t>
            </w:r>
            <w:r w:rsidRPr="006978B3">
              <w:rPr>
                <w:bCs w:val="0"/>
              </w:rPr>
              <w:t xml:space="preserve"> </w:t>
            </w:r>
            <w:r>
              <w:rPr>
                <w:bCs w:val="0"/>
              </w:rPr>
              <w:t>T</w:t>
            </w:r>
            <w:r w:rsidRPr="006978B3">
              <w:rPr>
                <w:bCs w:val="0"/>
              </w:rPr>
              <w:t>rimester</w:t>
            </w:r>
          </w:p>
          <w:p w14:paraId="7CF7DF23" w14:textId="77777777" w:rsidR="00DC33A7" w:rsidRDefault="00DC33A7">
            <w:pPr>
              <w:pStyle w:val="TableText-calibri10"/>
              <w:rPr>
                <w:b/>
              </w:rPr>
            </w:pPr>
            <w:r w:rsidRPr="006978B3">
              <w:rPr>
                <w:bCs w:val="0"/>
              </w:rPr>
              <w:t>3</w:t>
            </w:r>
            <w:r w:rsidRPr="006978B3">
              <w:rPr>
                <w:bCs w:val="0"/>
                <w:vertAlign w:val="superscript"/>
              </w:rPr>
              <w:t>rd</w:t>
            </w:r>
            <w:r w:rsidRPr="006978B3">
              <w:rPr>
                <w:bCs w:val="0"/>
              </w:rPr>
              <w:t xml:space="preserve"> </w:t>
            </w:r>
            <w:r>
              <w:rPr>
                <w:bCs w:val="0"/>
              </w:rPr>
              <w:t>T</w:t>
            </w:r>
            <w:r w:rsidRPr="006978B3">
              <w:rPr>
                <w:bCs w:val="0"/>
              </w:rPr>
              <w:t>rimester</w:t>
            </w:r>
          </w:p>
        </w:tc>
        <w:tc>
          <w:tcPr>
            <w:tcW w:w="1981" w:type="dxa"/>
            <w:shd w:val="clear" w:color="auto" w:fill="auto"/>
          </w:tcPr>
          <w:p w14:paraId="4C384391"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2584E346"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998</w:t>
            </w:r>
          </w:p>
          <w:p w14:paraId="760FC6D9"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297</w:t>
            </w:r>
          </w:p>
          <w:p w14:paraId="564C6B8A"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116</w:t>
            </w:r>
          </w:p>
        </w:tc>
        <w:tc>
          <w:tcPr>
            <w:tcW w:w="2063" w:type="dxa"/>
            <w:shd w:val="clear" w:color="auto" w:fill="auto"/>
          </w:tcPr>
          <w:p w14:paraId="4CC67EF3"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760106BE"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258,802</w:t>
            </w:r>
          </w:p>
          <w:p w14:paraId="206C9864"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45,534</w:t>
            </w:r>
          </w:p>
          <w:p w14:paraId="011F076E"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10,214</w:t>
            </w:r>
          </w:p>
        </w:tc>
        <w:tc>
          <w:tcPr>
            <w:tcW w:w="2666" w:type="dxa"/>
            <w:shd w:val="clear" w:color="auto" w:fill="auto"/>
          </w:tcPr>
          <w:p w14:paraId="1E6CA4EF"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p>
          <w:p w14:paraId="4900317A"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3.9</w:t>
            </w:r>
          </w:p>
          <w:p w14:paraId="2776F3B2"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6.5</w:t>
            </w:r>
          </w:p>
          <w:p w14:paraId="196FB1B5" w14:textId="77777777" w:rsidR="00DC33A7" w:rsidRDefault="00DC33A7">
            <w:pPr>
              <w:pStyle w:val="TableText-calibri10"/>
              <w:jc w:val="right"/>
              <w:cnfStyle w:val="000000000000" w:firstRow="0" w:lastRow="0" w:firstColumn="0" w:lastColumn="0" w:oddVBand="0" w:evenVBand="0" w:oddHBand="0" w:evenHBand="0" w:firstRowFirstColumn="0" w:firstRowLastColumn="0" w:lastRowFirstColumn="0" w:lastRowLastColumn="0"/>
            </w:pPr>
            <w:r>
              <w:t>11.4</w:t>
            </w:r>
          </w:p>
        </w:tc>
      </w:tr>
      <w:tr w:rsidR="00DC33A7" w:rsidRPr="001A6B17" w14:paraId="3F6F87CB" w14:textId="77777777" w:rsidTr="0049350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6188AEB9" w14:textId="77777777" w:rsidR="00DC33A7" w:rsidRDefault="00DC33A7">
            <w:pPr>
              <w:pStyle w:val="TableText-calibri10"/>
              <w:rPr>
                <w:b/>
                <w:bCs w:val="0"/>
              </w:rPr>
            </w:pPr>
            <w:r>
              <w:rPr>
                <w:b/>
              </w:rPr>
              <w:t>Adequacy Prenatal Care</w:t>
            </w:r>
          </w:p>
          <w:p w14:paraId="53A3CC0B" w14:textId="77777777" w:rsidR="00DC33A7" w:rsidRPr="00A52800" w:rsidRDefault="00DC33A7">
            <w:pPr>
              <w:pStyle w:val="TableText-calibri10"/>
              <w:rPr>
                <w:bCs w:val="0"/>
              </w:rPr>
            </w:pPr>
            <w:r w:rsidRPr="00A52800">
              <w:rPr>
                <w:bCs w:val="0"/>
              </w:rPr>
              <w:t>Inadequate, No Care</w:t>
            </w:r>
          </w:p>
          <w:p w14:paraId="4DD79DDC" w14:textId="77777777" w:rsidR="00DC33A7" w:rsidRPr="00A52800" w:rsidRDefault="00DC33A7">
            <w:pPr>
              <w:pStyle w:val="TableText-calibri10"/>
              <w:rPr>
                <w:bCs w:val="0"/>
              </w:rPr>
            </w:pPr>
            <w:r w:rsidRPr="00A52800">
              <w:rPr>
                <w:bCs w:val="0"/>
              </w:rPr>
              <w:t>Intermediate</w:t>
            </w:r>
          </w:p>
          <w:p w14:paraId="63CFCEEC" w14:textId="77777777" w:rsidR="00DC33A7" w:rsidRDefault="00DC33A7">
            <w:pPr>
              <w:pStyle w:val="TableText-calibri10"/>
              <w:rPr>
                <w:b/>
              </w:rPr>
            </w:pPr>
            <w:r w:rsidRPr="00A52800">
              <w:rPr>
                <w:bCs w:val="0"/>
              </w:rPr>
              <w:t>Intensive, Adequate</w:t>
            </w:r>
          </w:p>
        </w:tc>
        <w:tc>
          <w:tcPr>
            <w:tcW w:w="1981" w:type="dxa"/>
            <w:shd w:val="clear" w:color="auto" w:fill="auto"/>
          </w:tcPr>
          <w:p w14:paraId="364210F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1F90EC4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286</w:t>
            </w:r>
          </w:p>
          <w:p w14:paraId="15C4596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94</w:t>
            </w:r>
          </w:p>
          <w:p w14:paraId="28A57099"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1,022</w:t>
            </w:r>
          </w:p>
        </w:tc>
        <w:tc>
          <w:tcPr>
            <w:tcW w:w="2063" w:type="dxa"/>
            <w:shd w:val="clear" w:color="auto" w:fill="auto"/>
          </w:tcPr>
          <w:p w14:paraId="6DDD645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615E3CE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31,711</w:t>
            </w:r>
          </w:p>
          <w:p w14:paraId="775292A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34,418</w:t>
            </w:r>
          </w:p>
          <w:p w14:paraId="35CFECE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247.773</w:t>
            </w:r>
          </w:p>
        </w:tc>
        <w:tc>
          <w:tcPr>
            <w:tcW w:w="2666" w:type="dxa"/>
            <w:shd w:val="clear" w:color="auto" w:fill="auto"/>
          </w:tcPr>
          <w:p w14:paraId="04BF24D2"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p>
          <w:p w14:paraId="33F43ECB"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9.0</w:t>
            </w:r>
          </w:p>
          <w:p w14:paraId="3C19B58F"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2.7</w:t>
            </w:r>
          </w:p>
          <w:p w14:paraId="4156F130" w14:textId="77777777" w:rsidR="00DC33A7" w:rsidRDefault="00DC33A7">
            <w:pPr>
              <w:pStyle w:val="TableText-calibri10"/>
              <w:jc w:val="right"/>
              <w:cnfStyle w:val="000000100000" w:firstRow="0" w:lastRow="0" w:firstColumn="0" w:lastColumn="0" w:oddVBand="0" w:evenVBand="0" w:oddHBand="1" w:evenHBand="0" w:firstRowFirstColumn="0" w:firstRowLastColumn="0" w:lastRowFirstColumn="0" w:lastRowLastColumn="0"/>
            </w:pPr>
            <w:r>
              <w:t>4.1</w:t>
            </w:r>
          </w:p>
        </w:tc>
      </w:tr>
    </w:tbl>
    <w:p w14:paraId="34B949EB" w14:textId="77777777" w:rsidR="00DC33A7" w:rsidRPr="00ED5FEB" w:rsidRDefault="00DC33A7" w:rsidP="00DC33A7">
      <w:pPr>
        <w:tabs>
          <w:tab w:val="left" w:pos="90"/>
        </w:tabs>
        <w:spacing w:before="0" w:after="0"/>
        <w:ind w:hanging="72"/>
        <w:rPr>
          <w:rFonts w:asciiTheme="minorHAnsi" w:hAnsiTheme="minorHAnsi"/>
          <w:sz w:val="18"/>
          <w:szCs w:val="18"/>
        </w:rPr>
      </w:pPr>
      <w:r w:rsidRPr="00ED5FEB">
        <w:rPr>
          <w:rFonts w:asciiTheme="minorHAnsi" w:eastAsiaTheme="majorEastAsia" w:hAnsiTheme="minorHAnsi" w:cstheme="majorBidi"/>
          <w:color w:val="000000" w:themeColor="text2"/>
          <w:sz w:val="18"/>
          <w:szCs w:val="18"/>
        </w:rPr>
        <w:t>*</w:t>
      </w:r>
      <w:r>
        <w:rPr>
          <w:rFonts w:asciiTheme="minorHAnsi" w:eastAsiaTheme="majorEastAsia" w:hAnsiTheme="minorHAnsi" w:cstheme="majorBidi"/>
          <w:color w:val="000000" w:themeColor="text2"/>
          <w:sz w:val="18"/>
          <w:szCs w:val="18"/>
        </w:rPr>
        <w:t xml:space="preserve"> </w:t>
      </w:r>
      <w:r w:rsidRPr="00ED5FEB">
        <w:rPr>
          <w:rFonts w:asciiTheme="minorHAnsi" w:eastAsiaTheme="majorEastAsia" w:hAnsiTheme="minorHAnsi" w:cstheme="majorBidi"/>
          <w:color w:val="000000" w:themeColor="text2"/>
          <w:sz w:val="18"/>
          <w:szCs w:val="18"/>
        </w:rPr>
        <w:t>Hispanic can be of any race</w:t>
      </w:r>
      <w:r>
        <w:rPr>
          <w:rFonts w:asciiTheme="minorHAnsi" w:eastAsiaTheme="majorEastAsia" w:hAnsiTheme="minorHAnsi" w:cstheme="majorBidi"/>
          <w:color w:val="000000" w:themeColor="text2"/>
          <w:sz w:val="18"/>
          <w:szCs w:val="18"/>
        </w:rPr>
        <w:t>. **</w:t>
      </w:r>
      <w:r w:rsidRPr="00ED5FEB">
        <w:rPr>
          <w:rFonts w:asciiTheme="minorHAnsi" w:eastAsiaTheme="majorEastAsia" w:hAnsiTheme="minorHAnsi" w:cstheme="majorBidi"/>
          <w:color w:val="000000" w:themeColor="text2"/>
          <w:sz w:val="18"/>
          <w:szCs w:val="18"/>
        </w:rPr>
        <w:t>Suburbs include the following metro counties: Anoka, Carver, Dakota, Scott, and Washington</w:t>
      </w:r>
      <w:r>
        <w:rPr>
          <w:rFonts w:asciiTheme="minorHAnsi" w:eastAsiaTheme="majorEastAsia" w:hAnsiTheme="minorHAnsi" w:cstheme="majorBidi"/>
          <w:color w:val="000000" w:themeColor="text2"/>
          <w:sz w:val="18"/>
          <w:szCs w:val="18"/>
        </w:rPr>
        <w:t xml:space="preserve">. </w:t>
      </w:r>
      <w:r w:rsidRPr="00ED5FEB">
        <w:rPr>
          <w:rFonts w:asciiTheme="minorHAnsi" w:eastAsiaTheme="majorEastAsia" w:hAnsiTheme="minorHAnsi" w:cstheme="majorBidi"/>
          <w:color w:val="000000" w:themeColor="text2"/>
          <w:sz w:val="18"/>
          <w:szCs w:val="18"/>
        </w:rPr>
        <w:t>Source:  Minnesota Department of Health. Linked Birth/Death File **</w:t>
      </w:r>
      <w:r>
        <w:rPr>
          <w:rFonts w:asciiTheme="minorHAnsi" w:eastAsiaTheme="majorEastAsia" w:hAnsiTheme="minorHAnsi" w:cstheme="majorBidi"/>
          <w:color w:val="000000" w:themeColor="text2"/>
          <w:sz w:val="18"/>
          <w:szCs w:val="18"/>
        </w:rPr>
        <w:t>*Greater MN/Rural</w:t>
      </w:r>
      <w:r w:rsidRPr="00ED5FEB">
        <w:rPr>
          <w:rFonts w:asciiTheme="minorHAnsi" w:eastAsiaTheme="majorEastAsia" w:hAnsiTheme="minorHAnsi" w:cstheme="majorBidi"/>
          <w:color w:val="000000" w:themeColor="text2"/>
          <w:sz w:val="18"/>
          <w:szCs w:val="18"/>
        </w:rPr>
        <w:t xml:space="preserve"> locations are based on the State Community Hea</w:t>
      </w:r>
      <w:r>
        <w:rPr>
          <w:rFonts w:asciiTheme="minorHAnsi" w:eastAsiaTheme="majorEastAsia" w:hAnsiTheme="minorHAnsi" w:cstheme="majorBidi"/>
          <w:color w:val="000000" w:themeColor="text2"/>
          <w:sz w:val="18"/>
          <w:szCs w:val="18"/>
        </w:rPr>
        <w:t xml:space="preserve">lth Services Advisory Committee </w:t>
      </w:r>
      <w:r w:rsidRPr="00ED5FEB">
        <w:rPr>
          <w:rFonts w:asciiTheme="minorHAnsi" w:eastAsiaTheme="majorEastAsia" w:hAnsiTheme="minorHAnsi" w:cstheme="majorBidi"/>
          <w:color w:val="000000" w:themeColor="text2"/>
          <w:sz w:val="18"/>
          <w:szCs w:val="18"/>
        </w:rPr>
        <w:t>(SCHSAC)</w:t>
      </w:r>
      <w:r>
        <w:rPr>
          <w:rFonts w:asciiTheme="minorHAnsi" w:eastAsiaTheme="majorEastAsia" w:hAnsiTheme="minorHAnsi" w:cstheme="majorBidi"/>
          <w:color w:val="000000" w:themeColor="text2"/>
          <w:sz w:val="18"/>
          <w:szCs w:val="18"/>
        </w:rPr>
        <w:t xml:space="preserve"> geographic</w:t>
      </w:r>
      <w:r w:rsidRPr="00ED5FEB">
        <w:rPr>
          <w:rFonts w:asciiTheme="minorHAnsi" w:eastAsiaTheme="majorEastAsia" w:hAnsiTheme="minorHAnsi" w:cstheme="majorBidi"/>
          <w:color w:val="000000" w:themeColor="text2"/>
          <w:sz w:val="18"/>
          <w:szCs w:val="18"/>
        </w:rPr>
        <w:t xml:space="preserve"> configurations of Minnesota counties into seven regions: Central, Metro, Northeast, Northwest, South Central, Southeast, Southwest, and West Central.</w:t>
      </w:r>
    </w:p>
    <w:p w14:paraId="49A2A7DB" w14:textId="69C29FE1" w:rsidR="00DC33A7" w:rsidRDefault="00DC33A7" w:rsidP="00DC33A7">
      <w:pPr>
        <w:suppressAutoHyphens w:val="0"/>
        <w:spacing w:before="60" w:after="60"/>
        <w:rPr>
          <w:b/>
          <w:szCs w:val="24"/>
        </w:rPr>
      </w:pPr>
      <w:r>
        <w:rPr>
          <w:b/>
          <w:szCs w:val="24"/>
        </w:rPr>
        <w:br w:type="page"/>
      </w:r>
    </w:p>
    <w:p w14:paraId="4342C061" w14:textId="1DDBCA04" w:rsidR="00DC33A7" w:rsidRDefault="00DC33A7" w:rsidP="00DC33A7">
      <w:pPr>
        <w:pStyle w:val="Heading3"/>
      </w:pPr>
      <w:bookmarkStart w:id="74" w:name="_Toc5865773"/>
      <w:bookmarkStart w:id="75" w:name="_Toc145341992"/>
      <w:r>
        <w:lastRenderedPageBreak/>
        <w:t xml:space="preserve">Appendix </w:t>
      </w:r>
      <w:r w:rsidR="003166A0">
        <w:t>K</w:t>
      </w:r>
      <w:r>
        <w:t>: Glossary of Terms</w:t>
      </w:r>
      <w:bookmarkEnd w:id="74"/>
      <w:bookmarkEnd w:id="75"/>
    </w:p>
    <w:tbl>
      <w:tblPr>
        <w:tblStyle w:val="MDHstyle"/>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contains definitions of infant mortality and stillbirths terminology used throughout this request for proposal. The table includes deifinitions for infant mortality, fetal deaths,  stillbirths, and other infant health and birth outcomes such as low birth weight"/>
      </w:tblPr>
      <w:tblGrid>
        <w:gridCol w:w="2410"/>
        <w:gridCol w:w="6987"/>
      </w:tblGrid>
      <w:tr w:rsidR="00DC33A7" w:rsidRPr="00CB770A" w14:paraId="74807558" w14:textId="77777777">
        <w:trPr>
          <w:cnfStyle w:val="100000000000" w:firstRow="1" w:lastRow="0" w:firstColumn="0" w:lastColumn="0" w:oddVBand="0" w:evenVBand="0" w:oddHBand="0" w:evenHBand="0" w:firstRowFirstColumn="0" w:firstRowLastColumn="0" w:lastRowFirstColumn="0" w:lastRowLastColumn="0"/>
          <w:cantSplit/>
          <w:trHeight w:val="506"/>
        </w:trPr>
        <w:tc>
          <w:tcPr>
            <w:cnfStyle w:val="001000000000" w:firstRow="0" w:lastRow="0" w:firstColumn="1" w:lastColumn="0" w:oddVBand="0" w:evenVBand="0" w:oddHBand="0" w:evenHBand="0" w:firstRowFirstColumn="0" w:firstRowLastColumn="0" w:lastRowFirstColumn="0" w:lastRowLastColumn="0"/>
            <w:tcW w:w="2410" w:type="dxa"/>
          </w:tcPr>
          <w:p w14:paraId="72DB1C7B" w14:textId="77777777" w:rsidR="00DC33A7" w:rsidRPr="00CB770A" w:rsidRDefault="00DC33A7">
            <w:pPr>
              <w:pStyle w:val="TableText-calibri10"/>
              <w:jc w:val="left"/>
              <w:rPr>
                <w:b w:val="0"/>
                <w:sz w:val="22"/>
              </w:rPr>
            </w:pPr>
            <w:r w:rsidRPr="00CB770A">
              <w:rPr>
                <w:sz w:val="22"/>
              </w:rPr>
              <w:t>Term</w:t>
            </w:r>
          </w:p>
        </w:tc>
        <w:tc>
          <w:tcPr>
            <w:tcW w:w="6987" w:type="dxa"/>
          </w:tcPr>
          <w:p w14:paraId="5AE09351" w14:textId="77777777" w:rsidR="00DC33A7" w:rsidRPr="00CB770A" w:rsidRDefault="00DC33A7">
            <w:pPr>
              <w:pStyle w:val="TableText-calibri10"/>
              <w:cnfStyle w:val="100000000000" w:firstRow="1" w:lastRow="0" w:firstColumn="0" w:lastColumn="0" w:oddVBand="0" w:evenVBand="0" w:oddHBand="0" w:evenHBand="0" w:firstRowFirstColumn="0" w:firstRowLastColumn="0" w:lastRowFirstColumn="0" w:lastRowLastColumn="0"/>
              <w:rPr>
                <w:b w:val="0"/>
                <w:sz w:val="22"/>
              </w:rPr>
            </w:pPr>
            <w:r w:rsidRPr="00CB770A">
              <w:rPr>
                <w:sz w:val="22"/>
              </w:rPr>
              <w:t>Definition</w:t>
            </w:r>
          </w:p>
        </w:tc>
      </w:tr>
      <w:tr w:rsidR="00DC33A7" w:rsidRPr="00CB770A" w14:paraId="2F0D7EFA"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7F22B8E3" w14:textId="77777777" w:rsidR="00DC33A7" w:rsidRPr="00CB770A" w:rsidRDefault="00DC33A7">
            <w:pPr>
              <w:pStyle w:val="TableText-calibri10"/>
              <w:rPr>
                <w:b/>
                <w:sz w:val="22"/>
              </w:rPr>
            </w:pPr>
            <w:r w:rsidRPr="00CB770A">
              <w:rPr>
                <w:b/>
                <w:sz w:val="22"/>
              </w:rPr>
              <w:t>Congenital Anomalies</w:t>
            </w:r>
          </w:p>
        </w:tc>
        <w:tc>
          <w:tcPr>
            <w:tcW w:w="6987" w:type="dxa"/>
          </w:tcPr>
          <w:p w14:paraId="721BC97C" w14:textId="77777777" w:rsidR="00DC33A7" w:rsidRPr="00CB770A" w:rsidRDefault="00DC33A7">
            <w:pPr>
              <w:pStyle w:val="TableText-calibri10"/>
              <w:jc w:val="left"/>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Physical and/or neurological defects that are present at delivery.</w:t>
            </w:r>
          </w:p>
        </w:tc>
      </w:tr>
      <w:tr w:rsidR="00DC33A7" w:rsidRPr="00CB770A" w14:paraId="42779EEF" w14:textId="77777777">
        <w:trPr>
          <w:trHeight w:val="291"/>
        </w:trPr>
        <w:tc>
          <w:tcPr>
            <w:cnfStyle w:val="001000000000" w:firstRow="0" w:lastRow="0" w:firstColumn="1" w:lastColumn="0" w:oddVBand="0" w:evenVBand="0" w:oddHBand="0" w:evenHBand="0" w:firstRowFirstColumn="0" w:firstRowLastColumn="0" w:lastRowFirstColumn="0" w:lastRowLastColumn="0"/>
            <w:tcW w:w="2410" w:type="dxa"/>
          </w:tcPr>
          <w:p w14:paraId="33CD0A13" w14:textId="77777777" w:rsidR="00DC33A7" w:rsidRPr="00CB770A" w:rsidRDefault="00DC33A7">
            <w:pPr>
              <w:pStyle w:val="TableText-calibri10"/>
              <w:rPr>
                <w:b/>
                <w:sz w:val="22"/>
              </w:rPr>
            </w:pPr>
            <w:r w:rsidRPr="00CB770A">
              <w:rPr>
                <w:b/>
                <w:sz w:val="22"/>
              </w:rPr>
              <w:t>Fetal Death</w:t>
            </w:r>
          </w:p>
        </w:tc>
        <w:tc>
          <w:tcPr>
            <w:tcW w:w="6987" w:type="dxa"/>
          </w:tcPr>
          <w:p w14:paraId="5C0838CB" w14:textId="77777777" w:rsidR="00DC33A7" w:rsidRPr="00CB770A" w:rsidRDefault="00DC33A7">
            <w:pPr>
              <w:pStyle w:val="TableText-calibri1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A death that occurs before delivery or during pregnancy regardless of the length of gestation, and is not due to an induced termination of pregnancy.</w:t>
            </w:r>
          </w:p>
        </w:tc>
      </w:tr>
      <w:tr w:rsidR="00DC33A7" w:rsidRPr="00CB770A" w14:paraId="3BA0232F"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021912D7" w14:textId="77777777" w:rsidR="00DC33A7" w:rsidRPr="00CB770A" w:rsidRDefault="00DC33A7">
            <w:pPr>
              <w:pStyle w:val="TableText-calibri10"/>
              <w:rPr>
                <w:b/>
                <w:sz w:val="22"/>
              </w:rPr>
            </w:pPr>
            <w:r w:rsidRPr="00CB770A">
              <w:rPr>
                <w:b/>
                <w:sz w:val="22"/>
              </w:rPr>
              <w:t>Fetal Mortality Rate</w:t>
            </w:r>
          </w:p>
        </w:tc>
        <w:tc>
          <w:tcPr>
            <w:tcW w:w="6987" w:type="dxa"/>
          </w:tcPr>
          <w:p w14:paraId="16F477AF" w14:textId="77777777" w:rsidR="00DC33A7" w:rsidRPr="00CB770A" w:rsidRDefault="00DC33A7">
            <w:pPr>
              <w:pStyle w:val="TableText-calibri10"/>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Number of fetal deaths per 1,000 live births plus fetal deaths</w:t>
            </w:r>
          </w:p>
        </w:tc>
      </w:tr>
      <w:tr w:rsidR="00DC33A7" w:rsidRPr="00CB770A" w14:paraId="265FCB1C" w14:textId="77777777">
        <w:trPr>
          <w:trHeight w:val="27"/>
        </w:trPr>
        <w:tc>
          <w:tcPr>
            <w:cnfStyle w:val="001000000000" w:firstRow="0" w:lastRow="0" w:firstColumn="1" w:lastColumn="0" w:oddVBand="0" w:evenVBand="0" w:oddHBand="0" w:evenHBand="0" w:firstRowFirstColumn="0" w:firstRowLastColumn="0" w:lastRowFirstColumn="0" w:lastRowLastColumn="0"/>
            <w:tcW w:w="2410" w:type="dxa"/>
          </w:tcPr>
          <w:p w14:paraId="09728BCF" w14:textId="77777777" w:rsidR="00DC33A7" w:rsidRPr="00CB770A" w:rsidRDefault="00DC33A7">
            <w:pPr>
              <w:pStyle w:val="TableText-calibri10"/>
              <w:rPr>
                <w:b/>
                <w:sz w:val="22"/>
              </w:rPr>
            </w:pPr>
            <w:r w:rsidRPr="00CB770A">
              <w:rPr>
                <w:b/>
                <w:sz w:val="22"/>
              </w:rPr>
              <w:t>Gestational Age</w:t>
            </w:r>
          </w:p>
        </w:tc>
        <w:tc>
          <w:tcPr>
            <w:tcW w:w="6987" w:type="dxa"/>
          </w:tcPr>
          <w:p w14:paraId="0A6A2D7D" w14:textId="77777777" w:rsidR="00DC33A7" w:rsidRPr="00CB770A" w:rsidRDefault="00DC33A7">
            <w:pPr>
              <w:pStyle w:val="TableText-calibri1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The number of weeks between the first day of the last menstrual period and the date of delivery, irrespective of whether a live birth fetal death.</w:t>
            </w:r>
          </w:p>
        </w:tc>
      </w:tr>
      <w:tr w:rsidR="00DC33A7" w:rsidRPr="00CB770A" w14:paraId="5C1FF3C0"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43FFBB93" w14:textId="77777777" w:rsidR="00DC33A7" w:rsidRPr="00CB770A" w:rsidRDefault="00DC33A7">
            <w:pPr>
              <w:pStyle w:val="TableText-calibri10"/>
              <w:rPr>
                <w:b/>
                <w:sz w:val="22"/>
              </w:rPr>
            </w:pPr>
            <w:r w:rsidRPr="00CB770A">
              <w:rPr>
                <w:b/>
                <w:sz w:val="22"/>
              </w:rPr>
              <w:t xml:space="preserve">Infant Mortality </w:t>
            </w:r>
          </w:p>
        </w:tc>
        <w:tc>
          <w:tcPr>
            <w:tcW w:w="6987" w:type="dxa"/>
          </w:tcPr>
          <w:p w14:paraId="44CBDE67" w14:textId="77777777" w:rsidR="00DC33A7" w:rsidRPr="00CB770A" w:rsidRDefault="00DC33A7">
            <w:pPr>
              <w:pStyle w:val="TableText-calibri10"/>
              <w:jc w:val="left"/>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The death of a live-born infant during the first year of life.</w:t>
            </w:r>
          </w:p>
        </w:tc>
      </w:tr>
      <w:tr w:rsidR="00DC33A7" w:rsidRPr="00CB770A" w14:paraId="2701440F" w14:textId="77777777">
        <w:trPr>
          <w:trHeight w:val="291"/>
        </w:trPr>
        <w:tc>
          <w:tcPr>
            <w:cnfStyle w:val="001000000000" w:firstRow="0" w:lastRow="0" w:firstColumn="1" w:lastColumn="0" w:oddVBand="0" w:evenVBand="0" w:oddHBand="0" w:evenHBand="0" w:firstRowFirstColumn="0" w:firstRowLastColumn="0" w:lastRowFirstColumn="0" w:lastRowLastColumn="0"/>
            <w:tcW w:w="2410" w:type="dxa"/>
          </w:tcPr>
          <w:p w14:paraId="50D700E3" w14:textId="77777777" w:rsidR="00DC33A7" w:rsidRPr="00CB770A" w:rsidRDefault="00DC33A7">
            <w:pPr>
              <w:pStyle w:val="TableText-calibri10"/>
              <w:rPr>
                <w:b/>
                <w:sz w:val="22"/>
              </w:rPr>
            </w:pPr>
            <w:r w:rsidRPr="00CB770A">
              <w:rPr>
                <w:b/>
                <w:sz w:val="22"/>
              </w:rPr>
              <w:t>Low Birthweight</w:t>
            </w:r>
          </w:p>
        </w:tc>
        <w:tc>
          <w:tcPr>
            <w:tcW w:w="6987" w:type="dxa"/>
          </w:tcPr>
          <w:p w14:paraId="6349F322" w14:textId="77777777" w:rsidR="00DC33A7" w:rsidRPr="00CB770A" w:rsidRDefault="00DC33A7">
            <w:pPr>
              <w:pStyle w:val="TableText-calibri1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Refers to an infant weighing less than 2,500 grams (five pounds, eight ounces at birth).</w:t>
            </w:r>
          </w:p>
        </w:tc>
      </w:tr>
      <w:tr w:rsidR="00DC33A7" w:rsidRPr="00CB770A" w14:paraId="5B7E0F1B"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769CABB8" w14:textId="77777777" w:rsidR="00DC33A7" w:rsidRPr="00CB770A" w:rsidRDefault="00DC33A7">
            <w:pPr>
              <w:pStyle w:val="TableText-calibri10"/>
              <w:rPr>
                <w:b/>
                <w:sz w:val="22"/>
              </w:rPr>
            </w:pPr>
            <w:r w:rsidRPr="00CB770A">
              <w:rPr>
                <w:b/>
                <w:sz w:val="22"/>
              </w:rPr>
              <w:t>Neonatal Period</w:t>
            </w:r>
          </w:p>
        </w:tc>
        <w:tc>
          <w:tcPr>
            <w:tcW w:w="6987" w:type="dxa"/>
          </w:tcPr>
          <w:p w14:paraId="73749B7D" w14:textId="77777777" w:rsidR="00DC33A7" w:rsidRPr="00CB770A" w:rsidRDefault="00DC33A7">
            <w:pPr>
              <w:pStyle w:val="TableText-calibri10"/>
              <w:jc w:val="left"/>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Death of an infant from 28 days to 364 days old.</w:t>
            </w:r>
          </w:p>
        </w:tc>
      </w:tr>
      <w:tr w:rsidR="00DC33A7" w:rsidRPr="00CB770A" w14:paraId="677E4EB9" w14:textId="77777777">
        <w:trPr>
          <w:trHeight w:val="291"/>
        </w:trPr>
        <w:tc>
          <w:tcPr>
            <w:cnfStyle w:val="001000000000" w:firstRow="0" w:lastRow="0" w:firstColumn="1" w:lastColumn="0" w:oddVBand="0" w:evenVBand="0" w:oddHBand="0" w:evenHBand="0" w:firstRowFirstColumn="0" w:firstRowLastColumn="0" w:lastRowFirstColumn="0" w:lastRowLastColumn="0"/>
            <w:tcW w:w="2410" w:type="dxa"/>
          </w:tcPr>
          <w:p w14:paraId="0E167307" w14:textId="77777777" w:rsidR="00DC33A7" w:rsidRPr="00CB770A" w:rsidRDefault="00DC33A7">
            <w:pPr>
              <w:pStyle w:val="TableText-calibri10"/>
              <w:rPr>
                <w:b/>
                <w:sz w:val="22"/>
              </w:rPr>
            </w:pPr>
            <w:r w:rsidRPr="00CB770A">
              <w:rPr>
                <w:b/>
                <w:sz w:val="22"/>
              </w:rPr>
              <w:t>Postneonatal Period</w:t>
            </w:r>
          </w:p>
        </w:tc>
        <w:tc>
          <w:tcPr>
            <w:tcW w:w="6987" w:type="dxa"/>
          </w:tcPr>
          <w:p w14:paraId="0E477C75" w14:textId="77777777" w:rsidR="00DC33A7" w:rsidRPr="00CB770A" w:rsidRDefault="00DC33A7">
            <w:pPr>
              <w:pStyle w:val="TableText-calibri10"/>
              <w:jc w:val="both"/>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The period from 4 weeks to 52 weeks after birth.</w:t>
            </w:r>
          </w:p>
        </w:tc>
      </w:tr>
      <w:tr w:rsidR="00DC33A7" w:rsidRPr="00CB770A" w14:paraId="4495EDD4"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739EEE37" w14:textId="77777777" w:rsidR="00DC33A7" w:rsidRPr="00CB770A" w:rsidRDefault="00DC33A7">
            <w:pPr>
              <w:pStyle w:val="TableText-calibri10"/>
              <w:rPr>
                <w:b/>
                <w:sz w:val="22"/>
              </w:rPr>
            </w:pPr>
            <w:r w:rsidRPr="00CB770A">
              <w:rPr>
                <w:b/>
                <w:sz w:val="22"/>
              </w:rPr>
              <w:t>Preterm/Premature</w:t>
            </w:r>
          </w:p>
        </w:tc>
        <w:tc>
          <w:tcPr>
            <w:tcW w:w="6987" w:type="dxa"/>
          </w:tcPr>
          <w:p w14:paraId="33259A1C" w14:textId="77777777" w:rsidR="00DC33A7" w:rsidRPr="00CB770A" w:rsidRDefault="00DC33A7">
            <w:pPr>
              <w:pStyle w:val="TableText-calibri10"/>
              <w:jc w:val="both"/>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Refers to an infant born before 37 weeks of gestation.</w:t>
            </w:r>
          </w:p>
        </w:tc>
      </w:tr>
      <w:tr w:rsidR="00DC33A7" w:rsidRPr="00CB770A" w14:paraId="13A2DDDD" w14:textId="77777777">
        <w:trPr>
          <w:trHeight w:val="291"/>
        </w:trPr>
        <w:tc>
          <w:tcPr>
            <w:cnfStyle w:val="001000000000" w:firstRow="0" w:lastRow="0" w:firstColumn="1" w:lastColumn="0" w:oddVBand="0" w:evenVBand="0" w:oddHBand="0" w:evenHBand="0" w:firstRowFirstColumn="0" w:firstRowLastColumn="0" w:lastRowFirstColumn="0" w:lastRowLastColumn="0"/>
            <w:tcW w:w="2410" w:type="dxa"/>
          </w:tcPr>
          <w:p w14:paraId="46D1A6B2" w14:textId="77777777" w:rsidR="00DC33A7" w:rsidRPr="00CB770A" w:rsidRDefault="00DC33A7">
            <w:pPr>
              <w:pStyle w:val="TableText-calibri10"/>
              <w:rPr>
                <w:b/>
                <w:sz w:val="22"/>
              </w:rPr>
            </w:pPr>
            <w:r w:rsidRPr="00CB770A">
              <w:rPr>
                <w:b/>
                <w:sz w:val="22"/>
              </w:rPr>
              <w:t>Stillbirth</w:t>
            </w:r>
          </w:p>
        </w:tc>
        <w:tc>
          <w:tcPr>
            <w:tcW w:w="6987" w:type="dxa"/>
          </w:tcPr>
          <w:p w14:paraId="73F4DBD8" w14:textId="77777777" w:rsidR="00DC33A7" w:rsidRPr="00CB770A" w:rsidRDefault="00DC33A7">
            <w:pPr>
              <w:pStyle w:val="TableText-calibri1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A fetal death that occurs later in pregnancy at 20 weeks of gestation  or more.</w:t>
            </w:r>
          </w:p>
        </w:tc>
      </w:tr>
      <w:tr w:rsidR="00DC33A7" w:rsidRPr="00CB770A" w14:paraId="3EE8252D"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14:paraId="6A262C71" w14:textId="77777777" w:rsidR="00DC33A7" w:rsidRPr="00CB770A" w:rsidRDefault="00DC33A7">
            <w:pPr>
              <w:pStyle w:val="TableText-calibri10"/>
              <w:rPr>
                <w:b/>
                <w:sz w:val="22"/>
              </w:rPr>
            </w:pPr>
            <w:r w:rsidRPr="00CB770A">
              <w:rPr>
                <w:b/>
                <w:sz w:val="22"/>
              </w:rPr>
              <w:t xml:space="preserve">Sudden Infant Syndrome (SIDS) </w:t>
            </w:r>
          </w:p>
        </w:tc>
        <w:tc>
          <w:tcPr>
            <w:tcW w:w="6987" w:type="dxa"/>
          </w:tcPr>
          <w:p w14:paraId="5583DDFD" w14:textId="77777777" w:rsidR="00DC33A7" w:rsidRPr="00CB770A" w:rsidRDefault="00DC33A7">
            <w:pPr>
              <w:pStyle w:val="TableText-calibri10"/>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CB770A">
              <w:rPr>
                <w:rFonts w:ascii="Calibri" w:hAnsi="Calibri"/>
                <w:sz w:val="22"/>
              </w:rPr>
              <w:t>The sudden death of an infant under 1 year of age that remains unexplained after a thorough case investigation, including performance of a complete autopsy, examination of the death scene, and review of the clinical history.</w:t>
            </w:r>
          </w:p>
        </w:tc>
      </w:tr>
      <w:tr w:rsidR="00DC33A7" w:rsidRPr="00CB770A" w14:paraId="41BD199C" w14:textId="77777777">
        <w:trPr>
          <w:trHeight w:val="291"/>
        </w:trPr>
        <w:tc>
          <w:tcPr>
            <w:cnfStyle w:val="001000000000" w:firstRow="0" w:lastRow="0" w:firstColumn="1" w:lastColumn="0" w:oddVBand="0" w:evenVBand="0" w:oddHBand="0" w:evenHBand="0" w:firstRowFirstColumn="0" w:firstRowLastColumn="0" w:lastRowFirstColumn="0" w:lastRowLastColumn="0"/>
            <w:tcW w:w="2410" w:type="dxa"/>
          </w:tcPr>
          <w:p w14:paraId="6AE70942" w14:textId="77777777" w:rsidR="00DC33A7" w:rsidRPr="00CB770A" w:rsidRDefault="00DC33A7">
            <w:pPr>
              <w:pStyle w:val="TableText-calibri10"/>
              <w:rPr>
                <w:b/>
                <w:sz w:val="22"/>
              </w:rPr>
            </w:pPr>
            <w:r w:rsidRPr="00CB770A">
              <w:rPr>
                <w:b/>
                <w:sz w:val="22"/>
              </w:rPr>
              <w:t>Sudden Unexpected Infant Deaths (SUID)</w:t>
            </w:r>
          </w:p>
        </w:tc>
        <w:tc>
          <w:tcPr>
            <w:tcW w:w="6987" w:type="dxa"/>
          </w:tcPr>
          <w:p w14:paraId="3C5B27FB" w14:textId="77777777" w:rsidR="00DC33A7" w:rsidRPr="00CB770A" w:rsidRDefault="00DC33A7">
            <w:pPr>
              <w:pStyle w:val="TableText-calibri1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A term used to describe and classify deaths that occur suddenly and unexpectedly to infants less than one year old.  SUID includes</w:t>
            </w:r>
          </w:p>
          <w:p w14:paraId="10199D88" w14:textId="77777777" w:rsidR="00DC33A7" w:rsidRPr="00CB770A" w:rsidRDefault="00DC33A7">
            <w:pPr>
              <w:pStyle w:val="TableText-calibri1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CB770A">
              <w:rPr>
                <w:rFonts w:ascii="Calibri" w:hAnsi="Calibri"/>
                <w:sz w:val="22"/>
              </w:rPr>
              <w:t xml:space="preserve">sudden infant death syndrome (SIDS), accidental suffocation and strangulation in bed (ASSB), infections, poisoning, and deaths for which the cause is unknown. </w:t>
            </w:r>
          </w:p>
        </w:tc>
      </w:tr>
    </w:tbl>
    <w:p w14:paraId="0E8C6026" w14:textId="77777777" w:rsidR="00DC33A7" w:rsidRPr="000827C0" w:rsidRDefault="00DC33A7" w:rsidP="00DC33A7">
      <w:pPr>
        <w:suppressAutoHyphens w:val="0"/>
        <w:spacing w:before="60" w:after="60"/>
      </w:pPr>
      <w:r w:rsidRPr="000827C0">
        <w:br w:type="page"/>
      </w:r>
    </w:p>
    <w:p w14:paraId="3A51498D" w14:textId="55B2BE9B" w:rsidR="00DC33A7" w:rsidRPr="00DC33A7" w:rsidRDefault="00DC33A7" w:rsidP="00DC33A7">
      <w:pPr>
        <w:pStyle w:val="Heading3"/>
      </w:pPr>
      <w:bookmarkStart w:id="76" w:name="_Toc145341993"/>
      <w:r w:rsidRPr="00DC33A7">
        <w:lastRenderedPageBreak/>
        <w:t xml:space="preserve">Appendix </w:t>
      </w:r>
      <w:r w:rsidR="003166A0">
        <w:t>L</w:t>
      </w:r>
      <w:r w:rsidRPr="00DC33A7">
        <w:t>: Selected Resources</w:t>
      </w:r>
      <w:bookmarkEnd w:id="76"/>
    </w:p>
    <w:p w14:paraId="0BC29919" w14:textId="0679483A" w:rsidR="00DC33A7" w:rsidRDefault="00000000" w:rsidP="00092D87">
      <w:pPr>
        <w:suppressAutoHyphens w:val="0"/>
        <w:spacing w:before="0" w:after="0"/>
        <w:rPr>
          <w:rFonts w:asciiTheme="minorHAnsi" w:eastAsia="Times New Roman" w:hAnsiTheme="minorHAnsi" w:cstheme="minorHAnsi"/>
          <w:szCs w:val="24"/>
        </w:rPr>
      </w:pPr>
      <w:hyperlink r:id="rId66" w:history="1">
        <w:r w:rsidR="00EE27AE">
          <w:rPr>
            <w:rStyle w:val="Hyperlink"/>
            <w:rFonts w:asciiTheme="minorHAnsi" w:eastAsia="Times New Roman" w:hAnsiTheme="minorHAnsi" w:cstheme="minorHAnsi"/>
            <w:szCs w:val="24"/>
          </w:rPr>
          <w:t>American Academy of Pediatrics Parenting (https://www.healthychildren.org/English/Pages/default.aspx)</w:t>
        </w:r>
      </w:hyperlink>
      <w:r w:rsidR="00092D87">
        <w:rPr>
          <w:rStyle w:val="Hyperlink"/>
          <w:rFonts w:asciiTheme="minorHAnsi" w:eastAsia="Times New Roman" w:hAnsiTheme="minorHAnsi" w:cstheme="minorHAnsi"/>
          <w:szCs w:val="24"/>
        </w:rPr>
        <w:br/>
      </w:r>
      <w:r w:rsidR="00092D87">
        <w:rPr>
          <w:rStyle w:val="Hyperlink"/>
          <w:rFonts w:asciiTheme="minorHAnsi" w:eastAsia="Times New Roman" w:hAnsiTheme="minorHAnsi" w:cstheme="minorHAnsi"/>
          <w:szCs w:val="24"/>
        </w:rPr>
        <w:br/>
      </w:r>
      <w:hyperlink r:id="rId67" w:history="1">
        <w:r w:rsidR="00EE27AE">
          <w:rPr>
            <w:rStyle w:val="Hyperlink"/>
            <w:rFonts w:asciiTheme="minorHAnsi" w:eastAsia="Times New Roman" w:hAnsiTheme="minorHAnsi" w:cstheme="minorHAnsi"/>
            <w:szCs w:val="24"/>
          </w:rPr>
          <w:t>Black Mama’s Matter Toolkit (http://blackmamasmatter.org/wp-content/uploads/2018/05/USPA_BMMA_Toolkit_Booklet-Final-Update_Web-Pages-1.pdf)</w:t>
        </w:r>
      </w:hyperlink>
      <w:r w:rsidR="00092D87">
        <w:rPr>
          <w:rStyle w:val="Hyperlink"/>
          <w:rFonts w:asciiTheme="minorHAnsi" w:eastAsia="Times New Roman" w:hAnsiTheme="minorHAnsi" w:cstheme="minorHAnsi"/>
          <w:szCs w:val="24"/>
        </w:rPr>
        <w:br/>
      </w:r>
      <w:r w:rsidR="00DC33A7">
        <w:rPr>
          <w:rFonts w:asciiTheme="minorHAnsi" w:eastAsia="Times New Roman" w:hAnsiTheme="minorHAnsi" w:cstheme="minorHAnsi"/>
          <w:szCs w:val="24"/>
        </w:rPr>
        <w:br/>
      </w:r>
      <w:hyperlink r:id="rId68" w:history="1">
        <w:r w:rsidR="00EE27AE">
          <w:rPr>
            <w:rStyle w:val="Hyperlink"/>
          </w:rPr>
          <w:t>Birth Defects. Minnesota Public Health Data Access (https://data.web.health.state.mn.us/birth)</w:t>
        </w:r>
      </w:hyperlink>
      <w:r w:rsidR="00092D87">
        <w:rPr>
          <w:b/>
        </w:rPr>
        <w:br/>
      </w:r>
      <w:r w:rsidR="004B07FD">
        <w:rPr>
          <w:rFonts w:asciiTheme="minorHAnsi" w:eastAsia="Times New Roman" w:hAnsiTheme="minorHAnsi" w:cstheme="minorHAnsi"/>
          <w:szCs w:val="24"/>
        </w:rPr>
        <w:br/>
      </w:r>
      <w:hyperlink r:id="rId69" w:anchor="NaN" w:history="1">
        <w:r w:rsidR="00EE27AE" w:rsidRPr="004B07FD">
          <w:rPr>
            <w:rStyle w:val="Hyperlink"/>
          </w:rPr>
          <w:t>Breastfeeding Among All Infants Born in Minnesota- Minnesota Department of Health (https://www.health.state.mn.us/people/wic/localagency/reports/tableau/bf/infantsborn.html#NaN)</w:t>
        </w:r>
      </w:hyperlink>
      <w:r w:rsidR="00092D87">
        <w:rPr>
          <w:rStyle w:val="Hyperlink"/>
        </w:rPr>
        <w:br/>
      </w:r>
      <w:r w:rsidR="004B07FD">
        <w:rPr>
          <w:rFonts w:asciiTheme="minorHAnsi" w:eastAsia="Times New Roman" w:hAnsiTheme="minorHAnsi" w:cstheme="minorHAnsi"/>
          <w:szCs w:val="24"/>
        </w:rPr>
        <w:br/>
      </w:r>
      <w:hyperlink r:id="rId70" w:history="1">
        <w:r w:rsidR="004B07FD">
          <w:rPr>
            <w:rStyle w:val="Hyperlink"/>
            <w:rFonts w:asciiTheme="minorHAnsi" w:eastAsia="Times New Roman" w:hAnsiTheme="minorHAnsi" w:cstheme="minorHAnsi"/>
            <w:szCs w:val="24"/>
          </w:rPr>
          <w:t>Centering Healthcare Institute (https://centeringhealthcare.org/why-centering)</w:t>
        </w:r>
      </w:hyperlink>
      <w:r w:rsidR="00DC33A7" w:rsidRPr="00592456">
        <w:rPr>
          <w:rFonts w:asciiTheme="minorHAnsi" w:eastAsia="Times New Roman" w:hAnsiTheme="minorHAnsi" w:cstheme="minorHAnsi"/>
          <w:szCs w:val="24"/>
        </w:rPr>
        <w:t xml:space="preserve"> </w:t>
      </w:r>
      <w:r w:rsidR="00DC33A7">
        <w:rPr>
          <w:rFonts w:asciiTheme="minorHAnsi" w:eastAsia="Times New Roman" w:hAnsiTheme="minorHAnsi" w:cstheme="minorHAnsi"/>
          <w:szCs w:val="24"/>
        </w:rPr>
        <w:br/>
      </w:r>
      <w:r w:rsidR="00DC33A7">
        <w:rPr>
          <w:rFonts w:asciiTheme="minorHAnsi" w:eastAsia="Times New Roman" w:hAnsiTheme="minorHAnsi" w:cstheme="minorHAnsi"/>
          <w:szCs w:val="24"/>
        </w:rPr>
        <w:br/>
      </w:r>
      <w:hyperlink r:id="rId71" w:history="1">
        <w:r w:rsidR="004B07FD">
          <w:rPr>
            <w:rStyle w:val="Hyperlink"/>
            <w:rFonts w:asciiTheme="minorHAnsi" w:eastAsia="Times New Roman" w:hAnsiTheme="minorHAnsi" w:cstheme="minorHAnsi"/>
            <w:szCs w:val="24"/>
          </w:rPr>
          <w:t>Developmental Milestones for Infants (newborns to 1 year old), Help Me Grow (http://helpmegrowmn.org/HMG/DevelopMilestone/Newborn/index.html)</w:t>
        </w:r>
      </w:hyperlink>
      <w:r w:rsidR="00DC33A7">
        <w:rPr>
          <w:rFonts w:asciiTheme="minorHAnsi" w:eastAsia="Times New Roman" w:hAnsiTheme="minorHAnsi" w:cstheme="minorHAnsi"/>
          <w:szCs w:val="24"/>
        </w:rPr>
        <w:br/>
      </w:r>
      <w:r w:rsidR="00DC33A7" w:rsidRPr="00592456">
        <w:rPr>
          <w:rFonts w:asciiTheme="minorHAnsi" w:eastAsia="Times New Roman" w:hAnsiTheme="minorHAnsi" w:cstheme="minorHAnsi"/>
          <w:szCs w:val="24"/>
        </w:rPr>
        <w:br/>
      </w:r>
      <w:hyperlink r:id="rId72" w:history="1">
        <w:r w:rsidR="004B07FD">
          <w:rPr>
            <w:rStyle w:val="Hyperlink"/>
            <w:rFonts w:asciiTheme="minorHAnsi" w:eastAsia="Times New Roman" w:hAnsiTheme="minorHAnsi" w:cstheme="minorHAnsi"/>
            <w:szCs w:val="24"/>
          </w:rPr>
          <w:t>Doulas of North America (DONA) International (www.dona.org)</w:t>
        </w:r>
      </w:hyperlink>
      <w:r w:rsidR="00092D87">
        <w:rPr>
          <w:rStyle w:val="Hyperlink"/>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73" w:history="1">
        <w:r w:rsidR="004B07FD" w:rsidRPr="00AA5DCE">
          <w:rPr>
            <w:rStyle w:val="Hyperlink"/>
          </w:rPr>
          <w:t>Find a local  or tribal health department or community health board (https://www.health.state.mn.us/communities/practice/connect/findlph.html)</w:t>
        </w:r>
      </w:hyperlink>
      <w:r w:rsidR="00092D87">
        <w:br/>
      </w:r>
      <w:r w:rsidR="004B07FD">
        <w:rPr>
          <w:rFonts w:asciiTheme="minorHAnsi" w:eastAsia="Times New Roman" w:hAnsiTheme="minorHAnsi" w:cstheme="minorHAnsi"/>
          <w:szCs w:val="24"/>
        </w:rPr>
        <w:br/>
      </w:r>
      <w:hyperlink r:id="rId74" w:history="1">
        <w:r w:rsidR="004B07FD">
          <w:rPr>
            <w:rStyle w:val="Hyperlink"/>
            <w:rFonts w:asciiTheme="minorHAnsi" w:eastAsia="Times New Roman" w:hAnsiTheme="minorHAnsi" w:cstheme="minorHAnsi"/>
            <w:szCs w:val="24"/>
          </w:rPr>
          <w:t>Folic Acid, March of Dimes (https://www.marchofdimes.org/find-support/topics/pregnancy/folic-acid)</w:t>
        </w:r>
      </w:hyperlink>
      <w:r w:rsidR="00092D87">
        <w:rPr>
          <w:rStyle w:val="Hyperlink"/>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75" w:history="1">
        <w:r w:rsidR="004B07FD">
          <w:rPr>
            <w:rStyle w:val="Hyperlink"/>
            <w:rFonts w:asciiTheme="minorHAnsi" w:eastAsia="Times New Roman" w:hAnsiTheme="minorHAnsi" w:cstheme="minorHAnsi"/>
            <w:szCs w:val="24"/>
          </w:rPr>
          <w:t>Healthy Women, Healthy Pregnancies, Healthy Futures: Action Plan To Improve Maternal Health in America (https://aspe.hhs.gov/sites/default/files/private/aspe-files/264076/healthy-women-healthy-pregnancies-healthy-future-action-plan_0.pdf)</w:t>
        </w:r>
      </w:hyperlink>
      <w:r w:rsidR="00DC33A7">
        <w:rPr>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76" w:history="1">
        <w:r w:rsidR="004B07FD">
          <w:rPr>
            <w:rStyle w:val="Hyperlink"/>
            <w:rFonts w:asciiTheme="minorHAnsi" w:eastAsia="Times New Roman" w:hAnsiTheme="minorHAnsi" w:cstheme="minorHAnsi"/>
            <w:szCs w:val="24"/>
          </w:rPr>
          <w:t>Infant Mortality, Centers for Disease Control and Prevention (CDC) (https://www.cdc.gov/reproductivehealth/maternalinfanthealth/infantmortality.htm)</w:t>
        </w:r>
      </w:hyperlink>
      <w:r w:rsidR="00DC33A7">
        <w:rPr>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77" w:history="1">
        <w:r w:rsidR="004B07FD">
          <w:rPr>
            <w:rStyle w:val="Hyperlink"/>
            <w:rFonts w:asciiTheme="minorHAnsi" w:eastAsia="Times New Roman" w:hAnsiTheme="minorHAnsi" w:cstheme="minorHAnsi"/>
            <w:szCs w:val="24"/>
          </w:rPr>
          <w:t>Infant Mortality Reduction Plan for Minnesota, MDH 2015 (Part One) (https://www.health.state.mn.us/docs/people/womeninfants/infantmort/infantmortality.pdf)</w:t>
        </w:r>
      </w:hyperlink>
      <w:r w:rsidR="00DC33A7">
        <w:rPr>
          <w:rFonts w:asciiTheme="minorHAnsi" w:eastAsia="Times New Roman" w:hAnsiTheme="minorHAnsi" w:cstheme="minorHAnsi"/>
          <w:szCs w:val="24"/>
        </w:rPr>
        <w:br/>
      </w:r>
      <w:r w:rsidR="00DC33A7" w:rsidRPr="00592456">
        <w:rPr>
          <w:rFonts w:asciiTheme="minorHAnsi" w:eastAsia="Times New Roman" w:hAnsiTheme="minorHAnsi" w:cstheme="minorHAnsi"/>
          <w:szCs w:val="24"/>
        </w:rPr>
        <w:br/>
      </w:r>
      <w:hyperlink r:id="rId78" w:history="1">
        <w:r w:rsidR="004B07FD">
          <w:rPr>
            <w:rStyle w:val="Hyperlink"/>
            <w:rFonts w:asciiTheme="minorHAnsi" w:eastAsia="Times New Roman" w:hAnsiTheme="minorHAnsi" w:cstheme="minorHAnsi"/>
            <w:szCs w:val="24"/>
          </w:rPr>
          <w:t>Infant Mortality: Title V Data Story, MDH 2021 (https://www.health.state.mn.us/docs/communities/titlev/infantmortality2021.pdf)</w:t>
        </w:r>
      </w:hyperlink>
      <w:r w:rsidR="00DC33A7">
        <w:rPr>
          <w:rFonts w:asciiTheme="minorHAnsi" w:eastAsia="Times New Roman" w:hAnsiTheme="minorHAnsi" w:cstheme="minorHAnsi"/>
          <w:szCs w:val="24"/>
        </w:rPr>
        <w:br/>
      </w:r>
      <w:r w:rsidR="00DC33A7" w:rsidRPr="00592456">
        <w:rPr>
          <w:rFonts w:asciiTheme="minorHAnsi" w:eastAsia="Times New Roman" w:hAnsiTheme="minorHAnsi" w:cstheme="minorHAnsi"/>
          <w:szCs w:val="24"/>
        </w:rPr>
        <w:br/>
      </w:r>
      <w:hyperlink r:id="rId79" w:history="1">
        <w:r w:rsidR="004B07FD">
          <w:rPr>
            <w:rStyle w:val="Hyperlink"/>
            <w:rFonts w:asciiTheme="minorHAnsi" w:eastAsia="Times New Roman" w:hAnsiTheme="minorHAnsi" w:cstheme="minorHAnsi"/>
            <w:szCs w:val="24"/>
          </w:rPr>
          <w:t>Minnesota Breastfeeding Coalition: https://www.mnbreastfeedingcoalition.org/ (https://www.health.state.mn.us/docs/people/womeninfants/maternalmort/maternalmortreport.pdf)</w:t>
        </w:r>
      </w:hyperlink>
      <w:r w:rsidR="00DC33A7">
        <w:rPr>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80" w:history="1">
        <w:r w:rsidR="004B07FD" w:rsidRPr="00AA5DCE">
          <w:rPr>
            <w:rStyle w:val="Hyperlink"/>
          </w:rPr>
          <w:t>Minnesota Community Health Boards and Tribes (Map) (https://www.health.state.mn.us/communities/practice/connect/docs/chb.pdf)</w:t>
        </w:r>
      </w:hyperlink>
      <w:r w:rsidR="00092D87">
        <w:br/>
      </w:r>
      <w:r w:rsidR="004B07FD">
        <w:rPr>
          <w:rFonts w:asciiTheme="minorHAnsi" w:eastAsia="Times New Roman" w:hAnsiTheme="minorHAnsi" w:cstheme="minorHAnsi"/>
          <w:szCs w:val="24"/>
        </w:rPr>
        <w:br/>
      </w:r>
      <w:hyperlink r:id="rId81" w:history="1">
        <w:r w:rsidR="004B07FD" w:rsidRPr="00AA5DCE">
          <w:rPr>
            <w:rStyle w:val="Hyperlink"/>
          </w:rPr>
          <w:t>Minnesota Health Statistics Annual Summary (https://www.health.state.mn.us/data/mchs/genstats/annsum/index.html)</w:t>
        </w:r>
      </w:hyperlink>
      <w:r w:rsidR="00092D87">
        <w:br/>
      </w:r>
      <w:r w:rsidR="00DC33A7" w:rsidRPr="00592456">
        <w:rPr>
          <w:rFonts w:asciiTheme="minorHAnsi" w:eastAsia="Times New Roman" w:hAnsiTheme="minorHAnsi" w:cstheme="minorHAnsi"/>
          <w:szCs w:val="24"/>
        </w:rPr>
        <w:br/>
      </w:r>
      <w:hyperlink r:id="rId82" w:history="1">
        <w:r w:rsidR="004B07FD">
          <w:rPr>
            <w:rStyle w:val="Hyperlink"/>
            <w:rFonts w:asciiTheme="minorHAnsi" w:eastAsia="Times New Roman" w:hAnsiTheme="minorHAnsi" w:cstheme="minorHAnsi"/>
            <w:szCs w:val="24"/>
          </w:rPr>
          <w:t>Minnesota Pregnancy Risk Assessment Monitoring System (PRAMS) (https://www.health.state.mn.us/people/womeninfants/prams/index.html)</w:t>
        </w:r>
      </w:hyperlink>
      <w:r w:rsidR="00DC33A7">
        <w:rPr>
          <w:rFonts w:asciiTheme="minorHAnsi" w:eastAsia="Times New Roman" w:hAnsiTheme="minorHAnsi" w:cstheme="minorHAnsi"/>
          <w:szCs w:val="24"/>
        </w:rPr>
        <w:br/>
      </w:r>
      <w:r w:rsidR="00DC33A7" w:rsidRPr="00592456">
        <w:rPr>
          <w:rFonts w:asciiTheme="minorHAnsi" w:eastAsia="Times New Roman" w:hAnsiTheme="minorHAnsi" w:cstheme="minorHAnsi"/>
          <w:szCs w:val="24"/>
        </w:rPr>
        <w:lastRenderedPageBreak/>
        <w:br/>
      </w:r>
      <w:hyperlink r:id="rId83" w:history="1">
        <w:r w:rsidR="004B07FD">
          <w:rPr>
            <w:rStyle w:val="Hyperlink"/>
            <w:rFonts w:asciiTheme="minorHAnsi" w:eastAsia="Times New Roman" w:hAnsiTheme="minorHAnsi" w:cstheme="minorHAnsi"/>
            <w:szCs w:val="24"/>
          </w:rPr>
          <w:t>Office on Women’s Health (https://www.womenshealth.gov/a-z-topics/prenatal-care)</w:t>
        </w:r>
      </w:hyperlink>
      <w:r w:rsidR="00092D87">
        <w:rPr>
          <w:rStyle w:val="Hyperlink"/>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84" w:history="1">
        <w:r w:rsidR="004B07FD">
          <w:rPr>
            <w:rStyle w:val="Hyperlink"/>
            <w:rFonts w:asciiTheme="minorHAnsi" w:eastAsia="Times New Roman" w:hAnsiTheme="minorHAnsi" w:cstheme="minorHAnsi"/>
            <w:szCs w:val="24"/>
          </w:rPr>
          <w:t>Sleep-Related infant Deaths: Updated 2022 Recommendations for Reducing Infant Deaths in the Sleep Environment (https://www.aap.org/en/news-room/news-releases/aap/2022/american-academy-of-pediatrics-updates-safe-sleep-recommendations-back-is-best/)</w:t>
        </w:r>
      </w:hyperlink>
      <w:r w:rsidR="00092D87">
        <w:rPr>
          <w:rStyle w:val="Hyperlink"/>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85" w:history="1">
        <w:r w:rsidR="004B07FD">
          <w:rPr>
            <w:rStyle w:val="Hyperlink"/>
            <w:rFonts w:asciiTheme="minorHAnsi" w:eastAsia="Times New Roman" w:hAnsiTheme="minorHAnsi" w:cstheme="minorHAnsi"/>
            <w:szCs w:val="24"/>
          </w:rPr>
          <w:t>Sudden Unexpected Infant Death and Sudden Infant Deaths Syndrome, Centers for Disease Control and Prevention (CDC) (https://www.cdc.gov/sids/AboutSUIDandSIDS.htm)</w:t>
        </w:r>
      </w:hyperlink>
      <w:r w:rsidR="00092D87">
        <w:rPr>
          <w:rStyle w:val="Hyperlink"/>
          <w:rFonts w:asciiTheme="minorHAnsi" w:eastAsia="Times New Roman" w:hAnsiTheme="minorHAnsi" w:cstheme="minorHAnsi"/>
          <w:szCs w:val="24"/>
        </w:rPr>
        <w:br/>
      </w:r>
      <w:r w:rsidR="004B07FD">
        <w:rPr>
          <w:rFonts w:asciiTheme="minorHAnsi" w:eastAsia="Times New Roman" w:hAnsiTheme="minorHAnsi" w:cstheme="minorHAnsi"/>
          <w:szCs w:val="24"/>
        </w:rPr>
        <w:br/>
      </w:r>
      <w:hyperlink r:id="rId86" w:history="1">
        <w:r w:rsidR="003F192F">
          <w:rPr>
            <w:rStyle w:val="Hyperlink"/>
            <w:rFonts w:asciiTheme="minorHAnsi" w:eastAsia="Times New Roman" w:hAnsiTheme="minorHAnsi" w:cstheme="minorHAnsi"/>
            <w:szCs w:val="24"/>
          </w:rPr>
          <w:t>State of Babies Yearbook 2022 (https://www.zerotothree.org/resources/3926-state-of-babies-yearbook-2022)</w:t>
        </w:r>
      </w:hyperlink>
      <w:r w:rsidR="00DC33A7">
        <w:rPr>
          <w:rFonts w:asciiTheme="minorHAnsi" w:eastAsia="Times New Roman" w:hAnsiTheme="minorHAnsi" w:cstheme="minorHAnsi"/>
          <w:szCs w:val="24"/>
        </w:rPr>
        <w:br/>
      </w:r>
      <w:r w:rsidR="00DC33A7" w:rsidRPr="00592456">
        <w:rPr>
          <w:rFonts w:asciiTheme="minorHAnsi" w:eastAsia="Times New Roman" w:hAnsiTheme="minorHAnsi" w:cstheme="minorHAnsi"/>
          <w:szCs w:val="24"/>
        </w:rPr>
        <w:br/>
      </w:r>
      <w:hyperlink r:id="rId87" w:history="1">
        <w:r w:rsidR="003F192F">
          <w:rPr>
            <w:rStyle w:val="Hyperlink"/>
            <w:rFonts w:asciiTheme="minorHAnsi" w:eastAsia="Times New Roman" w:hAnsiTheme="minorHAnsi" w:cstheme="minorHAnsi"/>
            <w:szCs w:val="24"/>
          </w:rPr>
          <w:t>WIC Peer Breastfeeding Support Program, MDH (https://www.health.state.mn.us/docs/people/wic/localagency/reports/bf/info/2022peer.pdf)</w:t>
        </w:r>
      </w:hyperlink>
      <w:r w:rsidR="00DC33A7">
        <w:rPr>
          <w:rFonts w:asciiTheme="minorHAnsi" w:eastAsia="Times New Roman" w:hAnsiTheme="minorHAnsi" w:cstheme="minorHAnsi"/>
          <w:szCs w:val="24"/>
        </w:rPr>
        <w:br/>
      </w:r>
      <w:r w:rsidR="00DC33A7">
        <w:rPr>
          <w:rFonts w:asciiTheme="minorHAnsi" w:eastAsia="Times New Roman" w:hAnsiTheme="minorHAnsi" w:cstheme="minorHAnsi"/>
          <w:szCs w:val="24"/>
        </w:rPr>
        <w:br/>
      </w:r>
      <w:hyperlink r:id="rId88" w:history="1">
        <w:r w:rsidR="003F192F" w:rsidRPr="003F192F">
          <w:rPr>
            <w:rStyle w:val="Hyperlink"/>
          </w:rPr>
          <w:t>WIC Reports and Data- Minnesota Department of Health (https://www.health.state.mn.us/people/wic/localagency/reports/index.html)</w:t>
        </w:r>
      </w:hyperlink>
    </w:p>
    <w:p w14:paraId="437807A2" w14:textId="0776389F" w:rsidR="00DC33A7" w:rsidRDefault="00DC33A7" w:rsidP="00DC33A7">
      <w:pPr>
        <w:suppressAutoHyphens w:val="0"/>
        <w:spacing w:before="0" w:after="0"/>
        <w:rPr>
          <w:rFonts w:asciiTheme="minorHAnsi" w:eastAsia="Times New Roman" w:hAnsiTheme="minorHAnsi" w:cstheme="minorHAnsi"/>
          <w:szCs w:val="24"/>
        </w:rPr>
      </w:pPr>
      <w:r w:rsidRPr="00592456">
        <w:rPr>
          <w:rFonts w:asciiTheme="minorHAnsi" w:eastAsia="Times New Roman" w:hAnsiTheme="minorHAnsi" w:cstheme="minorHAnsi"/>
          <w:szCs w:val="24"/>
        </w:rPr>
        <w:br/>
      </w:r>
      <w:hyperlink r:id="rId89" w:history="1">
        <w:r w:rsidR="0066603B" w:rsidRPr="0066603B">
          <w:rPr>
            <w:rStyle w:val="Hyperlink"/>
            <w:rFonts w:asciiTheme="minorHAnsi" w:eastAsia="Times New Roman" w:hAnsiTheme="minorHAnsi" w:cstheme="minorHAnsi"/>
            <w:szCs w:val="24"/>
          </w:rPr>
          <w:t>White House Blueprint for Addressing the Maternal Health Crisis, 2022 (https://www.whitehouse.gov/wp-content/uploads/2022/06/Maternal-Health-Blueprint.pdf)</w:t>
        </w:r>
      </w:hyperlink>
      <w:r w:rsidR="0066603B">
        <w:rPr>
          <w:rFonts w:asciiTheme="minorHAnsi" w:eastAsia="Times New Roman" w:hAnsiTheme="minorHAnsi" w:cstheme="minorHAnsi"/>
          <w:szCs w:val="24"/>
        </w:rPr>
        <w:br/>
      </w:r>
      <w:r w:rsidRPr="00592456">
        <w:rPr>
          <w:rFonts w:asciiTheme="minorHAnsi" w:eastAsia="Times New Roman" w:hAnsiTheme="minorHAnsi" w:cstheme="minorHAnsi"/>
          <w:szCs w:val="24"/>
        </w:rPr>
        <w:br/>
      </w:r>
      <w:hyperlink r:id="rId90" w:history="1">
        <w:r w:rsidR="0066603B">
          <w:rPr>
            <w:rStyle w:val="Hyperlink"/>
            <w:rFonts w:asciiTheme="minorHAnsi" w:eastAsia="Times New Roman" w:hAnsiTheme="minorHAnsi" w:cstheme="minorHAnsi"/>
            <w:szCs w:val="24"/>
          </w:rPr>
          <w:t>Women’s Preventive Services Initiative (https://www.womenspreventivehealth.org/)</w:t>
        </w:r>
      </w:hyperlink>
    </w:p>
    <w:sectPr w:rsidR="00DC33A7" w:rsidSect="00E05283">
      <w:pgSz w:w="12240" w:h="15840" w:code="1"/>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156C" w14:textId="77777777" w:rsidR="00C026D2" w:rsidRDefault="00C026D2" w:rsidP="00D36495">
      <w:r>
        <w:separator/>
      </w:r>
    </w:p>
  </w:endnote>
  <w:endnote w:type="continuationSeparator" w:id="0">
    <w:p w14:paraId="5B99AAB5" w14:textId="77777777" w:rsidR="00C026D2" w:rsidRDefault="00C026D2" w:rsidP="00D36495">
      <w:r>
        <w:continuationSeparator/>
      </w:r>
    </w:p>
  </w:endnote>
  <w:endnote w:type="continuationNotice" w:id="1">
    <w:p w14:paraId="1BE166BB" w14:textId="77777777" w:rsidR="00C026D2" w:rsidRDefault="00C026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71ADD84B" w14:textId="37FBBF0F" w:rsidR="000F3371" w:rsidRDefault="000F3371">
        <w:r w:rsidRPr="000F7548">
          <w:fldChar w:fldCharType="begin"/>
        </w:r>
        <w:r w:rsidRPr="000F7548">
          <w:instrText xml:space="preserve"> PAGE   \* MERGEFORMAT </w:instrText>
        </w:r>
        <w:r w:rsidRPr="000F7548">
          <w:fldChar w:fldCharType="separate"/>
        </w:r>
        <w:r w:rsidR="00756F01">
          <w:rPr>
            <w:noProof/>
          </w:rPr>
          <w:t>12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4AC3" w14:textId="77777777" w:rsidR="00C026D2" w:rsidRDefault="00C026D2" w:rsidP="00D36495">
      <w:r>
        <w:separator/>
      </w:r>
    </w:p>
  </w:footnote>
  <w:footnote w:type="continuationSeparator" w:id="0">
    <w:p w14:paraId="0C569474" w14:textId="77777777" w:rsidR="00C026D2" w:rsidRDefault="00C026D2" w:rsidP="00D36495">
      <w:r>
        <w:continuationSeparator/>
      </w:r>
    </w:p>
  </w:footnote>
  <w:footnote w:type="continuationNotice" w:id="1">
    <w:p w14:paraId="76A18F36" w14:textId="77777777" w:rsidR="00C026D2" w:rsidRDefault="00C026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E3ED" w14:textId="0CA82D27" w:rsidR="000F3371" w:rsidRPr="00D552D7" w:rsidRDefault="00FD3E03" w:rsidP="001E09DA">
    <w:pPr>
      <w:pStyle w:val="Header"/>
    </w:pPr>
    <w:r>
      <w:t>Minnesota partnership to prevent infant mortality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7620E14"/>
    <w:numStyleLink w:val="ListStyle123"/>
  </w:abstractNum>
  <w:abstractNum w:abstractNumId="3" w15:restartNumberingAfterBreak="0">
    <w:nsid w:val="0123694C"/>
    <w:multiLevelType w:val="hybridMultilevel"/>
    <w:tmpl w:val="8902945E"/>
    <w:lvl w:ilvl="0" w:tplc="7E8E77E0">
      <w:start w:val="4"/>
      <w:numFmt w:val="decimal"/>
      <w:lvlText w:val="%1."/>
      <w:lvlJc w:val="left"/>
      <w:pPr>
        <w:ind w:left="720" w:hanging="360"/>
      </w:pPr>
    </w:lvl>
    <w:lvl w:ilvl="1" w:tplc="6AE2BBD2">
      <w:start w:val="1"/>
      <w:numFmt w:val="decimal"/>
      <w:lvlText w:val="%2."/>
      <w:lvlJc w:val="left"/>
      <w:pPr>
        <w:ind w:left="1440" w:hanging="360"/>
      </w:pPr>
    </w:lvl>
    <w:lvl w:ilvl="2" w:tplc="1576C8A8">
      <w:start w:val="1"/>
      <w:numFmt w:val="lowerRoman"/>
      <w:lvlText w:val="%3."/>
      <w:lvlJc w:val="right"/>
      <w:pPr>
        <w:ind w:left="2160" w:hanging="180"/>
      </w:pPr>
    </w:lvl>
    <w:lvl w:ilvl="3" w:tplc="5AF6198C">
      <w:start w:val="1"/>
      <w:numFmt w:val="decimal"/>
      <w:lvlText w:val="%4."/>
      <w:lvlJc w:val="left"/>
      <w:pPr>
        <w:ind w:left="2880" w:hanging="360"/>
      </w:pPr>
    </w:lvl>
    <w:lvl w:ilvl="4" w:tplc="92C62D1C">
      <w:start w:val="1"/>
      <w:numFmt w:val="lowerLetter"/>
      <w:lvlText w:val="%5."/>
      <w:lvlJc w:val="left"/>
      <w:pPr>
        <w:ind w:left="3600" w:hanging="360"/>
      </w:pPr>
    </w:lvl>
    <w:lvl w:ilvl="5" w:tplc="E0F238B6">
      <w:start w:val="1"/>
      <w:numFmt w:val="lowerRoman"/>
      <w:lvlText w:val="%6."/>
      <w:lvlJc w:val="right"/>
      <w:pPr>
        <w:ind w:left="4320" w:hanging="180"/>
      </w:pPr>
    </w:lvl>
    <w:lvl w:ilvl="6" w:tplc="EB0CA93C">
      <w:start w:val="1"/>
      <w:numFmt w:val="decimal"/>
      <w:lvlText w:val="%7."/>
      <w:lvlJc w:val="left"/>
      <w:pPr>
        <w:ind w:left="5040" w:hanging="360"/>
      </w:pPr>
    </w:lvl>
    <w:lvl w:ilvl="7" w:tplc="F058E6CA">
      <w:start w:val="1"/>
      <w:numFmt w:val="lowerLetter"/>
      <w:lvlText w:val="%8."/>
      <w:lvlJc w:val="left"/>
      <w:pPr>
        <w:ind w:left="5760" w:hanging="360"/>
      </w:pPr>
    </w:lvl>
    <w:lvl w:ilvl="8" w:tplc="8E4EDDA0">
      <w:start w:val="1"/>
      <w:numFmt w:val="lowerRoman"/>
      <w:lvlText w:val="%9."/>
      <w:lvlJc w:val="right"/>
      <w:pPr>
        <w:ind w:left="6480" w:hanging="180"/>
      </w:pPr>
    </w:lvl>
  </w:abstractNum>
  <w:abstractNum w:abstractNumId="4" w15:restartNumberingAfterBreak="0">
    <w:nsid w:val="06BEF3F2"/>
    <w:multiLevelType w:val="hybridMultilevel"/>
    <w:tmpl w:val="B7525436"/>
    <w:lvl w:ilvl="0" w:tplc="F996AEA4">
      <w:start w:val="1"/>
      <w:numFmt w:val="decimal"/>
      <w:lvlText w:val="%1."/>
      <w:lvlJc w:val="left"/>
      <w:pPr>
        <w:ind w:left="720" w:hanging="360"/>
      </w:pPr>
    </w:lvl>
    <w:lvl w:ilvl="1" w:tplc="618CC46A">
      <w:start w:val="1"/>
      <w:numFmt w:val="lowerLetter"/>
      <w:lvlText w:val="%2."/>
      <w:lvlJc w:val="left"/>
      <w:pPr>
        <w:ind w:left="1440" w:hanging="360"/>
      </w:pPr>
    </w:lvl>
    <w:lvl w:ilvl="2" w:tplc="A2E25C20">
      <w:start w:val="1"/>
      <w:numFmt w:val="lowerRoman"/>
      <w:lvlText w:val="%3."/>
      <w:lvlJc w:val="right"/>
      <w:pPr>
        <w:ind w:left="2160" w:hanging="180"/>
      </w:pPr>
    </w:lvl>
    <w:lvl w:ilvl="3" w:tplc="A54009E4">
      <w:start w:val="1"/>
      <w:numFmt w:val="decimal"/>
      <w:lvlText w:val="%4."/>
      <w:lvlJc w:val="left"/>
      <w:pPr>
        <w:ind w:left="2880" w:hanging="360"/>
      </w:pPr>
    </w:lvl>
    <w:lvl w:ilvl="4" w:tplc="E098E50E">
      <w:start w:val="1"/>
      <w:numFmt w:val="lowerLetter"/>
      <w:lvlText w:val="%5."/>
      <w:lvlJc w:val="left"/>
      <w:pPr>
        <w:ind w:left="3600" w:hanging="360"/>
      </w:pPr>
    </w:lvl>
    <w:lvl w:ilvl="5" w:tplc="E4B825C8">
      <w:start w:val="1"/>
      <w:numFmt w:val="lowerRoman"/>
      <w:lvlText w:val="%6."/>
      <w:lvlJc w:val="right"/>
      <w:pPr>
        <w:ind w:left="4320" w:hanging="180"/>
      </w:pPr>
    </w:lvl>
    <w:lvl w:ilvl="6" w:tplc="C0868312">
      <w:start w:val="1"/>
      <w:numFmt w:val="decimal"/>
      <w:lvlText w:val="%7."/>
      <w:lvlJc w:val="left"/>
      <w:pPr>
        <w:ind w:left="5040" w:hanging="360"/>
      </w:pPr>
    </w:lvl>
    <w:lvl w:ilvl="7" w:tplc="D2AEF0E4">
      <w:start w:val="1"/>
      <w:numFmt w:val="lowerLetter"/>
      <w:lvlText w:val="%8."/>
      <w:lvlJc w:val="left"/>
      <w:pPr>
        <w:ind w:left="5760" w:hanging="360"/>
      </w:pPr>
    </w:lvl>
    <w:lvl w:ilvl="8" w:tplc="0FC8AE36">
      <w:start w:val="1"/>
      <w:numFmt w:val="lowerRoman"/>
      <w:lvlText w:val="%9."/>
      <w:lvlJc w:val="right"/>
      <w:pPr>
        <w:ind w:left="6480" w:hanging="180"/>
      </w:pPr>
    </w:lvl>
  </w:abstractNum>
  <w:abstractNum w:abstractNumId="5" w15:restartNumberingAfterBreak="0">
    <w:nsid w:val="09B63FB3"/>
    <w:multiLevelType w:val="hybridMultilevel"/>
    <w:tmpl w:val="1A8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CFF88"/>
    <w:multiLevelType w:val="hybridMultilevel"/>
    <w:tmpl w:val="FFFFFFFF"/>
    <w:lvl w:ilvl="0" w:tplc="3B7C74F8">
      <w:start w:val="1"/>
      <w:numFmt w:val="bullet"/>
      <w:lvlText w:val=""/>
      <w:lvlJc w:val="left"/>
      <w:pPr>
        <w:ind w:left="720" w:hanging="360"/>
      </w:pPr>
      <w:rPr>
        <w:rFonts w:ascii="Symbol" w:hAnsi="Symbol" w:hint="default"/>
      </w:rPr>
    </w:lvl>
    <w:lvl w:ilvl="1" w:tplc="E06E7D04">
      <w:start w:val="1"/>
      <w:numFmt w:val="bullet"/>
      <w:lvlText w:val="o"/>
      <w:lvlJc w:val="left"/>
      <w:pPr>
        <w:ind w:left="1440" w:hanging="360"/>
      </w:pPr>
      <w:rPr>
        <w:rFonts w:ascii="Courier New" w:hAnsi="Courier New" w:hint="default"/>
      </w:rPr>
    </w:lvl>
    <w:lvl w:ilvl="2" w:tplc="8D687468">
      <w:start w:val="1"/>
      <w:numFmt w:val="bullet"/>
      <w:lvlText w:val=""/>
      <w:lvlJc w:val="left"/>
      <w:pPr>
        <w:ind w:left="2160" w:hanging="360"/>
      </w:pPr>
      <w:rPr>
        <w:rFonts w:ascii="Wingdings" w:hAnsi="Wingdings" w:hint="default"/>
      </w:rPr>
    </w:lvl>
    <w:lvl w:ilvl="3" w:tplc="1B8873C2">
      <w:start w:val="1"/>
      <w:numFmt w:val="bullet"/>
      <w:lvlText w:val=""/>
      <w:lvlJc w:val="left"/>
      <w:pPr>
        <w:ind w:left="2880" w:hanging="360"/>
      </w:pPr>
      <w:rPr>
        <w:rFonts w:ascii="Symbol" w:hAnsi="Symbol" w:hint="default"/>
      </w:rPr>
    </w:lvl>
    <w:lvl w:ilvl="4" w:tplc="7D325590">
      <w:start w:val="1"/>
      <w:numFmt w:val="bullet"/>
      <w:lvlText w:val="o"/>
      <w:lvlJc w:val="left"/>
      <w:pPr>
        <w:ind w:left="3600" w:hanging="360"/>
      </w:pPr>
      <w:rPr>
        <w:rFonts w:ascii="Courier New" w:hAnsi="Courier New" w:hint="default"/>
      </w:rPr>
    </w:lvl>
    <w:lvl w:ilvl="5" w:tplc="F0EC1C36">
      <w:start w:val="1"/>
      <w:numFmt w:val="bullet"/>
      <w:lvlText w:val=""/>
      <w:lvlJc w:val="left"/>
      <w:pPr>
        <w:ind w:left="4320" w:hanging="360"/>
      </w:pPr>
      <w:rPr>
        <w:rFonts w:ascii="Wingdings" w:hAnsi="Wingdings" w:hint="default"/>
      </w:rPr>
    </w:lvl>
    <w:lvl w:ilvl="6" w:tplc="88A2407E">
      <w:start w:val="1"/>
      <w:numFmt w:val="bullet"/>
      <w:lvlText w:val=""/>
      <w:lvlJc w:val="left"/>
      <w:pPr>
        <w:ind w:left="5040" w:hanging="360"/>
      </w:pPr>
      <w:rPr>
        <w:rFonts w:ascii="Symbol" w:hAnsi="Symbol" w:hint="default"/>
      </w:rPr>
    </w:lvl>
    <w:lvl w:ilvl="7" w:tplc="AE72E57C">
      <w:start w:val="1"/>
      <w:numFmt w:val="bullet"/>
      <w:lvlText w:val="o"/>
      <w:lvlJc w:val="left"/>
      <w:pPr>
        <w:ind w:left="5760" w:hanging="360"/>
      </w:pPr>
      <w:rPr>
        <w:rFonts w:ascii="Courier New" w:hAnsi="Courier New" w:hint="default"/>
      </w:rPr>
    </w:lvl>
    <w:lvl w:ilvl="8" w:tplc="8AD23F08">
      <w:start w:val="1"/>
      <w:numFmt w:val="bullet"/>
      <w:lvlText w:val=""/>
      <w:lvlJc w:val="left"/>
      <w:pPr>
        <w:ind w:left="6480" w:hanging="360"/>
      </w:pPr>
      <w:rPr>
        <w:rFonts w:ascii="Wingdings" w:hAnsi="Wingdings" w:hint="default"/>
      </w:rPr>
    </w:lvl>
  </w:abstractNum>
  <w:abstractNum w:abstractNumId="7" w15:restartNumberingAfterBreak="0">
    <w:nsid w:val="0A68ECCC"/>
    <w:multiLevelType w:val="hybridMultilevel"/>
    <w:tmpl w:val="9BA4767C"/>
    <w:lvl w:ilvl="0" w:tplc="E8500492">
      <w:start w:val="1"/>
      <w:numFmt w:val="bullet"/>
      <w:lvlText w:val=""/>
      <w:lvlJc w:val="left"/>
      <w:pPr>
        <w:ind w:left="720" w:hanging="360"/>
      </w:pPr>
      <w:rPr>
        <w:rFonts w:ascii="Symbol" w:hAnsi="Symbol" w:hint="default"/>
      </w:rPr>
    </w:lvl>
    <w:lvl w:ilvl="1" w:tplc="B9242834">
      <w:start w:val="1"/>
      <w:numFmt w:val="bullet"/>
      <w:lvlText w:val="o"/>
      <w:lvlJc w:val="left"/>
      <w:pPr>
        <w:ind w:left="1440" w:hanging="360"/>
      </w:pPr>
      <w:rPr>
        <w:rFonts w:ascii="Courier New" w:hAnsi="Courier New" w:hint="default"/>
      </w:rPr>
    </w:lvl>
    <w:lvl w:ilvl="2" w:tplc="AD38D14E">
      <w:start w:val="1"/>
      <w:numFmt w:val="bullet"/>
      <w:lvlText w:val=""/>
      <w:lvlJc w:val="left"/>
      <w:pPr>
        <w:ind w:left="2160" w:hanging="360"/>
      </w:pPr>
      <w:rPr>
        <w:rFonts w:ascii="Wingdings" w:hAnsi="Wingdings" w:hint="default"/>
      </w:rPr>
    </w:lvl>
    <w:lvl w:ilvl="3" w:tplc="1B40E098">
      <w:start w:val="1"/>
      <w:numFmt w:val="bullet"/>
      <w:lvlText w:val=""/>
      <w:lvlJc w:val="left"/>
      <w:pPr>
        <w:ind w:left="2880" w:hanging="360"/>
      </w:pPr>
      <w:rPr>
        <w:rFonts w:ascii="Symbol" w:hAnsi="Symbol" w:hint="default"/>
      </w:rPr>
    </w:lvl>
    <w:lvl w:ilvl="4" w:tplc="C52A8230">
      <w:start w:val="1"/>
      <w:numFmt w:val="bullet"/>
      <w:lvlText w:val="o"/>
      <w:lvlJc w:val="left"/>
      <w:pPr>
        <w:ind w:left="3600" w:hanging="360"/>
      </w:pPr>
      <w:rPr>
        <w:rFonts w:ascii="Courier New" w:hAnsi="Courier New" w:hint="default"/>
      </w:rPr>
    </w:lvl>
    <w:lvl w:ilvl="5" w:tplc="CB260916">
      <w:start w:val="1"/>
      <w:numFmt w:val="bullet"/>
      <w:lvlText w:val=""/>
      <w:lvlJc w:val="left"/>
      <w:pPr>
        <w:ind w:left="4320" w:hanging="360"/>
      </w:pPr>
      <w:rPr>
        <w:rFonts w:ascii="Wingdings" w:hAnsi="Wingdings" w:hint="default"/>
      </w:rPr>
    </w:lvl>
    <w:lvl w:ilvl="6" w:tplc="0A76C198">
      <w:start w:val="1"/>
      <w:numFmt w:val="bullet"/>
      <w:lvlText w:val=""/>
      <w:lvlJc w:val="left"/>
      <w:pPr>
        <w:ind w:left="5040" w:hanging="360"/>
      </w:pPr>
      <w:rPr>
        <w:rFonts w:ascii="Symbol" w:hAnsi="Symbol" w:hint="default"/>
      </w:rPr>
    </w:lvl>
    <w:lvl w:ilvl="7" w:tplc="603C6DBE">
      <w:start w:val="1"/>
      <w:numFmt w:val="bullet"/>
      <w:lvlText w:val="o"/>
      <w:lvlJc w:val="left"/>
      <w:pPr>
        <w:ind w:left="5760" w:hanging="360"/>
      </w:pPr>
      <w:rPr>
        <w:rFonts w:ascii="Courier New" w:hAnsi="Courier New" w:hint="default"/>
      </w:rPr>
    </w:lvl>
    <w:lvl w:ilvl="8" w:tplc="AAAC1AA2">
      <w:start w:val="1"/>
      <w:numFmt w:val="bullet"/>
      <w:lvlText w:val=""/>
      <w:lvlJc w:val="left"/>
      <w:pPr>
        <w:ind w:left="6480" w:hanging="360"/>
      </w:pPr>
      <w:rPr>
        <w:rFonts w:ascii="Wingdings" w:hAnsi="Wingdings" w:hint="default"/>
      </w:rPr>
    </w:lvl>
  </w:abstractNum>
  <w:abstractNum w:abstractNumId="8" w15:restartNumberingAfterBreak="0">
    <w:nsid w:val="0B9D9597"/>
    <w:multiLevelType w:val="hybridMultilevel"/>
    <w:tmpl w:val="7F9A97FC"/>
    <w:lvl w:ilvl="0" w:tplc="271CBE6E">
      <w:start w:val="1"/>
      <w:numFmt w:val="decimal"/>
      <w:lvlText w:val="%1."/>
      <w:lvlJc w:val="left"/>
      <w:pPr>
        <w:ind w:left="720" w:hanging="360"/>
      </w:pPr>
    </w:lvl>
    <w:lvl w:ilvl="1" w:tplc="F27890BE">
      <w:start w:val="1"/>
      <w:numFmt w:val="lowerLetter"/>
      <w:lvlText w:val="%2."/>
      <w:lvlJc w:val="left"/>
      <w:pPr>
        <w:ind w:left="1440" w:hanging="360"/>
      </w:pPr>
    </w:lvl>
    <w:lvl w:ilvl="2" w:tplc="5A528452">
      <w:start w:val="1"/>
      <w:numFmt w:val="lowerRoman"/>
      <w:lvlText w:val="%3."/>
      <w:lvlJc w:val="right"/>
      <w:pPr>
        <w:ind w:left="2160" w:hanging="180"/>
      </w:pPr>
    </w:lvl>
    <w:lvl w:ilvl="3" w:tplc="AAC03302">
      <w:start w:val="1"/>
      <w:numFmt w:val="decimal"/>
      <w:lvlText w:val="%4."/>
      <w:lvlJc w:val="left"/>
      <w:pPr>
        <w:ind w:left="2880" w:hanging="360"/>
      </w:pPr>
    </w:lvl>
    <w:lvl w:ilvl="4" w:tplc="1FF0BA4A">
      <w:start w:val="1"/>
      <w:numFmt w:val="lowerLetter"/>
      <w:lvlText w:val="%5."/>
      <w:lvlJc w:val="left"/>
      <w:pPr>
        <w:ind w:left="3600" w:hanging="360"/>
      </w:pPr>
    </w:lvl>
    <w:lvl w:ilvl="5" w:tplc="48F44CD2">
      <w:start w:val="1"/>
      <w:numFmt w:val="lowerRoman"/>
      <w:lvlText w:val="%6."/>
      <w:lvlJc w:val="right"/>
      <w:pPr>
        <w:ind w:left="4320" w:hanging="180"/>
      </w:pPr>
    </w:lvl>
    <w:lvl w:ilvl="6" w:tplc="8B4A1FC8">
      <w:start w:val="1"/>
      <w:numFmt w:val="decimal"/>
      <w:lvlText w:val="%7."/>
      <w:lvlJc w:val="left"/>
      <w:pPr>
        <w:ind w:left="5040" w:hanging="360"/>
      </w:pPr>
    </w:lvl>
    <w:lvl w:ilvl="7" w:tplc="8F44AA38">
      <w:start w:val="1"/>
      <w:numFmt w:val="lowerLetter"/>
      <w:lvlText w:val="%8."/>
      <w:lvlJc w:val="left"/>
      <w:pPr>
        <w:ind w:left="5760" w:hanging="360"/>
      </w:pPr>
    </w:lvl>
    <w:lvl w:ilvl="8" w:tplc="A6D25438">
      <w:start w:val="1"/>
      <w:numFmt w:val="lowerRoman"/>
      <w:lvlText w:val="%9."/>
      <w:lvlJc w:val="right"/>
      <w:pPr>
        <w:ind w:left="6480" w:hanging="180"/>
      </w:pPr>
    </w:lvl>
  </w:abstractNum>
  <w:abstractNum w:abstractNumId="9" w15:restartNumberingAfterBreak="0">
    <w:nsid w:val="0DF0565C"/>
    <w:multiLevelType w:val="multilevel"/>
    <w:tmpl w:val="BFACCE4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00374B3"/>
    <w:multiLevelType w:val="hybridMultilevel"/>
    <w:tmpl w:val="A33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85E22"/>
    <w:multiLevelType w:val="hybridMultilevel"/>
    <w:tmpl w:val="772E99A0"/>
    <w:lvl w:ilvl="0" w:tplc="1CAAEF88">
      <w:start w:val="13"/>
      <w:numFmt w:val="decimal"/>
      <w:lvlText w:val="%1."/>
      <w:lvlJc w:val="left"/>
      <w:pPr>
        <w:ind w:left="720" w:hanging="360"/>
      </w:pPr>
    </w:lvl>
    <w:lvl w:ilvl="1" w:tplc="ED5A478E">
      <w:start w:val="1"/>
      <w:numFmt w:val="decimal"/>
      <w:lvlText w:val="%2."/>
      <w:lvlJc w:val="left"/>
      <w:pPr>
        <w:ind w:left="1440" w:hanging="360"/>
      </w:pPr>
    </w:lvl>
    <w:lvl w:ilvl="2" w:tplc="6DE2E962">
      <w:start w:val="1"/>
      <w:numFmt w:val="lowerRoman"/>
      <w:lvlText w:val="%3."/>
      <w:lvlJc w:val="right"/>
      <w:pPr>
        <w:ind w:left="2160" w:hanging="180"/>
      </w:pPr>
    </w:lvl>
    <w:lvl w:ilvl="3" w:tplc="146E3342">
      <w:start w:val="1"/>
      <w:numFmt w:val="decimal"/>
      <w:lvlText w:val="%4."/>
      <w:lvlJc w:val="left"/>
      <w:pPr>
        <w:ind w:left="2880" w:hanging="360"/>
      </w:pPr>
    </w:lvl>
    <w:lvl w:ilvl="4" w:tplc="C0EA7474">
      <w:start w:val="1"/>
      <w:numFmt w:val="lowerLetter"/>
      <w:lvlText w:val="%5."/>
      <w:lvlJc w:val="left"/>
      <w:pPr>
        <w:ind w:left="3600" w:hanging="360"/>
      </w:pPr>
    </w:lvl>
    <w:lvl w:ilvl="5" w:tplc="EA0C7B84">
      <w:start w:val="1"/>
      <w:numFmt w:val="lowerRoman"/>
      <w:lvlText w:val="%6."/>
      <w:lvlJc w:val="right"/>
      <w:pPr>
        <w:ind w:left="4320" w:hanging="180"/>
      </w:pPr>
    </w:lvl>
    <w:lvl w:ilvl="6" w:tplc="FD88D5AA">
      <w:start w:val="1"/>
      <w:numFmt w:val="decimal"/>
      <w:lvlText w:val="%7."/>
      <w:lvlJc w:val="left"/>
      <w:pPr>
        <w:ind w:left="5040" w:hanging="360"/>
      </w:pPr>
    </w:lvl>
    <w:lvl w:ilvl="7" w:tplc="8196BBDA">
      <w:start w:val="1"/>
      <w:numFmt w:val="lowerLetter"/>
      <w:lvlText w:val="%8."/>
      <w:lvlJc w:val="left"/>
      <w:pPr>
        <w:ind w:left="5760" w:hanging="360"/>
      </w:pPr>
    </w:lvl>
    <w:lvl w:ilvl="8" w:tplc="2B4A0E54">
      <w:start w:val="1"/>
      <w:numFmt w:val="lowerRoman"/>
      <w:lvlText w:val="%9."/>
      <w:lvlJc w:val="right"/>
      <w:pPr>
        <w:ind w:left="6480" w:hanging="180"/>
      </w:pPr>
    </w:lvl>
  </w:abstractNum>
  <w:abstractNum w:abstractNumId="12" w15:restartNumberingAfterBreak="0">
    <w:nsid w:val="10EA61E7"/>
    <w:multiLevelType w:val="hybridMultilevel"/>
    <w:tmpl w:val="EF08C864"/>
    <w:lvl w:ilvl="0" w:tplc="31FCFEEE">
      <w:start w:val="2"/>
      <w:numFmt w:val="decimal"/>
      <w:lvlText w:val="%1."/>
      <w:lvlJc w:val="left"/>
      <w:pPr>
        <w:ind w:left="720" w:hanging="360"/>
      </w:pPr>
    </w:lvl>
    <w:lvl w:ilvl="1" w:tplc="7C44D1E6">
      <w:start w:val="1"/>
      <w:numFmt w:val="decimal"/>
      <w:lvlText w:val="%2."/>
      <w:lvlJc w:val="left"/>
      <w:pPr>
        <w:ind w:left="1440" w:hanging="360"/>
      </w:pPr>
    </w:lvl>
    <w:lvl w:ilvl="2" w:tplc="EB9C53E2">
      <w:start w:val="1"/>
      <w:numFmt w:val="lowerRoman"/>
      <w:lvlText w:val="%3."/>
      <w:lvlJc w:val="right"/>
      <w:pPr>
        <w:ind w:left="2160" w:hanging="180"/>
      </w:pPr>
    </w:lvl>
    <w:lvl w:ilvl="3" w:tplc="69CAFE7E">
      <w:start w:val="1"/>
      <w:numFmt w:val="decimal"/>
      <w:lvlText w:val="%4."/>
      <w:lvlJc w:val="left"/>
      <w:pPr>
        <w:ind w:left="2880" w:hanging="360"/>
      </w:pPr>
    </w:lvl>
    <w:lvl w:ilvl="4" w:tplc="EEB41E90">
      <w:start w:val="1"/>
      <w:numFmt w:val="lowerLetter"/>
      <w:lvlText w:val="%5."/>
      <w:lvlJc w:val="left"/>
      <w:pPr>
        <w:ind w:left="3600" w:hanging="360"/>
      </w:pPr>
    </w:lvl>
    <w:lvl w:ilvl="5" w:tplc="E16216B4">
      <w:start w:val="1"/>
      <w:numFmt w:val="lowerRoman"/>
      <w:lvlText w:val="%6."/>
      <w:lvlJc w:val="right"/>
      <w:pPr>
        <w:ind w:left="4320" w:hanging="180"/>
      </w:pPr>
    </w:lvl>
    <w:lvl w:ilvl="6" w:tplc="645207C0">
      <w:start w:val="1"/>
      <w:numFmt w:val="decimal"/>
      <w:lvlText w:val="%7."/>
      <w:lvlJc w:val="left"/>
      <w:pPr>
        <w:ind w:left="5040" w:hanging="360"/>
      </w:pPr>
    </w:lvl>
    <w:lvl w:ilvl="7" w:tplc="A6629CEC">
      <w:start w:val="1"/>
      <w:numFmt w:val="lowerLetter"/>
      <w:lvlText w:val="%8."/>
      <w:lvlJc w:val="left"/>
      <w:pPr>
        <w:ind w:left="5760" w:hanging="360"/>
      </w:pPr>
    </w:lvl>
    <w:lvl w:ilvl="8" w:tplc="83409F24">
      <w:start w:val="1"/>
      <w:numFmt w:val="lowerRoman"/>
      <w:lvlText w:val="%9."/>
      <w:lvlJc w:val="right"/>
      <w:pPr>
        <w:ind w:left="6480" w:hanging="180"/>
      </w:pPr>
    </w:lvl>
  </w:abstractNum>
  <w:abstractNum w:abstractNumId="13" w15:restartNumberingAfterBreak="0">
    <w:nsid w:val="11DEB1EF"/>
    <w:multiLevelType w:val="hybridMultilevel"/>
    <w:tmpl w:val="0EC4E4B8"/>
    <w:styleLink w:val="Listbullets"/>
    <w:lvl w:ilvl="0" w:tplc="0214325A">
      <w:start w:val="1"/>
      <w:numFmt w:val="bullet"/>
      <w:lvlText w:val=""/>
      <w:lvlJc w:val="left"/>
      <w:pPr>
        <w:ind w:left="720" w:hanging="360"/>
      </w:pPr>
      <w:rPr>
        <w:rFonts w:ascii="Symbol" w:hAnsi="Symbol" w:hint="default"/>
      </w:rPr>
    </w:lvl>
    <w:lvl w:ilvl="1" w:tplc="30F21324">
      <w:start w:val="1"/>
      <w:numFmt w:val="bullet"/>
      <w:lvlText w:val="o"/>
      <w:lvlJc w:val="left"/>
      <w:pPr>
        <w:ind w:left="1440" w:hanging="360"/>
      </w:pPr>
      <w:rPr>
        <w:rFonts w:ascii="Courier New" w:hAnsi="Courier New" w:hint="default"/>
      </w:rPr>
    </w:lvl>
    <w:lvl w:ilvl="2" w:tplc="8E9C8D26">
      <w:start w:val="1"/>
      <w:numFmt w:val="bullet"/>
      <w:lvlText w:val=""/>
      <w:lvlJc w:val="left"/>
      <w:pPr>
        <w:ind w:left="2160" w:hanging="360"/>
      </w:pPr>
      <w:rPr>
        <w:rFonts w:ascii="Wingdings" w:hAnsi="Wingdings" w:hint="default"/>
      </w:rPr>
    </w:lvl>
    <w:lvl w:ilvl="3" w:tplc="8674A71E">
      <w:start w:val="1"/>
      <w:numFmt w:val="bullet"/>
      <w:lvlText w:val=""/>
      <w:lvlJc w:val="left"/>
      <w:pPr>
        <w:ind w:left="2880" w:hanging="360"/>
      </w:pPr>
      <w:rPr>
        <w:rFonts w:ascii="Symbol" w:hAnsi="Symbol" w:hint="default"/>
      </w:rPr>
    </w:lvl>
    <w:lvl w:ilvl="4" w:tplc="D88C0D64">
      <w:start w:val="1"/>
      <w:numFmt w:val="bullet"/>
      <w:lvlText w:val="o"/>
      <w:lvlJc w:val="left"/>
      <w:pPr>
        <w:ind w:left="3600" w:hanging="360"/>
      </w:pPr>
      <w:rPr>
        <w:rFonts w:ascii="Courier New" w:hAnsi="Courier New" w:hint="default"/>
      </w:rPr>
    </w:lvl>
    <w:lvl w:ilvl="5" w:tplc="1B108770">
      <w:start w:val="1"/>
      <w:numFmt w:val="bullet"/>
      <w:lvlText w:val=""/>
      <w:lvlJc w:val="left"/>
      <w:pPr>
        <w:ind w:left="4320" w:hanging="360"/>
      </w:pPr>
      <w:rPr>
        <w:rFonts w:ascii="Wingdings" w:hAnsi="Wingdings" w:hint="default"/>
      </w:rPr>
    </w:lvl>
    <w:lvl w:ilvl="6" w:tplc="361C36C0">
      <w:start w:val="1"/>
      <w:numFmt w:val="bullet"/>
      <w:lvlText w:val=""/>
      <w:lvlJc w:val="left"/>
      <w:pPr>
        <w:ind w:left="5040" w:hanging="360"/>
      </w:pPr>
      <w:rPr>
        <w:rFonts w:ascii="Symbol" w:hAnsi="Symbol" w:hint="default"/>
      </w:rPr>
    </w:lvl>
    <w:lvl w:ilvl="7" w:tplc="CF9E617A">
      <w:start w:val="1"/>
      <w:numFmt w:val="bullet"/>
      <w:lvlText w:val="o"/>
      <w:lvlJc w:val="left"/>
      <w:pPr>
        <w:ind w:left="5760" w:hanging="360"/>
      </w:pPr>
      <w:rPr>
        <w:rFonts w:ascii="Courier New" w:hAnsi="Courier New" w:hint="default"/>
      </w:rPr>
    </w:lvl>
    <w:lvl w:ilvl="8" w:tplc="11D694D2">
      <w:start w:val="1"/>
      <w:numFmt w:val="bullet"/>
      <w:lvlText w:val=""/>
      <w:lvlJc w:val="left"/>
      <w:pPr>
        <w:ind w:left="6480" w:hanging="360"/>
      </w:pPr>
      <w:rPr>
        <w:rFonts w:ascii="Wingdings" w:hAnsi="Wingdings" w:hint="default"/>
      </w:rPr>
    </w:lvl>
  </w:abstractNum>
  <w:abstractNum w:abstractNumId="14" w15:restartNumberingAfterBreak="0">
    <w:nsid w:val="143CE7D9"/>
    <w:multiLevelType w:val="hybridMultilevel"/>
    <w:tmpl w:val="1994C53C"/>
    <w:lvl w:ilvl="0" w:tplc="1CE86BB8">
      <w:start w:val="1"/>
      <w:numFmt w:val="bullet"/>
      <w:lvlText w:val="·"/>
      <w:lvlJc w:val="left"/>
      <w:pPr>
        <w:ind w:left="720" w:hanging="360"/>
      </w:pPr>
      <w:rPr>
        <w:rFonts w:ascii="Symbol" w:hAnsi="Symbol" w:hint="default"/>
      </w:rPr>
    </w:lvl>
    <w:lvl w:ilvl="1" w:tplc="DEDA10F0">
      <w:start w:val="1"/>
      <w:numFmt w:val="bullet"/>
      <w:lvlText w:val="o"/>
      <w:lvlJc w:val="left"/>
      <w:pPr>
        <w:ind w:left="1440" w:hanging="360"/>
      </w:pPr>
      <w:rPr>
        <w:rFonts w:ascii="Courier New" w:hAnsi="Courier New" w:hint="default"/>
      </w:rPr>
    </w:lvl>
    <w:lvl w:ilvl="2" w:tplc="47D0645A">
      <w:start w:val="1"/>
      <w:numFmt w:val="bullet"/>
      <w:lvlText w:val=""/>
      <w:lvlJc w:val="left"/>
      <w:pPr>
        <w:ind w:left="2160" w:hanging="360"/>
      </w:pPr>
      <w:rPr>
        <w:rFonts w:ascii="Wingdings" w:hAnsi="Wingdings" w:hint="default"/>
      </w:rPr>
    </w:lvl>
    <w:lvl w:ilvl="3" w:tplc="341ED830">
      <w:start w:val="1"/>
      <w:numFmt w:val="bullet"/>
      <w:lvlText w:val=""/>
      <w:lvlJc w:val="left"/>
      <w:pPr>
        <w:ind w:left="2880" w:hanging="360"/>
      </w:pPr>
      <w:rPr>
        <w:rFonts w:ascii="Symbol" w:hAnsi="Symbol" w:hint="default"/>
      </w:rPr>
    </w:lvl>
    <w:lvl w:ilvl="4" w:tplc="27D80D24">
      <w:start w:val="1"/>
      <w:numFmt w:val="bullet"/>
      <w:lvlText w:val="o"/>
      <w:lvlJc w:val="left"/>
      <w:pPr>
        <w:ind w:left="3600" w:hanging="360"/>
      </w:pPr>
      <w:rPr>
        <w:rFonts w:ascii="Courier New" w:hAnsi="Courier New" w:hint="default"/>
      </w:rPr>
    </w:lvl>
    <w:lvl w:ilvl="5" w:tplc="9020B9D0">
      <w:start w:val="1"/>
      <w:numFmt w:val="bullet"/>
      <w:lvlText w:val=""/>
      <w:lvlJc w:val="left"/>
      <w:pPr>
        <w:ind w:left="4320" w:hanging="360"/>
      </w:pPr>
      <w:rPr>
        <w:rFonts w:ascii="Wingdings" w:hAnsi="Wingdings" w:hint="default"/>
      </w:rPr>
    </w:lvl>
    <w:lvl w:ilvl="6" w:tplc="D6AAB99C">
      <w:start w:val="1"/>
      <w:numFmt w:val="bullet"/>
      <w:lvlText w:val=""/>
      <w:lvlJc w:val="left"/>
      <w:pPr>
        <w:ind w:left="5040" w:hanging="360"/>
      </w:pPr>
      <w:rPr>
        <w:rFonts w:ascii="Symbol" w:hAnsi="Symbol" w:hint="default"/>
      </w:rPr>
    </w:lvl>
    <w:lvl w:ilvl="7" w:tplc="397CC4C4">
      <w:start w:val="1"/>
      <w:numFmt w:val="bullet"/>
      <w:lvlText w:val="o"/>
      <w:lvlJc w:val="left"/>
      <w:pPr>
        <w:ind w:left="5760" w:hanging="360"/>
      </w:pPr>
      <w:rPr>
        <w:rFonts w:ascii="Courier New" w:hAnsi="Courier New" w:hint="default"/>
      </w:rPr>
    </w:lvl>
    <w:lvl w:ilvl="8" w:tplc="36026400">
      <w:start w:val="1"/>
      <w:numFmt w:val="bullet"/>
      <w:lvlText w:val=""/>
      <w:lvlJc w:val="left"/>
      <w:pPr>
        <w:ind w:left="6480" w:hanging="360"/>
      </w:pPr>
      <w:rPr>
        <w:rFonts w:ascii="Wingdings" w:hAnsi="Wingdings" w:hint="default"/>
      </w:rPr>
    </w:lvl>
  </w:abstractNum>
  <w:abstractNum w:abstractNumId="15" w15:restartNumberingAfterBreak="0">
    <w:nsid w:val="181BF2B0"/>
    <w:multiLevelType w:val="hybridMultilevel"/>
    <w:tmpl w:val="51B052D8"/>
    <w:lvl w:ilvl="0" w:tplc="864A5EE0">
      <w:start w:val="1"/>
      <w:numFmt w:val="bullet"/>
      <w:lvlText w:val="·"/>
      <w:lvlJc w:val="left"/>
      <w:pPr>
        <w:ind w:left="720" w:hanging="360"/>
      </w:pPr>
      <w:rPr>
        <w:rFonts w:ascii="Symbol" w:hAnsi="Symbol" w:hint="default"/>
      </w:rPr>
    </w:lvl>
    <w:lvl w:ilvl="1" w:tplc="46208FC0">
      <w:start w:val="1"/>
      <w:numFmt w:val="bullet"/>
      <w:lvlText w:val="o"/>
      <w:lvlJc w:val="left"/>
      <w:pPr>
        <w:ind w:left="1440" w:hanging="360"/>
      </w:pPr>
      <w:rPr>
        <w:rFonts w:ascii="Courier New" w:hAnsi="Courier New" w:hint="default"/>
      </w:rPr>
    </w:lvl>
    <w:lvl w:ilvl="2" w:tplc="63BA6CDC">
      <w:start w:val="1"/>
      <w:numFmt w:val="bullet"/>
      <w:lvlText w:val=""/>
      <w:lvlJc w:val="left"/>
      <w:pPr>
        <w:ind w:left="2160" w:hanging="360"/>
      </w:pPr>
      <w:rPr>
        <w:rFonts w:ascii="Wingdings" w:hAnsi="Wingdings" w:hint="default"/>
      </w:rPr>
    </w:lvl>
    <w:lvl w:ilvl="3" w:tplc="A81607B4">
      <w:start w:val="1"/>
      <w:numFmt w:val="bullet"/>
      <w:lvlText w:val=""/>
      <w:lvlJc w:val="left"/>
      <w:pPr>
        <w:ind w:left="2880" w:hanging="360"/>
      </w:pPr>
      <w:rPr>
        <w:rFonts w:ascii="Symbol" w:hAnsi="Symbol" w:hint="default"/>
      </w:rPr>
    </w:lvl>
    <w:lvl w:ilvl="4" w:tplc="DF56AABE">
      <w:start w:val="1"/>
      <w:numFmt w:val="bullet"/>
      <w:lvlText w:val="o"/>
      <w:lvlJc w:val="left"/>
      <w:pPr>
        <w:ind w:left="3600" w:hanging="360"/>
      </w:pPr>
      <w:rPr>
        <w:rFonts w:ascii="Courier New" w:hAnsi="Courier New" w:hint="default"/>
      </w:rPr>
    </w:lvl>
    <w:lvl w:ilvl="5" w:tplc="D9E22F5E">
      <w:start w:val="1"/>
      <w:numFmt w:val="bullet"/>
      <w:lvlText w:val=""/>
      <w:lvlJc w:val="left"/>
      <w:pPr>
        <w:ind w:left="4320" w:hanging="360"/>
      </w:pPr>
      <w:rPr>
        <w:rFonts w:ascii="Wingdings" w:hAnsi="Wingdings" w:hint="default"/>
      </w:rPr>
    </w:lvl>
    <w:lvl w:ilvl="6" w:tplc="9220796C">
      <w:start w:val="1"/>
      <w:numFmt w:val="bullet"/>
      <w:lvlText w:val=""/>
      <w:lvlJc w:val="left"/>
      <w:pPr>
        <w:ind w:left="5040" w:hanging="360"/>
      </w:pPr>
      <w:rPr>
        <w:rFonts w:ascii="Symbol" w:hAnsi="Symbol" w:hint="default"/>
      </w:rPr>
    </w:lvl>
    <w:lvl w:ilvl="7" w:tplc="CA9E931E">
      <w:start w:val="1"/>
      <w:numFmt w:val="bullet"/>
      <w:lvlText w:val="o"/>
      <w:lvlJc w:val="left"/>
      <w:pPr>
        <w:ind w:left="5760" w:hanging="360"/>
      </w:pPr>
      <w:rPr>
        <w:rFonts w:ascii="Courier New" w:hAnsi="Courier New" w:hint="default"/>
      </w:rPr>
    </w:lvl>
    <w:lvl w:ilvl="8" w:tplc="4AF4025A">
      <w:start w:val="1"/>
      <w:numFmt w:val="bullet"/>
      <w:lvlText w:val=""/>
      <w:lvlJc w:val="left"/>
      <w:pPr>
        <w:ind w:left="6480" w:hanging="360"/>
      </w:pPr>
      <w:rPr>
        <w:rFonts w:ascii="Wingdings" w:hAnsi="Wingdings" w:hint="default"/>
      </w:rPr>
    </w:lvl>
  </w:abstractNum>
  <w:abstractNum w:abstractNumId="16" w15:restartNumberingAfterBreak="0">
    <w:nsid w:val="1F4A24A7"/>
    <w:multiLevelType w:val="hybridMultilevel"/>
    <w:tmpl w:val="A918B2D4"/>
    <w:lvl w:ilvl="0" w:tplc="ABE87F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45BC4"/>
    <w:multiLevelType w:val="hybridMultilevel"/>
    <w:tmpl w:val="EACE662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8" w15:restartNumberingAfterBreak="0">
    <w:nsid w:val="21FD6735"/>
    <w:multiLevelType w:val="hybridMultilevel"/>
    <w:tmpl w:val="FFFFFFFF"/>
    <w:lvl w:ilvl="0" w:tplc="FC944914">
      <w:start w:val="1"/>
      <w:numFmt w:val="bullet"/>
      <w:lvlText w:val=""/>
      <w:lvlJc w:val="left"/>
      <w:pPr>
        <w:ind w:left="720" w:hanging="360"/>
      </w:pPr>
      <w:rPr>
        <w:rFonts w:ascii="Symbol" w:hAnsi="Symbol" w:hint="default"/>
      </w:rPr>
    </w:lvl>
    <w:lvl w:ilvl="1" w:tplc="D812EB0E">
      <w:start w:val="1"/>
      <w:numFmt w:val="bullet"/>
      <w:lvlText w:val="o"/>
      <w:lvlJc w:val="left"/>
      <w:pPr>
        <w:ind w:left="1440" w:hanging="360"/>
      </w:pPr>
      <w:rPr>
        <w:rFonts w:ascii="Courier New" w:hAnsi="Courier New" w:hint="default"/>
      </w:rPr>
    </w:lvl>
    <w:lvl w:ilvl="2" w:tplc="35960382">
      <w:start w:val="1"/>
      <w:numFmt w:val="bullet"/>
      <w:lvlText w:val=""/>
      <w:lvlJc w:val="left"/>
      <w:pPr>
        <w:ind w:left="2160" w:hanging="360"/>
      </w:pPr>
      <w:rPr>
        <w:rFonts w:ascii="Wingdings" w:hAnsi="Wingdings" w:hint="default"/>
      </w:rPr>
    </w:lvl>
    <w:lvl w:ilvl="3" w:tplc="13EA6436">
      <w:start w:val="1"/>
      <w:numFmt w:val="bullet"/>
      <w:lvlText w:val=""/>
      <w:lvlJc w:val="left"/>
      <w:pPr>
        <w:ind w:left="2880" w:hanging="360"/>
      </w:pPr>
      <w:rPr>
        <w:rFonts w:ascii="Symbol" w:hAnsi="Symbol" w:hint="default"/>
      </w:rPr>
    </w:lvl>
    <w:lvl w:ilvl="4" w:tplc="C94E61EE">
      <w:start w:val="1"/>
      <w:numFmt w:val="bullet"/>
      <w:lvlText w:val="o"/>
      <w:lvlJc w:val="left"/>
      <w:pPr>
        <w:ind w:left="3600" w:hanging="360"/>
      </w:pPr>
      <w:rPr>
        <w:rFonts w:ascii="Courier New" w:hAnsi="Courier New" w:hint="default"/>
      </w:rPr>
    </w:lvl>
    <w:lvl w:ilvl="5" w:tplc="4198CF8E">
      <w:start w:val="1"/>
      <w:numFmt w:val="bullet"/>
      <w:lvlText w:val=""/>
      <w:lvlJc w:val="left"/>
      <w:pPr>
        <w:ind w:left="4320" w:hanging="360"/>
      </w:pPr>
      <w:rPr>
        <w:rFonts w:ascii="Wingdings" w:hAnsi="Wingdings" w:hint="default"/>
      </w:rPr>
    </w:lvl>
    <w:lvl w:ilvl="6" w:tplc="FD6264B6">
      <w:start w:val="1"/>
      <w:numFmt w:val="bullet"/>
      <w:lvlText w:val=""/>
      <w:lvlJc w:val="left"/>
      <w:pPr>
        <w:ind w:left="5040" w:hanging="360"/>
      </w:pPr>
      <w:rPr>
        <w:rFonts w:ascii="Symbol" w:hAnsi="Symbol" w:hint="default"/>
      </w:rPr>
    </w:lvl>
    <w:lvl w:ilvl="7" w:tplc="0B1690A6">
      <w:start w:val="1"/>
      <w:numFmt w:val="bullet"/>
      <w:lvlText w:val="o"/>
      <w:lvlJc w:val="left"/>
      <w:pPr>
        <w:ind w:left="5760" w:hanging="360"/>
      </w:pPr>
      <w:rPr>
        <w:rFonts w:ascii="Courier New" w:hAnsi="Courier New" w:hint="default"/>
      </w:rPr>
    </w:lvl>
    <w:lvl w:ilvl="8" w:tplc="BDB8C3CC">
      <w:start w:val="1"/>
      <w:numFmt w:val="bullet"/>
      <w:lvlText w:val=""/>
      <w:lvlJc w:val="left"/>
      <w:pPr>
        <w:ind w:left="6480" w:hanging="360"/>
      </w:pPr>
      <w:rPr>
        <w:rFonts w:ascii="Wingdings" w:hAnsi="Wingdings" w:hint="default"/>
      </w:rPr>
    </w:lvl>
  </w:abstractNum>
  <w:abstractNum w:abstractNumId="19" w15:restartNumberingAfterBreak="0">
    <w:nsid w:val="24DA05C5"/>
    <w:multiLevelType w:val="hybridMultilevel"/>
    <w:tmpl w:val="89B2FE9C"/>
    <w:lvl w:ilvl="0" w:tplc="701692C0">
      <w:start w:val="3"/>
      <w:numFmt w:val="decimal"/>
      <w:lvlText w:val="%1."/>
      <w:lvlJc w:val="left"/>
      <w:pPr>
        <w:ind w:left="720" w:hanging="360"/>
      </w:pPr>
    </w:lvl>
    <w:lvl w:ilvl="1" w:tplc="6B32E544">
      <w:start w:val="1"/>
      <w:numFmt w:val="decimal"/>
      <w:lvlText w:val="%2."/>
      <w:lvlJc w:val="left"/>
      <w:pPr>
        <w:ind w:left="1440" w:hanging="360"/>
      </w:pPr>
    </w:lvl>
    <w:lvl w:ilvl="2" w:tplc="0D54A602">
      <w:start w:val="1"/>
      <w:numFmt w:val="lowerRoman"/>
      <w:lvlText w:val="%3."/>
      <w:lvlJc w:val="right"/>
      <w:pPr>
        <w:ind w:left="2160" w:hanging="180"/>
      </w:pPr>
    </w:lvl>
    <w:lvl w:ilvl="3" w:tplc="12FA424A">
      <w:start w:val="1"/>
      <w:numFmt w:val="decimal"/>
      <w:lvlText w:val="%4."/>
      <w:lvlJc w:val="left"/>
      <w:pPr>
        <w:ind w:left="2880" w:hanging="360"/>
      </w:pPr>
    </w:lvl>
    <w:lvl w:ilvl="4" w:tplc="92240CAA">
      <w:start w:val="1"/>
      <w:numFmt w:val="lowerLetter"/>
      <w:lvlText w:val="%5."/>
      <w:lvlJc w:val="left"/>
      <w:pPr>
        <w:ind w:left="3600" w:hanging="360"/>
      </w:pPr>
    </w:lvl>
    <w:lvl w:ilvl="5" w:tplc="38BCE612">
      <w:start w:val="1"/>
      <w:numFmt w:val="lowerRoman"/>
      <w:lvlText w:val="%6."/>
      <w:lvlJc w:val="right"/>
      <w:pPr>
        <w:ind w:left="4320" w:hanging="180"/>
      </w:pPr>
    </w:lvl>
    <w:lvl w:ilvl="6" w:tplc="F4505B42">
      <w:start w:val="1"/>
      <w:numFmt w:val="decimal"/>
      <w:lvlText w:val="%7."/>
      <w:lvlJc w:val="left"/>
      <w:pPr>
        <w:ind w:left="5040" w:hanging="360"/>
      </w:pPr>
    </w:lvl>
    <w:lvl w:ilvl="7" w:tplc="81BA64FC">
      <w:start w:val="1"/>
      <w:numFmt w:val="lowerLetter"/>
      <w:lvlText w:val="%8."/>
      <w:lvlJc w:val="left"/>
      <w:pPr>
        <w:ind w:left="5760" w:hanging="360"/>
      </w:pPr>
    </w:lvl>
    <w:lvl w:ilvl="8" w:tplc="813C4F56">
      <w:start w:val="1"/>
      <w:numFmt w:val="lowerRoman"/>
      <w:lvlText w:val="%9."/>
      <w:lvlJc w:val="right"/>
      <w:pPr>
        <w:ind w:left="6480" w:hanging="180"/>
      </w:pPr>
    </w:lvl>
  </w:abstractNum>
  <w:abstractNum w:abstractNumId="20" w15:restartNumberingAfterBreak="0">
    <w:nsid w:val="253C3864"/>
    <w:multiLevelType w:val="multilevel"/>
    <w:tmpl w:val="20AEF4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B1B1B"/>
    <w:multiLevelType w:val="hybridMultilevel"/>
    <w:tmpl w:val="1F9CE960"/>
    <w:lvl w:ilvl="0" w:tplc="B15EE8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E4C3A"/>
    <w:multiLevelType w:val="multilevel"/>
    <w:tmpl w:val="8A14A1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2A901751"/>
    <w:multiLevelType w:val="hybridMultilevel"/>
    <w:tmpl w:val="64CC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71FE0"/>
    <w:multiLevelType w:val="hybridMultilevel"/>
    <w:tmpl w:val="3E9C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98F766"/>
    <w:multiLevelType w:val="hybridMultilevel"/>
    <w:tmpl w:val="F078E5A8"/>
    <w:lvl w:ilvl="0" w:tplc="F61C12C0">
      <w:start w:val="3"/>
      <w:numFmt w:val="decimal"/>
      <w:lvlText w:val="%1."/>
      <w:lvlJc w:val="left"/>
      <w:pPr>
        <w:ind w:left="720" w:hanging="360"/>
      </w:pPr>
    </w:lvl>
    <w:lvl w:ilvl="1" w:tplc="BA6EC392">
      <w:start w:val="1"/>
      <w:numFmt w:val="lowerLetter"/>
      <w:lvlText w:val="%2."/>
      <w:lvlJc w:val="left"/>
      <w:pPr>
        <w:ind w:left="1440" w:hanging="360"/>
      </w:pPr>
    </w:lvl>
    <w:lvl w:ilvl="2" w:tplc="51906034">
      <w:start w:val="1"/>
      <w:numFmt w:val="lowerRoman"/>
      <w:lvlText w:val="%3."/>
      <w:lvlJc w:val="right"/>
      <w:pPr>
        <w:ind w:left="2160" w:hanging="180"/>
      </w:pPr>
    </w:lvl>
    <w:lvl w:ilvl="3" w:tplc="284078E4">
      <w:start w:val="1"/>
      <w:numFmt w:val="decimal"/>
      <w:lvlText w:val="%4."/>
      <w:lvlJc w:val="left"/>
      <w:pPr>
        <w:ind w:left="2880" w:hanging="360"/>
      </w:pPr>
    </w:lvl>
    <w:lvl w:ilvl="4" w:tplc="466ACEE0">
      <w:start w:val="1"/>
      <w:numFmt w:val="lowerLetter"/>
      <w:lvlText w:val="%5."/>
      <w:lvlJc w:val="left"/>
      <w:pPr>
        <w:ind w:left="3600" w:hanging="360"/>
      </w:pPr>
    </w:lvl>
    <w:lvl w:ilvl="5" w:tplc="026899E0">
      <w:start w:val="1"/>
      <w:numFmt w:val="lowerRoman"/>
      <w:lvlText w:val="%6."/>
      <w:lvlJc w:val="right"/>
      <w:pPr>
        <w:ind w:left="4320" w:hanging="180"/>
      </w:pPr>
    </w:lvl>
    <w:lvl w:ilvl="6" w:tplc="D1D0B092">
      <w:start w:val="1"/>
      <w:numFmt w:val="decimal"/>
      <w:lvlText w:val="%7."/>
      <w:lvlJc w:val="left"/>
      <w:pPr>
        <w:ind w:left="5040" w:hanging="360"/>
      </w:pPr>
    </w:lvl>
    <w:lvl w:ilvl="7" w:tplc="5270EED0">
      <w:start w:val="1"/>
      <w:numFmt w:val="lowerLetter"/>
      <w:lvlText w:val="%8."/>
      <w:lvlJc w:val="left"/>
      <w:pPr>
        <w:ind w:left="5760" w:hanging="360"/>
      </w:pPr>
    </w:lvl>
    <w:lvl w:ilvl="8" w:tplc="23946680">
      <w:start w:val="1"/>
      <w:numFmt w:val="lowerRoman"/>
      <w:lvlText w:val="%9."/>
      <w:lvlJc w:val="right"/>
      <w:pPr>
        <w:ind w:left="6480" w:hanging="180"/>
      </w:pPr>
    </w:lvl>
  </w:abstractNum>
  <w:abstractNum w:abstractNumId="27" w15:restartNumberingAfterBreak="0">
    <w:nsid w:val="2FD09C75"/>
    <w:multiLevelType w:val="hybridMultilevel"/>
    <w:tmpl w:val="754A0804"/>
    <w:lvl w:ilvl="0" w:tplc="E3E8B81A">
      <w:start w:val="10"/>
      <w:numFmt w:val="decimal"/>
      <w:lvlText w:val="%1."/>
      <w:lvlJc w:val="left"/>
      <w:pPr>
        <w:ind w:left="720" w:hanging="360"/>
      </w:pPr>
    </w:lvl>
    <w:lvl w:ilvl="1" w:tplc="4D6C8ECC">
      <w:start w:val="1"/>
      <w:numFmt w:val="decimal"/>
      <w:lvlText w:val="%2."/>
      <w:lvlJc w:val="left"/>
      <w:pPr>
        <w:ind w:left="1440" w:hanging="360"/>
      </w:pPr>
    </w:lvl>
    <w:lvl w:ilvl="2" w:tplc="A4FAB798">
      <w:start w:val="1"/>
      <w:numFmt w:val="lowerRoman"/>
      <w:lvlText w:val="%3."/>
      <w:lvlJc w:val="right"/>
      <w:pPr>
        <w:ind w:left="2160" w:hanging="180"/>
      </w:pPr>
    </w:lvl>
    <w:lvl w:ilvl="3" w:tplc="BBA646F2">
      <w:start w:val="1"/>
      <w:numFmt w:val="decimal"/>
      <w:lvlText w:val="%4."/>
      <w:lvlJc w:val="left"/>
      <w:pPr>
        <w:ind w:left="2880" w:hanging="360"/>
      </w:pPr>
    </w:lvl>
    <w:lvl w:ilvl="4" w:tplc="48BEF8A8">
      <w:start w:val="1"/>
      <w:numFmt w:val="lowerLetter"/>
      <w:lvlText w:val="%5."/>
      <w:lvlJc w:val="left"/>
      <w:pPr>
        <w:ind w:left="3600" w:hanging="360"/>
      </w:pPr>
    </w:lvl>
    <w:lvl w:ilvl="5" w:tplc="06067B7E">
      <w:start w:val="1"/>
      <w:numFmt w:val="lowerRoman"/>
      <w:lvlText w:val="%6."/>
      <w:lvlJc w:val="right"/>
      <w:pPr>
        <w:ind w:left="4320" w:hanging="180"/>
      </w:pPr>
    </w:lvl>
    <w:lvl w:ilvl="6" w:tplc="147654EC">
      <w:start w:val="1"/>
      <w:numFmt w:val="decimal"/>
      <w:lvlText w:val="%7."/>
      <w:lvlJc w:val="left"/>
      <w:pPr>
        <w:ind w:left="5040" w:hanging="360"/>
      </w:pPr>
    </w:lvl>
    <w:lvl w:ilvl="7" w:tplc="76261F66">
      <w:start w:val="1"/>
      <w:numFmt w:val="lowerLetter"/>
      <w:lvlText w:val="%8."/>
      <w:lvlJc w:val="left"/>
      <w:pPr>
        <w:ind w:left="5760" w:hanging="360"/>
      </w:pPr>
    </w:lvl>
    <w:lvl w:ilvl="8" w:tplc="F2CE54A2">
      <w:start w:val="1"/>
      <w:numFmt w:val="lowerRoman"/>
      <w:lvlText w:val="%9."/>
      <w:lvlJc w:val="right"/>
      <w:pPr>
        <w:ind w:left="6480" w:hanging="180"/>
      </w:pPr>
    </w:lvl>
  </w:abstractNum>
  <w:abstractNum w:abstractNumId="28" w15:restartNumberingAfterBreak="0">
    <w:nsid w:val="311BC6DC"/>
    <w:multiLevelType w:val="hybridMultilevel"/>
    <w:tmpl w:val="91E0E704"/>
    <w:lvl w:ilvl="0" w:tplc="273ED01A">
      <w:start w:val="1"/>
      <w:numFmt w:val="bullet"/>
      <w:lvlText w:val=""/>
      <w:lvlJc w:val="left"/>
      <w:pPr>
        <w:ind w:left="720" w:hanging="360"/>
      </w:pPr>
      <w:rPr>
        <w:rFonts w:ascii="Symbol" w:hAnsi="Symbol" w:hint="default"/>
      </w:rPr>
    </w:lvl>
    <w:lvl w:ilvl="1" w:tplc="F7EEE628">
      <w:start w:val="1"/>
      <w:numFmt w:val="bullet"/>
      <w:lvlText w:val="o"/>
      <w:lvlJc w:val="left"/>
      <w:pPr>
        <w:ind w:left="1440" w:hanging="360"/>
      </w:pPr>
      <w:rPr>
        <w:rFonts w:ascii="Courier New" w:hAnsi="Courier New" w:hint="default"/>
      </w:rPr>
    </w:lvl>
    <w:lvl w:ilvl="2" w:tplc="22CE7A2A">
      <w:start w:val="1"/>
      <w:numFmt w:val="bullet"/>
      <w:lvlText w:val=""/>
      <w:lvlJc w:val="left"/>
      <w:pPr>
        <w:ind w:left="2160" w:hanging="360"/>
      </w:pPr>
      <w:rPr>
        <w:rFonts w:ascii="Wingdings" w:hAnsi="Wingdings" w:hint="default"/>
      </w:rPr>
    </w:lvl>
    <w:lvl w:ilvl="3" w:tplc="3B8E1418">
      <w:start w:val="1"/>
      <w:numFmt w:val="bullet"/>
      <w:lvlText w:val=""/>
      <w:lvlJc w:val="left"/>
      <w:pPr>
        <w:ind w:left="2880" w:hanging="360"/>
      </w:pPr>
      <w:rPr>
        <w:rFonts w:ascii="Symbol" w:hAnsi="Symbol" w:hint="default"/>
      </w:rPr>
    </w:lvl>
    <w:lvl w:ilvl="4" w:tplc="26249022">
      <w:start w:val="1"/>
      <w:numFmt w:val="bullet"/>
      <w:lvlText w:val="o"/>
      <w:lvlJc w:val="left"/>
      <w:pPr>
        <w:ind w:left="3600" w:hanging="360"/>
      </w:pPr>
      <w:rPr>
        <w:rFonts w:ascii="Courier New" w:hAnsi="Courier New" w:hint="default"/>
      </w:rPr>
    </w:lvl>
    <w:lvl w:ilvl="5" w:tplc="FC6EBF68">
      <w:start w:val="1"/>
      <w:numFmt w:val="bullet"/>
      <w:lvlText w:val=""/>
      <w:lvlJc w:val="left"/>
      <w:pPr>
        <w:ind w:left="4320" w:hanging="360"/>
      </w:pPr>
      <w:rPr>
        <w:rFonts w:ascii="Wingdings" w:hAnsi="Wingdings" w:hint="default"/>
      </w:rPr>
    </w:lvl>
    <w:lvl w:ilvl="6" w:tplc="94F2B038">
      <w:start w:val="1"/>
      <w:numFmt w:val="bullet"/>
      <w:lvlText w:val=""/>
      <w:lvlJc w:val="left"/>
      <w:pPr>
        <w:ind w:left="5040" w:hanging="360"/>
      </w:pPr>
      <w:rPr>
        <w:rFonts w:ascii="Symbol" w:hAnsi="Symbol" w:hint="default"/>
      </w:rPr>
    </w:lvl>
    <w:lvl w:ilvl="7" w:tplc="CECAB91C">
      <w:start w:val="1"/>
      <w:numFmt w:val="bullet"/>
      <w:lvlText w:val="o"/>
      <w:lvlJc w:val="left"/>
      <w:pPr>
        <w:ind w:left="5760" w:hanging="360"/>
      </w:pPr>
      <w:rPr>
        <w:rFonts w:ascii="Courier New" w:hAnsi="Courier New" w:hint="default"/>
      </w:rPr>
    </w:lvl>
    <w:lvl w:ilvl="8" w:tplc="FF0E605E">
      <w:start w:val="1"/>
      <w:numFmt w:val="bullet"/>
      <w:lvlText w:val=""/>
      <w:lvlJc w:val="left"/>
      <w:pPr>
        <w:ind w:left="6480" w:hanging="360"/>
      </w:pPr>
      <w:rPr>
        <w:rFonts w:ascii="Wingdings" w:hAnsi="Wingdings" w:hint="default"/>
      </w:rPr>
    </w:lvl>
  </w:abstractNum>
  <w:abstractNum w:abstractNumId="29" w15:restartNumberingAfterBreak="0">
    <w:nsid w:val="3270358A"/>
    <w:multiLevelType w:val="hybridMultilevel"/>
    <w:tmpl w:val="78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B3F59"/>
    <w:multiLevelType w:val="hybridMultilevel"/>
    <w:tmpl w:val="05A4DB8A"/>
    <w:lvl w:ilvl="0" w:tplc="F188AF40">
      <w:start w:val="1"/>
      <w:numFmt w:val="bullet"/>
      <w:lvlText w:val="•"/>
      <w:lvlJc w:val="left"/>
      <w:pPr>
        <w:tabs>
          <w:tab w:val="num" w:pos="720"/>
        </w:tabs>
        <w:ind w:left="720" w:hanging="360"/>
      </w:pPr>
      <w:rPr>
        <w:rFonts w:ascii="Arial" w:hAnsi="Arial" w:hint="default"/>
      </w:rPr>
    </w:lvl>
    <w:lvl w:ilvl="1" w:tplc="AE56BB5A">
      <w:numFmt w:val="bullet"/>
      <w:lvlText w:val="•"/>
      <w:lvlJc w:val="left"/>
      <w:pPr>
        <w:tabs>
          <w:tab w:val="num" w:pos="1440"/>
        </w:tabs>
        <w:ind w:left="1440" w:hanging="360"/>
      </w:pPr>
      <w:rPr>
        <w:rFonts w:ascii="Arial" w:hAnsi="Arial" w:hint="default"/>
      </w:rPr>
    </w:lvl>
    <w:lvl w:ilvl="2" w:tplc="055E25E6" w:tentative="1">
      <w:start w:val="1"/>
      <w:numFmt w:val="bullet"/>
      <w:lvlText w:val="•"/>
      <w:lvlJc w:val="left"/>
      <w:pPr>
        <w:tabs>
          <w:tab w:val="num" w:pos="2160"/>
        </w:tabs>
        <w:ind w:left="2160" w:hanging="360"/>
      </w:pPr>
      <w:rPr>
        <w:rFonts w:ascii="Arial" w:hAnsi="Arial" w:hint="default"/>
      </w:rPr>
    </w:lvl>
    <w:lvl w:ilvl="3" w:tplc="3A1EFC2E" w:tentative="1">
      <w:start w:val="1"/>
      <w:numFmt w:val="bullet"/>
      <w:lvlText w:val="•"/>
      <w:lvlJc w:val="left"/>
      <w:pPr>
        <w:tabs>
          <w:tab w:val="num" w:pos="2880"/>
        </w:tabs>
        <w:ind w:left="2880" w:hanging="360"/>
      </w:pPr>
      <w:rPr>
        <w:rFonts w:ascii="Arial" w:hAnsi="Arial" w:hint="default"/>
      </w:rPr>
    </w:lvl>
    <w:lvl w:ilvl="4" w:tplc="FDB6DCBA" w:tentative="1">
      <w:start w:val="1"/>
      <w:numFmt w:val="bullet"/>
      <w:lvlText w:val="•"/>
      <w:lvlJc w:val="left"/>
      <w:pPr>
        <w:tabs>
          <w:tab w:val="num" w:pos="3600"/>
        </w:tabs>
        <w:ind w:left="3600" w:hanging="360"/>
      </w:pPr>
      <w:rPr>
        <w:rFonts w:ascii="Arial" w:hAnsi="Arial" w:hint="default"/>
      </w:rPr>
    </w:lvl>
    <w:lvl w:ilvl="5" w:tplc="527E1B00" w:tentative="1">
      <w:start w:val="1"/>
      <w:numFmt w:val="bullet"/>
      <w:lvlText w:val="•"/>
      <w:lvlJc w:val="left"/>
      <w:pPr>
        <w:tabs>
          <w:tab w:val="num" w:pos="4320"/>
        </w:tabs>
        <w:ind w:left="4320" w:hanging="360"/>
      </w:pPr>
      <w:rPr>
        <w:rFonts w:ascii="Arial" w:hAnsi="Arial" w:hint="default"/>
      </w:rPr>
    </w:lvl>
    <w:lvl w:ilvl="6" w:tplc="4AA4FDD0" w:tentative="1">
      <w:start w:val="1"/>
      <w:numFmt w:val="bullet"/>
      <w:lvlText w:val="•"/>
      <w:lvlJc w:val="left"/>
      <w:pPr>
        <w:tabs>
          <w:tab w:val="num" w:pos="5040"/>
        </w:tabs>
        <w:ind w:left="5040" w:hanging="360"/>
      </w:pPr>
      <w:rPr>
        <w:rFonts w:ascii="Arial" w:hAnsi="Arial" w:hint="default"/>
      </w:rPr>
    </w:lvl>
    <w:lvl w:ilvl="7" w:tplc="D5327D6C" w:tentative="1">
      <w:start w:val="1"/>
      <w:numFmt w:val="bullet"/>
      <w:lvlText w:val="•"/>
      <w:lvlJc w:val="left"/>
      <w:pPr>
        <w:tabs>
          <w:tab w:val="num" w:pos="5760"/>
        </w:tabs>
        <w:ind w:left="5760" w:hanging="360"/>
      </w:pPr>
      <w:rPr>
        <w:rFonts w:ascii="Arial" w:hAnsi="Arial" w:hint="default"/>
      </w:rPr>
    </w:lvl>
    <w:lvl w:ilvl="8" w:tplc="0B6446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608F1C7"/>
    <w:multiLevelType w:val="hybridMultilevel"/>
    <w:tmpl w:val="19867EE4"/>
    <w:lvl w:ilvl="0" w:tplc="52C84C38">
      <w:start w:val="1"/>
      <w:numFmt w:val="decimal"/>
      <w:lvlText w:val="%1."/>
      <w:lvlJc w:val="left"/>
      <w:pPr>
        <w:ind w:left="720" w:hanging="360"/>
      </w:pPr>
    </w:lvl>
    <w:lvl w:ilvl="1" w:tplc="945035F0">
      <w:start w:val="1"/>
      <w:numFmt w:val="decimal"/>
      <w:lvlText w:val="%2."/>
      <w:lvlJc w:val="left"/>
      <w:pPr>
        <w:ind w:left="1440" w:hanging="360"/>
      </w:pPr>
    </w:lvl>
    <w:lvl w:ilvl="2" w:tplc="9D9E3D1C">
      <w:start w:val="1"/>
      <w:numFmt w:val="lowerRoman"/>
      <w:lvlText w:val="%3."/>
      <w:lvlJc w:val="right"/>
      <w:pPr>
        <w:ind w:left="2160" w:hanging="180"/>
      </w:pPr>
    </w:lvl>
    <w:lvl w:ilvl="3" w:tplc="C87E1A16">
      <w:start w:val="1"/>
      <w:numFmt w:val="decimal"/>
      <w:lvlText w:val="%4."/>
      <w:lvlJc w:val="left"/>
      <w:pPr>
        <w:ind w:left="2880" w:hanging="360"/>
      </w:pPr>
    </w:lvl>
    <w:lvl w:ilvl="4" w:tplc="40B27E92">
      <w:start w:val="1"/>
      <w:numFmt w:val="lowerLetter"/>
      <w:lvlText w:val="%5."/>
      <w:lvlJc w:val="left"/>
      <w:pPr>
        <w:ind w:left="3600" w:hanging="360"/>
      </w:pPr>
    </w:lvl>
    <w:lvl w:ilvl="5" w:tplc="100CF2CE">
      <w:start w:val="1"/>
      <w:numFmt w:val="lowerRoman"/>
      <w:lvlText w:val="%6."/>
      <w:lvlJc w:val="right"/>
      <w:pPr>
        <w:ind w:left="4320" w:hanging="180"/>
      </w:pPr>
    </w:lvl>
    <w:lvl w:ilvl="6" w:tplc="75D28AE6">
      <w:start w:val="1"/>
      <w:numFmt w:val="decimal"/>
      <w:lvlText w:val="%7."/>
      <w:lvlJc w:val="left"/>
      <w:pPr>
        <w:ind w:left="5040" w:hanging="360"/>
      </w:pPr>
    </w:lvl>
    <w:lvl w:ilvl="7" w:tplc="22CEA182">
      <w:start w:val="1"/>
      <w:numFmt w:val="lowerLetter"/>
      <w:lvlText w:val="%8."/>
      <w:lvlJc w:val="left"/>
      <w:pPr>
        <w:ind w:left="5760" w:hanging="360"/>
      </w:pPr>
    </w:lvl>
    <w:lvl w:ilvl="8" w:tplc="6E287BE4">
      <w:start w:val="1"/>
      <w:numFmt w:val="lowerRoman"/>
      <w:lvlText w:val="%9."/>
      <w:lvlJc w:val="right"/>
      <w:pPr>
        <w:ind w:left="6480" w:hanging="180"/>
      </w:pPr>
    </w:lvl>
  </w:abstractNum>
  <w:abstractNum w:abstractNumId="32" w15:restartNumberingAfterBreak="0">
    <w:nsid w:val="38474937"/>
    <w:multiLevelType w:val="hybridMultilevel"/>
    <w:tmpl w:val="07B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A3B62"/>
    <w:multiLevelType w:val="hybridMultilevel"/>
    <w:tmpl w:val="BDC6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B7998BF"/>
    <w:multiLevelType w:val="hybridMultilevel"/>
    <w:tmpl w:val="2A4C0DD2"/>
    <w:lvl w:ilvl="0" w:tplc="7B70FAB8">
      <w:start w:val="6"/>
      <w:numFmt w:val="decimal"/>
      <w:lvlText w:val="%1."/>
      <w:lvlJc w:val="left"/>
      <w:pPr>
        <w:ind w:left="720" w:hanging="360"/>
      </w:pPr>
    </w:lvl>
    <w:lvl w:ilvl="1" w:tplc="0C5A26A4">
      <w:start w:val="1"/>
      <w:numFmt w:val="decimal"/>
      <w:lvlText w:val="%2."/>
      <w:lvlJc w:val="left"/>
      <w:pPr>
        <w:ind w:left="1440" w:hanging="360"/>
      </w:pPr>
    </w:lvl>
    <w:lvl w:ilvl="2" w:tplc="D36A21E8">
      <w:start w:val="1"/>
      <w:numFmt w:val="lowerRoman"/>
      <w:lvlText w:val="%3."/>
      <w:lvlJc w:val="right"/>
      <w:pPr>
        <w:ind w:left="2160" w:hanging="180"/>
      </w:pPr>
    </w:lvl>
    <w:lvl w:ilvl="3" w:tplc="36047F42">
      <w:start w:val="1"/>
      <w:numFmt w:val="decimal"/>
      <w:lvlText w:val="%4."/>
      <w:lvlJc w:val="left"/>
      <w:pPr>
        <w:ind w:left="2880" w:hanging="360"/>
      </w:pPr>
    </w:lvl>
    <w:lvl w:ilvl="4" w:tplc="8C7CF1A4">
      <w:start w:val="1"/>
      <w:numFmt w:val="lowerLetter"/>
      <w:lvlText w:val="%5."/>
      <w:lvlJc w:val="left"/>
      <w:pPr>
        <w:ind w:left="3600" w:hanging="360"/>
      </w:pPr>
    </w:lvl>
    <w:lvl w:ilvl="5" w:tplc="E06E6A30">
      <w:start w:val="1"/>
      <w:numFmt w:val="lowerRoman"/>
      <w:lvlText w:val="%6."/>
      <w:lvlJc w:val="right"/>
      <w:pPr>
        <w:ind w:left="4320" w:hanging="180"/>
      </w:pPr>
    </w:lvl>
    <w:lvl w:ilvl="6" w:tplc="10669CC6">
      <w:start w:val="1"/>
      <w:numFmt w:val="decimal"/>
      <w:lvlText w:val="%7."/>
      <w:lvlJc w:val="left"/>
      <w:pPr>
        <w:ind w:left="5040" w:hanging="360"/>
      </w:pPr>
    </w:lvl>
    <w:lvl w:ilvl="7" w:tplc="C8CCC89C">
      <w:start w:val="1"/>
      <w:numFmt w:val="lowerLetter"/>
      <w:lvlText w:val="%8."/>
      <w:lvlJc w:val="left"/>
      <w:pPr>
        <w:ind w:left="5760" w:hanging="360"/>
      </w:pPr>
    </w:lvl>
    <w:lvl w:ilvl="8" w:tplc="AD0C1E38">
      <w:start w:val="1"/>
      <w:numFmt w:val="lowerRoman"/>
      <w:lvlText w:val="%9."/>
      <w:lvlJc w:val="right"/>
      <w:pPr>
        <w:ind w:left="6480" w:hanging="180"/>
      </w:pPr>
    </w:lvl>
  </w:abstractNum>
  <w:abstractNum w:abstractNumId="35" w15:restartNumberingAfterBreak="0">
    <w:nsid w:val="3D5939C1"/>
    <w:multiLevelType w:val="hybridMultilevel"/>
    <w:tmpl w:val="B53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13DE0"/>
    <w:multiLevelType w:val="hybridMultilevel"/>
    <w:tmpl w:val="F2C2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858790"/>
    <w:multiLevelType w:val="hybridMultilevel"/>
    <w:tmpl w:val="36BC4FAE"/>
    <w:lvl w:ilvl="0" w:tplc="37F63E12">
      <w:start w:val="7"/>
      <w:numFmt w:val="decimal"/>
      <w:lvlText w:val="%1."/>
      <w:lvlJc w:val="left"/>
      <w:pPr>
        <w:ind w:left="720" w:hanging="360"/>
      </w:pPr>
    </w:lvl>
    <w:lvl w:ilvl="1" w:tplc="B6F67DE8">
      <w:start w:val="1"/>
      <w:numFmt w:val="decimal"/>
      <w:lvlText w:val="%2."/>
      <w:lvlJc w:val="left"/>
      <w:pPr>
        <w:ind w:left="1440" w:hanging="360"/>
      </w:pPr>
    </w:lvl>
    <w:lvl w:ilvl="2" w:tplc="D4E4BEC6">
      <w:start w:val="1"/>
      <w:numFmt w:val="lowerRoman"/>
      <w:lvlText w:val="%3."/>
      <w:lvlJc w:val="right"/>
      <w:pPr>
        <w:ind w:left="2160" w:hanging="180"/>
      </w:pPr>
    </w:lvl>
    <w:lvl w:ilvl="3" w:tplc="59A0DA7A">
      <w:start w:val="1"/>
      <w:numFmt w:val="decimal"/>
      <w:lvlText w:val="%4."/>
      <w:lvlJc w:val="left"/>
      <w:pPr>
        <w:ind w:left="2880" w:hanging="360"/>
      </w:pPr>
    </w:lvl>
    <w:lvl w:ilvl="4" w:tplc="17D83A66">
      <w:start w:val="1"/>
      <w:numFmt w:val="lowerLetter"/>
      <w:lvlText w:val="%5."/>
      <w:lvlJc w:val="left"/>
      <w:pPr>
        <w:ind w:left="3600" w:hanging="360"/>
      </w:pPr>
    </w:lvl>
    <w:lvl w:ilvl="5" w:tplc="BD88B5FC">
      <w:start w:val="1"/>
      <w:numFmt w:val="lowerRoman"/>
      <w:lvlText w:val="%6."/>
      <w:lvlJc w:val="right"/>
      <w:pPr>
        <w:ind w:left="4320" w:hanging="180"/>
      </w:pPr>
    </w:lvl>
    <w:lvl w:ilvl="6" w:tplc="2940DF16">
      <w:start w:val="1"/>
      <w:numFmt w:val="decimal"/>
      <w:lvlText w:val="%7."/>
      <w:lvlJc w:val="left"/>
      <w:pPr>
        <w:ind w:left="5040" w:hanging="360"/>
      </w:pPr>
    </w:lvl>
    <w:lvl w:ilvl="7" w:tplc="FD3478D0">
      <w:start w:val="1"/>
      <w:numFmt w:val="lowerLetter"/>
      <w:lvlText w:val="%8."/>
      <w:lvlJc w:val="left"/>
      <w:pPr>
        <w:ind w:left="5760" w:hanging="360"/>
      </w:pPr>
    </w:lvl>
    <w:lvl w:ilvl="8" w:tplc="25AC7D24">
      <w:start w:val="1"/>
      <w:numFmt w:val="lowerRoman"/>
      <w:lvlText w:val="%9."/>
      <w:lvlJc w:val="right"/>
      <w:pPr>
        <w:ind w:left="6480" w:hanging="180"/>
      </w:pPr>
    </w:lvl>
  </w:abstractNum>
  <w:abstractNum w:abstractNumId="38" w15:restartNumberingAfterBreak="0">
    <w:nsid w:val="3EA502E7"/>
    <w:multiLevelType w:val="hybridMultilevel"/>
    <w:tmpl w:val="348069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EE7D1F4"/>
    <w:multiLevelType w:val="hybridMultilevel"/>
    <w:tmpl w:val="751C21F0"/>
    <w:lvl w:ilvl="0" w:tplc="66CACB4A">
      <w:start w:val="1"/>
      <w:numFmt w:val="bullet"/>
      <w:lvlText w:val=""/>
      <w:lvlJc w:val="left"/>
      <w:pPr>
        <w:ind w:left="720" w:hanging="360"/>
      </w:pPr>
      <w:rPr>
        <w:rFonts w:ascii="Symbol" w:hAnsi="Symbol" w:hint="default"/>
      </w:rPr>
    </w:lvl>
    <w:lvl w:ilvl="1" w:tplc="51023CAA">
      <w:start w:val="1"/>
      <w:numFmt w:val="bullet"/>
      <w:lvlText w:val="o"/>
      <w:lvlJc w:val="left"/>
      <w:pPr>
        <w:ind w:left="1440" w:hanging="360"/>
      </w:pPr>
      <w:rPr>
        <w:rFonts w:ascii="Courier New" w:hAnsi="Courier New" w:hint="default"/>
      </w:rPr>
    </w:lvl>
    <w:lvl w:ilvl="2" w:tplc="9600E2F4">
      <w:start w:val="1"/>
      <w:numFmt w:val="bullet"/>
      <w:lvlText w:val=""/>
      <w:lvlJc w:val="left"/>
      <w:pPr>
        <w:ind w:left="2160" w:hanging="360"/>
      </w:pPr>
      <w:rPr>
        <w:rFonts w:ascii="Wingdings" w:hAnsi="Wingdings" w:hint="default"/>
      </w:rPr>
    </w:lvl>
    <w:lvl w:ilvl="3" w:tplc="6742E842">
      <w:start w:val="1"/>
      <w:numFmt w:val="bullet"/>
      <w:lvlText w:val=""/>
      <w:lvlJc w:val="left"/>
      <w:pPr>
        <w:ind w:left="2880" w:hanging="360"/>
      </w:pPr>
      <w:rPr>
        <w:rFonts w:ascii="Symbol" w:hAnsi="Symbol" w:hint="default"/>
      </w:rPr>
    </w:lvl>
    <w:lvl w:ilvl="4" w:tplc="C756A396">
      <w:start w:val="1"/>
      <w:numFmt w:val="bullet"/>
      <w:lvlText w:val="o"/>
      <w:lvlJc w:val="left"/>
      <w:pPr>
        <w:ind w:left="3600" w:hanging="360"/>
      </w:pPr>
      <w:rPr>
        <w:rFonts w:ascii="Courier New" w:hAnsi="Courier New" w:hint="default"/>
      </w:rPr>
    </w:lvl>
    <w:lvl w:ilvl="5" w:tplc="42EA9786">
      <w:start w:val="1"/>
      <w:numFmt w:val="bullet"/>
      <w:lvlText w:val=""/>
      <w:lvlJc w:val="left"/>
      <w:pPr>
        <w:ind w:left="4320" w:hanging="360"/>
      </w:pPr>
      <w:rPr>
        <w:rFonts w:ascii="Wingdings" w:hAnsi="Wingdings" w:hint="default"/>
      </w:rPr>
    </w:lvl>
    <w:lvl w:ilvl="6" w:tplc="5678989C">
      <w:start w:val="1"/>
      <w:numFmt w:val="bullet"/>
      <w:lvlText w:val=""/>
      <w:lvlJc w:val="left"/>
      <w:pPr>
        <w:ind w:left="5040" w:hanging="360"/>
      </w:pPr>
      <w:rPr>
        <w:rFonts w:ascii="Symbol" w:hAnsi="Symbol" w:hint="default"/>
      </w:rPr>
    </w:lvl>
    <w:lvl w:ilvl="7" w:tplc="281E6862">
      <w:start w:val="1"/>
      <w:numFmt w:val="bullet"/>
      <w:lvlText w:val="o"/>
      <w:lvlJc w:val="left"/>
      <w:pPr>
        <w:ind w:left="5760" w:hanging="360"/>
      </w:pPr>
      <w:rPr>
        <w:rFonts w:ascii="Courier New" w:hAnsi="Courier New" w:hint="default"/>
      </w:rPr>
    </w:lvl>
    <w:lvl w:ilvl="8" w:tplc="E97E3500">
      <w:start w:val="1"/>
      <w:numFmt w:val="bullet"/>
      <w:lvlText w:val=""/>
      <w:lvlJc w:val="left"/>
      <w:pPr>
        <w:ind w:left="6480" w:hanging="360"/>
      </w:pPr>
      <w:rPr>
        <w:rFonts w:ascii="Wingdings" w:hAnsi="Wingdings" w:hint="default"/>
      </w:rPr>
    </w:lvl>
  </w:abstractNum>
  <w:abstractNum w:abstractNumId="40" w15:restartNumberingAfterBreak="0">
    <w:nsid w:val="3FDE96AE"/>
    <w:multiLevelType w:val="hybridMultilevel"/>
    <w:tmpl w:val="24A8872E"/>
    <w:lvl w:ilvl="0" w:tplc="734C8AEE">
      <w:start w:val="9"/>
      <w:numFmt w:val="decimal"/>
      <w:lvlText w:val="%1."/>
      <w:lvlJc w:val="left"/>
      <w:pPr>
        <w:ind w:left="720" w:hanging="360"/>
      </w:pPr>
    </w:lvl>
    <w:lvl w:ilvl="1" w:tplc="61CE9094">
      <w:start w:val="1"/>
      <w:numFmt w:val="decimal"/>
      <w:lvlText w:val="%2."/>
      <w:lvlJc w:val="left"/>
      <w:pPr>
        <w:ind w:left="1440" w:hanging="360"/>
      </w:pPr>
    </w:lvl>
    <w:lvl w:ilvl="2" w:tplc="1B0868D8">
      <w:start w:val="1"/>
      <w:numFmt w:val="lowerRoman"/>
      <w:lvlText w:val="%3."/>
      <w:lvlJc w:val="right"/>
      <w:pPr>
        <w:ind w:left="2160" w:hanging="180"/>
      </w:pPr>
    </w:lvl>
    <w:lvl w:ilvl="3" w:tplc="BC28EB52">
      <w:start w:val="1"/>
      <w:numFmt w:val="decimal"/>
      <w:lvlText w:val="%4."/>
      <w:lvlJc w:val="left"/>
      <w:pPr>
        <w:ind w:left="2880" w:hanging="360"/>
      </w:pPr>
    </w:lvl>
    <w:lvl w:ilvl="4" w:tplc="716CBF02">
      <w:start w:val="1"/>
      <w:numFmt w:val="lowerLetter"/>
      <w:lvlText w:val="%5."/>
      <w:lvlJc w:val="left"/>
      <w:pPr>
        <w:ind w:left="3600" w:hanging="360"/>
      </w:pPr>
    </w:lvl>
    <w:lvl w:ilvl="5" w:tplc="3BC41860">
      <w:start w:val="1"/>
      <w:numFmt w:val="lowerRoman"/>
      <w:lvlText w:val="%6."/>
      <w:lvlJc w:val="right"/>
      <w:pPr>
        <w:ind w:left="4320" w:hanging="180"/>
      </w:pPr>
    </w:lvl>
    <w:lvl w:ilvl="6" w:tplc="6AE43ED4">
      <w:start w:val="1"/>
      <w:numFmt w:val="decimal"/>
      <w:lvlText w:val="%7."/>
      <w:lvlJc w:val="left"/>
      <w:pPr>
        <w:ind w:left="5040" w:hanging="360"/>
      </w:pPr>
    </w:lvl>
    <w:lvl w:ilvl="7" w:tplc="97AC355E">
      <w:start w:val="1"/>
      <w:numFmt w:val="lowerLetter"/>
      <w:lvlText w:val="%8."/>
      <w:lvlJc w:val="left"/>
      <w:pPr>
        <w:ind w:left="5760" w:hanging="360"/>
      </w:pPr>
    </w:lvl>
    <w:lvl w:ilvl="8" w:tplc="E7BE0B9E">
      <w:start w:val="1"/>
      <w:numFmt w:val="lowerRoman"/>
      <w:lvlText w:val="%9."/>
      <w:lvlJc w:val="right"/>
      <w:pPr>
        <w:ind w:left="6480" w:hanging="180"/>
      </w:pPr>
    </w:lvl>
  </w:abstractNum>
  <w:abstractNum w:abstractNumId="41" w15:restartNumberingAfterBreak="0">
    <w:nsid w:val="44049C8F"/>
    <w:multiLevelType w:val="hybridMultilevel"/>
    <w:tmpl w:val="FFFFFFFF"/>
    <w:lvl w:ilvl="0" w:tplc="B0204154">
      <w:start w:val="1"/>
      <w:numFmt w:val="bullet"/>
      <w:lvlText w:val=""/>
      <w:lvlJc w:val="left"/>
      <w:pPr>
        <w:ind w:left="720" w:hanging="360"/>
      </w:pPr>
      <w:rPr>
        <w:rFonts w:ascii="Symbol" w:hAnsi="Symbol" w:hint="default"/>
      </w:rPr>
    </w:lvl>
    <w:lvl w:ilvl="1" w:tplc="8BBC4F06">
      <w:start w:val="1"/>
      <w:numFmt w:val="bullet"/>
      <w:lvlText w:val="o"/>
      <w:lvlJc w:val="left"/>
      <w:pPr>
        <w:ind w:left="1440" w:hanging="360"/>
      </w:pPr>
      <w:rPr>
        <w:rFonts w:ascii="Courier New" w:hAnsi="Courier New" w:hint="default"/>
      </w:rPr>
    </w:lvl>
    <w:lvl w:ilvl="2" w:tplc="23AE50B4">
      <w:start w:val="1"/>
      <w:numFmt w:val="bullet"/>
      <w:lvlText w:val=""/>
      <w:lvlJc w:val="left"/>
      <w:pPr>
        <w:ind w:left="2160" w:hanging="360"/>
      </w:pPr>
      <w:rPr>
        <w:rFonts w:ascii="Wingdings" w:hAnsi="Wingdings" w:hint="default"/>
      </w:rPr>
    </w:lvl>
    <w:lvl w:ilvl="3" w:tplc="8C5C0CC4">
      <w:start w:val="1"/>
      <w:numFmt w:val="bullet"/>
      <w:lvlText w:val=""/>
      <w:lvlJc w:val="left"/>
      <w:pPr>
        <w:ind w:left="2880" w:hanging="360"/>
      </w:pPr>
      <w:rPr>
        <w:rFonts w:ascii="Symbol" w:hAnsi="Symbol" w:hint="default"/>
      </w:rPr>
    </w:lvl>
    <w:lvl w:ilvl="4" w:tplc="094268B4">
      <w:start w:val="1"/>
      <w:numFmt w:val="bullet"/>
      <w:lvlText w:val="o"/>
      <w:lvlJc w:val="left"/>
      <w:pPr>
        <w:ind w:left="3600" w:hanging="360"/>
      </w:pPr>
      <w:rPr>
        <w:rFonts w:ascii="Courier New" w:hAnsi="Courier New" w:hint="default"/>
      </w:rPr>
    </w:lvl>
    <w:lvl w:ilvl="5" w:tplc="4D622BC2">
      <w:start w:val="1"/>
      <w:numFmt w:val="bullet"/>
      <w:lvlText w:val=""/>
      <w:lvlJc w:val="left"/>
      <w:pPr>
        <w:ind w:left="4320" w:hanging="360"/>
      </w:pPr>
      <w:rPr>
        <w:rFonts w:ascii="Wingdings" w:hAnsi="Wingdings" w:hint="default"/>
      </w:rPr>
    </w:lvl>
    <w:lvl w:ilvl="6" w:tplc="1A5C963E">
      <w:start w:val="1"/>
      <w:numFmt w:val="bullet"/>
      <w:lvlText w:val=""/>
      <w:lvlJc w:val="left"/>
      <w:pPr>
        <w:ind w:left="5040" w:hanging="360"/>
      </w:pPr>
      <w:rPr>
        <w:rFonts w:ascii="Symbol" w:hAnsi="Symbol" w:hint="default"/>
      </w:rPr>
    </w:lvl>
    <w:lvl w:ilvl="7" w:tplc="46E8B99C">
      <w:start w:val="1"/>
      <w:numFmt w:val="bullet"/>
      <w:lvlText w:val="o"/>
      <w:lvlJc w:val="left"/>
      <w:pPr>
        <w:ind w:left="5760" w:hanging="360"/>
      </w:pPr>
      <w:rPr>
        <w:rFonts w:ascii="Courier New" w:hAnsi="Courier New" w:hint="default"/>
      </w:rPr>
    </w:lvl>
    <w:lvl w:ilvl="8" w:tplc="0576C0D8">
      <w:start w:val="1"/>
      <w:numFmt w:val="bullet"/>
      <w:lvlText w:val=""/>
      <w:lvlJc w:val="left"/>
      <w:pPr>
        <w:ind w:left="6480" w:hanging="360"/>
      </w:pPr>
      <w:rPr>
        <w:rFonts w:ascii="Wingdings" w:hAnsi="Wingdings" w:hint="default"/>
      </w:rPr>
    </w:lvl>
  </w:abstractNum>
  <w:abstractNum w:abstractNumId="42" w15:restartNumberingAfterBreak="0">
    <w:nsid w:val="456C9EFC"/>
    <w:multiLevelType w:val="hybridMultilevel"/>
    <w:tmpl w:val="E6AE2BAA"/>
    <w:lvl w:ilvl="0" w:tplc="9A58B588">
      <w:start w:val="1"/>
      <w:numFmt w:val="decimal"/>
      <w:lvlText w:val="%1."/>
      <w:lvlJc w:val="left"/>
      <w:pPr>
        <w:ind w:left="720" w:hanging="360"/>
      </w:pPr>
    </w:lvl>
    <w:lvl w:ilvl="1" w:tplc="A0E4F61C">
      <w:start w:val="1"/>
      <w:numFmt w:val="lowerLetter"/>
      <w:lvlText w:val="%2."/>
      <w:lvlJc w:val="left"/>
      <w:pPr>
        <w:ind w:left="1440" w:hanging="360"/>
      </w:pPr>
    </w:lvl>
    <w:lvl w:ilvl="2" w:tplc="3028C37C">
      <w:start w:val="1"/>
      <w:numFmt w:val="lowerRoman"/>
      <w:lvlText w:val="%3."/>
      <w:lvlJc w:val="right"/>
      <w:pPr>
        <w:ind w:left="2160" w:hanging="180"/>
      </w:pPr>
    </w:lvl>
    <w:lvl w:ilvl="3" w:tplc="EF346796">
      <w:start w:val="1"/>
      <w:numFmt w:val="decimal"/>
      <w:lvlText w:val="%4."/>
      <w:lvlJc w:val="left"/>
      <w:pPr>
        <w:ind w:left="2880" w:hanging="360"/>
      </w:pPr>
    </w:lvl>
    <w:lvl w:ilvl="4" w:tplc="3C423C5E">
      <w:start w:val="1"/>
      <w:numFmt w:val="lowerLetter"/>
      <w:lvlText w:val="%5."/>
      <w:lvlJc w:val="left"/>
      <w:pPr>
        <w:ind w:left="3600" w:hanging="360"/>
      </w:pPr>
    </w:lvl>
    <w:lvl w:ilvl="5" w:tplc="415018BA">
      <w:start w:val="1"/>
      <w:numFmt w:val="lowerRoman"/>
      <w:lvlText w:val="%6."/>
      <w:lvlJc w:val="right"/>
      <w:pPr>
        <w:ind w:left="4320" w:hanging="180"/>
      </w:pPr>
    </w:lvl>
    <w:lvl w:ilvl="6" w:tplc="D91C8514">
      <w:start w:val="1"/>
      <w:numFmt w:val="decimal"/>
      <w:lvlText w:val="%7."/>
      <w:lvlJc w:val="left"/>
      <w:pPr>
        <w:ind w:left="5040" w:hanging="360"/>
      </w:pPr>
    </w:lvl>
    <w:lvl w:ilvl="7" w:tplc="CAAC9E20">
      <w:start w:val="1"/>
      <w:numFmt w:val="lowerLetter"/>
      <w:lvlText w:val="%8."/>
      <w:lvlJc w:val="left"/>
      <w:pPr>
        <w:ind w:left="5760" w:hanging="360"/>
      </w:pPr>
    </w:lvl>
    <w:lvl w:ilvl="8" w:tplc="CBF282EC">
      <w:start w:val="1"/>
      <w:numFmt w:val="lowerRoman"/>
      <w:lvlText w:val="%9."/>
      <w:lvlJc w:val="right"/>
      <w:pPr>
        <w:ind w:left="6480" w:hanging="180"/>
      </w:pPr>
    </w:lvl>
  </w:abstractNum>
  <w:abstractNum w:abstractNumId="43" w15:restartNumberingAfterBreak="0">
    <w:nsid w:val="490B53F9"/>
    <w:multiLevelType w:val="hybridMultilevel"/>
    <w:tmpl w:val="BFAEFAD2"/>
    <w:lvl w:ilvl="0" w:tplc="0409000F">
      <w:start w:val="1"/>
      <w:numFmt w:val="decimal"/>
      <w:lvlText w:val="%1."/>
      <w:lvlJc w:val="left"/>
      <w:pPr>
        <w:ind w:left="720" w:hanging="360"/>
      </w:pPr>
    </w:lvl>
    <w:lvl w:ilvl="1" w:tplc="4C1640A8">
      <w:start w:val="1"/>
      <w:numFmt w:val="decimal"/>
      <w:lvlText w:val="%2."/>
      <w:lvlJc w:val="left"/>
      <w:pPr>
        <w:ind w:left="1440" w:hanging="360"/>
      </w:pPr>
    </w:lvl>
    <w:lvl w:ilvl="2" w:tplc="C216517E">
      <w:start w:val="1"/>
      <w:numFmt w:val="lowerRoman"/>
      <w:lvlText w:val="%3."/>
      <w:lvlJc w:val="right"/>
      <w:pPr>
        <w:ind w:left="2160" w:hanging="180"/>
      </w:pPr>
    </w:lvl>
    <w:lvl w:ilvl="3" w:tplc="CBB434AA">
      <w:start w:val="1"/>
      <w:numFmt w:val="decimal"/>
      <w:lvlText w:val="%4."/>
      <w:lvlJc w:val="left"/>
      <w:pPr>
        <w:ind w:left="2880" w:hanging="360"/>
      </w:pPr>
    </w:lvl>
    <w:lvl w:ilvl="4" w:tplc="BCF4765A">
      <w:start w:val="1"/>
      <w:numFmt w:val="lowerLetter"/>
      <w:lvlText w:val="%5."/>
      <w:lvlJc w:val="left"/>
      <w:pPr>
        <w:ind w:left="3600" w:hanging="360"/>
      </w:pPr>
    </w:lvl>
    <w:lvl w:ilvl="5" w:tplc="CB3AFB2C">
      <w:start w:val="1"/>
      <w:numFmt w:val="lowerRoman"/>
      <w:lvlText w:val="%6."/>
      <w:lvlJc w:val="right"/>
      <w:pPr>
        <w:ind w:left="4320" w:hanging="180"/>
      </w:pPr>
    </w:lvl>
    <w:lvl w:ilvl="6" w:tplc="8B86F63C">
      <w:start w:val="1"/>
      <w:numFmt w:val="decimal"/>
      <w:lvlText w:val="%7."/>
      <w:lvlJc w:val="left"/>
      <w:pPr>
        <w:ind w:left="5040" w:hanging="360"/>
      </w:pPr>
    </w:lvl>
    <w:lvl w:ilvl="7" w:tplc="23061AFE">
      <w:start w:val="1"/>
      <w:numFmt w:val="lowerLetter"/>
      <w:lvlText w:val="%8."/>
      <w:lvlJc w:val="left"/>
      <w:pPr>
        <w:ind w:left="5760" w:hanging="360"/>
      </w:pPr>
    </w:lvl>
    <w:lvl w:ilvl="8" w:tplc="07DE4BD6">
      <w:start w:val="1"/>
      <w:numFmt w:val="lowerRoman"/>
      <w:lvlText w:val="%9."/>
      <w:lvlJc w:val="right"/>
      <w:pPr>
        <w:ind w:left="6480" w:hanging="180"/>
      </w:pPr>
    </w:lvl>
  </w:abstractNum>
  <w:abstractNum w:abstractNumId="44" w15:restartNumberingAfterBreak="0">
    <w:nsid w:val="4A5DD799"/>
    <w:multiLevelType w:val="hybridMultilevel"/>
    <w:tmpl w:val="99E44956"/>
    <w:lvl w:ilvl="0" w:tplc="D2DE3464">
      <w:start w:val="1"/>
      <w:numFmt w:val="decimal"/>
      <w:lvlText w:val="%1."/>
      <w:lvlJc w:val="left"/>
      <w:pPr>
        <w:ind w:left="720" w:hanging="360"/>
      </w:pPr>
    </w:lvl>
    <w:lvl w:ilvl="1" w:tplc="4538D87C">
      <w:start w:val="1"/>
      <w:numFmt w:val="decimal"/>
      <w:lvlText w:val="%2."/>
      <w:lvlJc w:val="left"/>
      <w:pPr>
        <w:ind w:left="1440" w:hanging="360"/>
      </w:pPr>
    </w:lvl>
    <w:lvl w:ilvl="2" w:tplc="C88665D0">
      <w:start w:val="1"/>
      <w:numFmt w:val="lowerRoman"/>
      <w:lvlText w:val="%3."/>
      <w:lvlJc w:val="right"/>
      <w:pPr>
        <w:ind w:left="2160" w:hanging="180"/>
      </w:pPr>
    </w:lvl>
    <w:lvl w:ilvl="3" w:tplc="48FC61C4">
      <w:start w:val="1"/>
      <w:numFmt w:val="decimal"/>
      <w:lvlText w:val="%4."/>
      <w:lvlJc w:val="left"/>
      <w:pPr>
        <w:ind w:left="2880" w:hanging="360"/>
      </w:pPr>
    </w:lvl>
    <w:lvl w:ilvl="4" w:tplc="1B305B56">
      <w:start w:val="1"/>
      <w:numFmt w:val="lowerLetter"/>
      <w:lvlText w:val="%5."/>
      <w:lvlJc w:val="left"/>
      <w:pPr>
        <w:ind w:left="3600" w:hanging="360"/>
      </w:pPr>
    </w:lvl>
    <w:lvl w:ilvl="5" w:tplc="8FE26E70">
      <w:start w:val="1"/>
      <w:numFmt w:val="lowerRoman"/>
      <w:lvlText w:val="%6."/>
      <w:lvlJc w:val="right"/>
      <w:pPr>
        <w:ind w:left="4320" w:hanging="180"/>
      </w:pPr>
    </w:lvl>
    <w:lvl w:ilvl="6" w:tplc="32208652">
      <w:start w:val="1"/>
      <w:numFmt w:val="decimal"/>
      <w:lvlText w:val="%7."/>
      <w:lvlJc w:val="left"/>
      <w:pPr>
        <w:ind w:left="5040" w:hanging="360"/>
      </w:pPr>
    </w:lvl>
    <w:lvl w:ilvl="7" w:tplc="609236E6">
      <w:start w:val="1"/>
      <w:numFmt w:val="lowerLetter"/>
      <w:lvlText w:val="%8."/>
      <w:lvlJc w:val="left"/>
      <w:pPr>
        <w:ind w:left="5760" w:hanging="360"/>
      </w:pPr>
    </w:lvl>
    <w:lvl w:ilvl="8" w:tplc="60842E48">
      <w:start w:val="1"/>
      <w:numFmt w:val="lowerRoman"/>
      <w:lvlText w:val="%9."/>
      <w:lvlJc w:val="right"/>
      <w:pPr>
        <w:ind w:left="6480" w:hanging="180"/>
      </w:pPr>
    </w:lvl>
  </w:abstractNum>
  <w:abstractNum w:abstractNumId="45" w15:restartNumberingAfterBreak="0">
    <w:nsid w:val="4B0C75EB"/>
    <w:multiLevelType w:val="hybridMultilevel"/>
    <w:tmpl w:val="0218993A"/>
    <w:lvl w:ilvl="0" w:tplc="E0E2B7DE">
      <w:start w:val="15"/>
      <w:numFmt w:val="decimal"/>
      <w:lvlText w:val="%1."/>
      <w:lvlJc w:val="left"/>
      <w:pPr>
        <w:ind w:left="720" w:hanging="360"/>
      </w:pPr>
    </w:lvl>
    <w:lvl w:ilvl="1" w:tplc="6EF2ACB8">
      <w:start w:val="1"/>
      <w:numFmt w:val="decimal"/>
      <w:lvlText w:val="%2."/>
      <w:lvlJc w:val="left"/>
      <w:pPr>
        <w:ind w:left="1440" w:hanging="360"/>
      </w:pPr>
    </w:lvl>
    <w:lvl w:ilvl="2" w:tplc="9BC6A802">
      <w:start w:val="1"/>
      <w:numFmt w:val="lowerRoman"/>
      <w:lvlText w:val="%3."/>
      <w:lvlJc w:val="right"/>
      <w:pPr>
        <w:ind w:left="2160" w:hanging="180"/>
      </w:pPr>
    </w:lvl>
    <w:lvl w:ilvl="3" w:tplc="E8C2D8DA">
      <w:start w:val="1"/>
      <w:numFmt w:val="decimal"/>
      <w:lvlText w:val="%4."/>
      <w:lvlJc w:val="left"/>
      <w:pPr>
        <w:ind w:left="2880" w:hanging="360"/>
      </w:pPr>
    </w:lvl>
    <w:lvl w:ilvl="4" w:tplc="AD529F14">
      <w:start w:val="1"/>
      <w:numFmt w:val="lowerLetter"/>
      <w:lvlText w:val="%5."/>
      <w:lvlJc w:val="left"/>
      <w:pPr>
        <w:ind w:left="3600" w:hanging="360"/>
      </w:pPr>
    </w:lvl>
    <w:lvl w:ilvl="5" w:tplc="67F46C1A">
      <w:start w:val="1"/>
      <w:numFmt w:val="lowerRoman"/>
      <w:lvlText w:val="%6."/>
      <w:lvlJc w:val="right"/>
      <w:pPr>
        <w:ind w:left="4320" w:hanging="180"/>
      </w:pPr>
    </w:lvl>
    <w:lvl w:ilvl="6" w:tplc="808044FE">
      <w:start w:val="1"/>
      <w:numFmt w:val="decimal"/>
      <w:lvlText w:val="%7."/>
      <w:lvlJc w:val="left"/>
      <w:pPr>
        <w:ind w:left="5040" w:hanging="360"/>
      </w:pPr>
    </w:lvl>
    <w:lvl w:ilvl="7" w:tplc="52C002CE">
      <w:start w:val="1"/>
      <w:numFmt w:val="lowerLetter"/>
      <w:lvlText w:val="%8."/>
      <w:lvlJc w:val="left"/>
      <w:pPr>
        <w:ind w:left="5760" w:hanging="360"/>
      </w:pPr>
    </w:lvl>
    <w:lvl w:ilvl="8" w:tplc="1492615A">
      <w:start w:val="1"/>
      <w:numFmt w:val="lowerRoman"/>
      <w:lvlText w:val="%9."/>
      <w:lvlJc w:val="right"/>
      <w:pPr>
        <w:ind w:left="6480" w:hanging="180"/>
      </w:pPr>
    </w:lvl>
  </w:abstractNum>
  <w:abstractNum w:abstractNumId="46" w15:restartNumberingAfterBreak="0">
    <w:nsid w:val="4B1C2D73"/>
    <w:multiLevelType w:val="hybridMultilevel"/>
    <w:tmpl w:val="923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4176E8"/>
    <w:multiLevelType w:val="hybridMultilevel"/>
    <w:tmpl w:val="C7DCE180"/>
    <w:lvl w:ilvl="0" w:tplc="B15EE8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B218F"/>
    <w:multiLevelType w:val="hybridMultilevel"/>
    <w:tmpl w:val="61845EA6"/>
    <w:lvl w:ilvl="0" w:tplc="8B56C8F4">
      <w:start w:val="1"/>
      <w:numFmt w:val="bullet"/>
      <w:lvlText w:val=""/>
      <w:lvlJc w:val="left"/>
      <w:pPr>
        <w:ind w:left="1440" w:hanging="360"/>
      </w:pPr>
      <w:rPr>
        <w:rFonts w:ascii="Symbol" w:hAnsi="Symbol" w:hint="default"/>
        <w:color w:val="C0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FA4148C"/>
    <w:multiLevelType w:val="hybridMultilevel"/>
    <w:tmpl w:val="E42A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D10C4D"/>
    <w:multiLevelType w:val="hybridMultilevel"/>
    <w:tmpl w:val="7B0CFDB0"/>
    <w:lvl w:ilvl="0" w:tplc="CCA4555C">
      <w:start w:val="8"/>
      <w:numFmt w:val="decimal"/>
      <w:lvlText w:val="%1."/>
      <w:lvlJc w:val="left"/>
      <w:pPr>
        <w:ind w:left="720" w:hanging="360"/>
      </w:pPr>
    </w:lvl>
    <w:lvl w:ilvl="1" w:tplc="3042ADD4">
      <w:start w:val="1"/>
      <w:numFmt w:val="decimal"/>
      <w:lvlText w:val="%2."/>
      <w:lvlJc w:val="left"/>
      <w:pPr>
        <w:ind w:left="1440" w:hanging="360"/>
      </w:pPr>
    </w:lvl>
    <w:lvl w:ilvl="2" w:tplc="54A49F88">
      <w:start w:val="1"/>
      <w:numFmt w:val="lowerRoman"/>
      <w:lvlText w:val="%3."/>
      <w:lvlJc w:val="right"/>
      <w:pPr>
        <w:ind w:left="2160" w:hanging="180"/>
      </w:pPr>
    </w:lvl>
    <w:lvl w:ilvl="3" w:tplc="D13A1C3A">
      <w:start w:val="1"/>
      <w:numFmt w:val="decimal"/>
      <w:lvlText w:val="%4."/>
      <w:lvlJc w:val="left"/>
      <w:pPr>
        <w:ind w:left="2880" w:hanging="360"/>
      </w:pPr>
    </w:lvl>
    <w:lvl w:ilvl="4" w:tplc="446E97EC">
      <w:start w:val="1"/>
      <w:numFmt w:val="lowerLetter"/>
      <w:lvlText w:val="%5."/>
      <w:lvlJc w:val="left"/>
      <w:pPr>
        <w:ind w:left="3600" w:hanging="360"/>
      </w:pPr>
    </w:lvl>
    <w:lvl w:ilvl="5" w:tplc="A5BEDF74">
      <w:start w:val="1"/>
      <w:numFmt w:val="lowerRoman"/>
      <w:lvlText w:val="%6."/>
      <w:lvlJc w:val="right"/>
      <w:pPr>
        <w:ind w:left="4320" w:hanging="180"/>
      </w:pPr>
    </w:lvl>
    <w:lvl w:ilvl="6" w:tplc="FC8623FC">
      <w:start w:val="1"/>
      <w:numFmt w:val="decimal"/>
      <w:lvlText w:val="%7."/>
      <w:lvlJc w:val="left"/>
      <w:pPr>
        <w:ind w:left="5040" w:hanging="360"/>
      </w:pPr>
    </w:lvl>
    <w:lvl w:ilvl="7" w:tplc="F64C7EC6">
      <w:start w:val="1"/>
      <w:numFmt w:val="lowerLetter"/>
      <w:lvlText w:val="%8."/>
      <w:lvlJc w:val="left"/>
      <w:pPr>
        <w:ind w:left="5760" w:hanging="360"/>
      </w:pPr>
    </w:lvl>
    <w:lvl w:ilvl="8" w:tplc="E76A67C2">
      <w:start w:val="1"/>
      <w:numFmt w:val="lowerRoman"/>
      <w:lvlText w:val="%9."/>
      <w:lvlJc w:val="right"/>
      <w:pPr>
        <w:ind w:left="6480" w:hanging="180"/>
      </w:pPr>
    </w:lvl>
  </w:abstractNum>
  <w:abstractNum w:abstractNumId="51" w15:restartNumberingAfterBreak="0">
    <w:nsid w:val="54D9BD97"/>
    <w:multiLevelType w:val="hybridMultilevel"/>
    <w:tmpl w:val="64600D12"/>
    <w:lvl w:ilvl="0" w:tplc="C61CC1F4">
      <w:start w:val="1"/>
      <w:numFmt w:val="decimal"/>
      <w:lvlText w:val="%1."/>
      <w:lvlJc w:val="left"/>
      <w:pPr>
        <w:ind w:left="720" w:hanging="360"/>
      </w:pPr>
    </w:lvl>
    <w:lvl w:ilvl="1" w:tplc="2670F0C4">
      <w:start w:val="1"/>
      <w:numFmt w:val="lowerLetter"/>
      <w:lvlText w:val="%2."/>
      <w:lvlJc w:val="left"/>
      <w:pPr>
        <w:ind w:left="1440" w:hanging="360"/>
      </w:pPr>
    </w:lvl>
    <w:lvl w:ilvl="2" w:tplc="2D5ED078">
      <w:start w:val="1"/>
      <w:numFmt w:val="lowerRoman"/>
      <w:lvlText w:val="%3."/>
      <w:lvlJc w:val="right"/>
      <w:pPr>
        <w:ind w:left="2160" w:hanging="180"/>
      </w:pPr>
    </w:lvl>
    <w:lvl w:ilvl="3" w:tplc="356CE3F6">
      <w:start w:val="1"/>
      <w:numFmt w:val="decimal"/>
      <w:lvlText w:val="%4."/>
      <w:lvlJc w:val="left"/>
      <w:pPr>
        <w:ind w:left="2880" w:hanging="360"/>
      </w:pPr>
    </w:lvl>
    <w:lvl w:ilvl="4" w:tplc="0B925418">
      <w:start w:val="1"/>
      <w:numFmt w:val="lowerLetter"/>
      <w:lvlText w:val="%5."/>
      <w:lvlJc w:val="left"/>
      <w:pPr>
        <w:ind w:left="3600" w:hanging="360"/>
      </w:pPr>
    </w:lvl>
    <w:lvl w:ilvl="5" w:tplc="7AD49F32">
      <w:start w:val="1"/>
      <w:numFmt w:val="lowerRoman"/>
      <w:lvlText w:val="%6."/>
      <w:lvlJc w:val="right"/>
      <w:pPr>
        <w:ind w:left="4320" w:hanging="180"/>
      </w:pPr>
    </w:lvl>
    <w:lvl w:ilvl="6" w:tplc="C94C21F2">
      <w:start w:val="1"/>
      <w:numFmt w:val="decimal"/>
      <w:lvlText w:val="%7."/>
      <w:lvlJc w:val="left"/>
      <w:pPr>
        <w:ind w:left="5040" w:hanging="360"/>
      </w:pPr>
    </w:lvl>
    <w:lvl w:ilvl="7" w:tplc="A3E064D6">
      <w:start w:val="1"/>
      <w:numFmt w:val="lowerLetter"/>
      <w:lvlText w:val="%8."/>
      <w:lvlJc w:val="left"/>
      <w:pPr>
        <w:ind w:left="5760" w:hanging="360"/>
      </w:pPr>
    </w:lvl>
    <w:lvl w:ilvl="8" w:tplc="FD46F716">
      <w:start w:val="1"/>
      <w:numFmt w:val="lowerRoman"/>
      <w:lvlText w:val="%9."/>
      <w:lvlJc w:val="right"/>
      <w:pPr>
        <w:ind w:left="6480" w:hanging="180"/>
      </w:pPr>
    </w:lvl>
  </w:abstractNum>
  <w:abstractNum w:abstractNumId="52" w15:restartNumberingAfterBreak="0">
    <w:nsid w:val="55F9787E"/>
    <w:multiLevelType w:val="hybridMultilevel"/>
    <w:tmpl w:val="BC2A35A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3" w15:restartNumberingAfterBreak="0">
    <w:nsid w:val="56302FE6"/>
    <w:multiLevelType w:val="hybridMultilevel"/>
    <w:tmpl w:val="7464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BE9D6F"/>
    <w:multiLevelType w:val="hybridMultilevel"/>
    <w:tmpl w:val="041E3616"/>
    <w:lvl w:ilvl="0" w:tplc="4CA0E4B0">
      <w:start w:val="1"/>
      <w:numFmt w:val="decimal"/>
      <w:lvlText w:val="%1."/>
      <w:lvlJc w:val="left"/>
      <w:pPr>
        <w:ind w:left="720" w:hanging="360"/>
      </w:pPr>
    </w:lvl>
    <w:lvl w:ilvl="1" w:tplc="D1EA9896">
      <w:start w:val="1"/>
      <w:numFmt w:val="lowerLetter"/>
      <w:lvlText w:val="%2."/>
      <w:lvlJc w:val="left"/>
      <w:pPr>
        <w:ind w:left="1440" w:hanging="360"/>
      </w:pPr>
    </w:lvl>
    <w:lvl w:ilvl="2" w:tplc="239801CA">
      <w:start w:val="1"/>
      <w:numFmt w:val="lowerRoman"/>
      <w:lvlText w:val="%3."/>
      <w:lvlJc w:val="right"/>
      <w:pPr>
        <w:ind w:left="2160" w:hanging="180"/>
      </w:pPr>
    </w:lvl>
    <w:lvl w:ilvl="3" w:tplc="0108D7BC">
      <w:start w:val="1"/>
      <w:numFmt w:val="decimal"/>
      <w:lvlText w:val="%4."/>
      <w:lvlJc w:val="left"/>
      <w:pPr>
        <w:ind w:left="2880" w:hanging="360"/>
      </w:pPr>
    </w:lvl>
    <w:lvl w:ilvl="4" w:tplc="EA960C36">
      <w:start w:val="1"/>
      <w:numFmt w:val="lowerLetter"/>
      <w:lvlText w:val="%5."/>
      <w:lvlJc w:val="left"/>
      <w:pPr>
        <w:ind w:left="3600" w:hanging="360"/>
      </w:pPr>
    </w:lvl>
    <w:lvl w:ilvl="5" w:tplc="B7DC0174">
      <w:start w:val="1"/>
      <w:numFmt w:val="lowerRoman"/>
      <w:lvlText w:val="%6."/>
      <w:lvlJc w:val="right"/>
      <w:pPr>
        <w:ind w:left="4320" w:hanging="180"/>
      </w:pPr>
    </w:lvl>
    <w:lvl w:ilvl="6" w:tplc="344EF2F4">
      <w:start w:val="1"/>
      <w:numFmt w:val="decimal"/>
      <w:lvlText w:val="%7."/>
      <w:lvlJc w:val="left"/>
      <w:pPr>
        <w:ind w:left="5040" w:hanging="360"/>
      </w:pPr>
    </w:lvl>
    <w:lvl w:ilvl="7" w:tplc="214CCF68">
      <w:start w:val="1"/>
      <w:numFmt w:val="lowerLetter"/>
      <w:lvlText w:val="%8."/>
      <w:lvlJc w:val="left"/>
      <w:pPr>
        <w:ind w:left="5760" w:hanging="360"/>
      </w:pPr>
    </w:lvl>
    <w:lvl w:ilvl="8" w:tplc="4A82E8C0">
      <w:start w:val="1"/>
      <w:numFmt w:val="lowerRoman"/>
      <w:lvlText w:val="%9."/>
      <w:lvlJc w:val="right"/>
      <w:pPr>
        <w:ind w:left="6480" w:hanging="180"/>
      </w:pPr>
    </w:lvl>
  </w:abstractNum>
  <w:abstractNum w:abstractNumId="55" w15:restartNumberingAfterBreak="0">
    <w:nsid w:val="57B38304"/>
    <w:multiLevelType w:val="hybridMultilevel"/>
    <w:tmpl w:val="B10C8ED2"/>
    <w:lvl w:ilvl="0" w:tplc="BAB2B36C">
      <w:start w:val="1"/>
      <w:numFmt w:val="bullet"/>
      <w:lvlText w:val="·"/>
      <w:lvlJc w:val="left"/>
      <w:pPr>
        <w:ind w:left="720" w:hanging="360"/>
      </w:pPr>
      <w:rPr>
        <w:rFonts w:ascii="Symbol" w:hAnsi="Symbol" w:hint="default"/>
      </w:rPr>
    </w:lvl>
    <w:lvl w:ilvl="1" w:tplc="E5A22CAA">
      <w:start w:val="1"/>
      <w:numFmt w:val="bullet"/>
      <w:lvlText w:val="o"/>
      <w:lvlJc w:val="left"/>
      <w:pPr>
        <w:ind w:left="1440" w:hanging="360"/>
      </w:pPr>
      <w:rPr>
        <w:rFonts w:ascii="Courier New" w:hAnsi="Courier New" w:hint="default"/>
      </w:rPr>
    </w:lvl>
    <w:lvl w:ilvl="2" w:tplc="EBD853E6">
      <w:start w:val="1"/>
      <w:numFmt w:val="bullet"/>
      <w:lvlText w:val=""/>
      <w:lvlJc w:val="left"/>
      <w:pPr>
        <w:ind w:left="2160" w:hanging="360"/>
      </w:pPr>
      <w:rPr>
        <w:rFonts w:ascii="Wingdings" w:hAnsi="Wingdings" w:hint="default"/>
      </w:rPr>
    </w:lvl>
    <w:lvl w:ilvl="3" w:tplc="24C4C910">
      <w:start w:val="1"/>
      <w:numFmt w:val="bullet"/>
      <w:lvlText w:val=""/>
      <w:lvlJc w:val="left"/>
      <w:pPr>
        <w:ind w:left="2880" w:hanging="360"/>
      </w:pPr>
      <w:rPr>
        <w:rFonts w:ascii="Symbol" w:hAnsi="Symbol" w:hint="default"/>
      </w:rPr>
    </w:lvl>
    <w:lvl w:ilvl="4" w:tplc="173EFAB0">
      <w:start w:val="1"/>
      <w:numFmt w:val="bullet"/>
      <w:lvlText w:val="o"/>
      <w:lvlJc w:val="left"/>
      <w:pPr>
        <w:ind w:left="3600" w:hanging="360"/>
      </w:pPr>
      <w:rPr>
        <w:rFonts w:ascii="Courier New" w:hAnsi="Courier New" w:hint="default"/>
      </w:rPr>
    </w:lvl>
    <w:lvl w:ilvl="5" w:tplc="ED708574">
      <w:start w:val="1"/>
      <w:numFmt w:val="bullet"/>
      <w:lvlText w:val=""/>
      <w:lvlJc w:val="left"/>
      <w:pPr>
        <w:ind w:left="4320" w:hanging="360"/>
      </w:pPr>
      <w:rPr>
        <w:rFonts w:ascii="Wingdings" w:hAnsi="Wingdings" w:hint="default"/>
      </w:rPr>
    </w:lvl>
    <w:lvl w:ilvl="6" w:tplc="4B240954">
      <w:start w:val="1"/>
      <w:numFmt w:val="bullet"/>
      <w:lvlText w:val=""/>
      <w:lvlJc w:val="left"/>
      <w:pPr>
        <w:ind w:left="5040" w:hanging="360"/>
      </w:pPr>
      <w:rPr>
        <w:rFonts w:ascii="Symbol" w:hAnsi="Symbol" w:hint="default"/>
      </w:rPr>
    </w:lvl>
    <w:lvl w:ilvl="7" w:tplc="4006743A">
      <w:start w:val="1"/>
      <w:numFmt w:val="bullet"/>
      <w:lvlText w:val="o"/>
      <w:lvlJc w:val="left"/>
      <w:pPr>
        <w:ind w:left="5760" w:hanging="360"/>
      </w:pPr>
      <w:rPr>
        <w:rFonts w:ascii="Courier New" w:hAnsi="Courier New" w:hint="default"/>
      </w:rPr>
    </w:lvl>
    <w:lvl w:ilvl="8" w:tplc="5122F418">
      <w:start w:val="1"/>
      <w:numFmt w:val="bullet"/>
      <w:lvlText w:val=""/>
      <w:lvlJc w:val="left"/>
      <w:pPr>
        <w:ind w:left="6480" w:hanging="360"/>
      </w:pPr>
      <w:rPr>
        <w:rFonts w:ascii="Wingdings" w:hAnsi="Wingdings" w:hint="default"/>
      </w:rPr>
    </w:lvl>
  </w:abstractNum>
  <w:abstractNum w:abstractNumId="56" w15:restartNumberingAfterBreak="0">
    <w:nsid w:val="583659E4"/>
    <w:multiLevelType w:val="multilevel"/>
    <w:tmpl w:val="801C18D4"/>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F73986D"/>
    <w:multiLevelType w:val="hybridMultilevel"/>
    <w:tmpl w:val="7A6A933E"/>
    <w:lvl w:ilvl="0" w:tplc="47562256">
      <w:start w:val="1"/>
      <w:numFmt w:val="decimal"/>
      <w:lvlText w:val="%1."/>
      <w:lvlJc w:val="left"/>
      <w:pPr>
        <w:ind w:left="720" w:hanging="360"/>
      </w:pPr>
    </w:lvl>
    <w:lvl w:ilvl="1" w:tplc="BA46A4FE">
      <w:start w:val="1"/>
      <w:numFmt w:val="lowerLetter"/>
      <w:lvlText w:val="%2."/>
      <w:lvlJc w:val="left"/>
      <w:pPr>
        <w:ind w:left="1440" w:hanging="360"/>
      </w:pPr>
    </w:lvl>
    <w:lvl w:ilvl="2" w:tplc="162052BA">
      <w:start w:val="1"/>
      <w:numFmt w:val="lowerRoman"/>
      <w:lvlText w:val="%3."/>
      <w:lvlJc w:val="right"/>
      <w:pPr>
        <w:ind w:left="2160" w:hanging="180"/>
      </w:pPr>
    </w:lvl>
    <w:lvl w:ilvl="3" w:tplc="1606608C">
      <w:start w:val="1"/>
      <w:numFmt w:val="decimal"/>
      <w:lvlText w:val="%4."/>
      <w:lvlJc w:val="left"/>
      <w:pPr>
        <w:ind w:left="2880" w:hanging="360"/>
      </w:pPr>
    </w:lvl>
    <w:lvl w:ilvl="4" w:tplc="303E1B60">
      <w:start w:val="1"/>
      <w:numFmt w:val="lowerLetter"/>
      <w:lvlText w:val="%5."/>
      <w:lvlJc w:val="left"/>
      <w:pPr>
        <w:ind w:left="3600" w:hanging="360"/>
      </w:pPr>
    </w:lvl>
    <w:lvl w:ilvl="5" w:tplc="99247230">
      <w:start w:val="1"/>
      <w:numFmt w:val="lowerRoman"/>
      <w:lvlText w:val="%6."/>
      <w:lvlJc w:val="right"/>
      <w:pPr>
        <w:ind w:left="4320" w:hanging="180"/>
      </w:pPr>
    </w:lvl>
    <w:lvl w:ilvl="6" w:tplc="233298A4">
      <w:start w:val="1"/>
      <w:numFmt w:val="decimal"/>
      <w:lvlText w:val="%7."/>
      <w:lvlJc w:val="left"/>
      <w:pPr>
        <w:ind w:left="5040" w:hanging="360"/>
      </w:pPr>
    </w:lvl>
    <w:lvl w:ilvl="7" w:tplc="43F6BA52">
      <w:start w:val="1"/>
      <w:numFmt w:val="lowerLetter"/>
      <w:lvlText w:val="%8."/>
      <w:lvlJc w:val="left"/>
      <w:pPr>
        <w:ind w:left="5760" w:hanging="360"/>
      </w:pPr>
    </w:lvl>
    <w:lvl w:ilvl="8" w:tplc="8C6C77AC">
      <w:start w:val="1"/>
      <w:numFmt w:val="lowerRoman"/>
      <w:lvlText w:val="%9."/>
      <w:lvlJc w:val="right"/>
      <w:pPr>
        <w:ind w:left="6480" w:hanging="180"/>
      </w:pPr>
    </w:lvl>
  </w:abstractNum>
  <w:abstractNum w:abstractNumId="58" w15:restartNumberingAfterBreak="0">
    <w:nsid w:val="601544B7"/>
    <w:multiLevelType w:val="hybridMultilevel"/>
    <w:tmpl w:val="B39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937CC4"/>
    <w:multiLevelType w:val="hybridMultilevel"/>
    <w:tmpl w:val="8834A892"/>
    <w:lvl w:ilvl="0" w:tplc="B15EE8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C06767"/>
    <w:multiLevelType w:val="hybridMultilevel"/>
    <w:tmpl w:val="26F4CC04"/>
    <w:lvl w:ilvl="0" w:tplc="6FDE21B8">
      <w:start w:val="12"/>
      <w:numFmt w:val="decimal"/>
      <w:lvlText w:val="%1."/>
      <w:lvlJc w:val="left"/>
      <w:pPr>
        <w:ind w:left="720" w:hanging="360"/>
      </w:pPr>
    </w:lvl>
    <w:lvl w:ilvl="1" w:tplc="DA70B946">
      <w:start w:val="1"/>
      <w:numFmt w:val="decimal"/>
      <w:lvlText w:val="%2."/>
      <w:lvlJc w:val="left"/>
      <w:pPr>
        <w:ind w:left="1440" w:hanging="360"/>
      </w:pPr>
    </w:lvl>
    <w:lvl w:ilvl="2" w:tplc="35C42BA0">
      <w:start w:val="1"/>
      <w:numFmt w:val="lowerRoman"/>
      <w:lvlText w:val="%3."/>
      <w:lvlJc w:val="right"/>
      <w:pPr>
        <w:ind w:left="2160" w:hanging="180"/>
      </w:pPr>
    </w:lvl>
    <w:lvl w:ilvl="3" w:tplc="1C3C7F66">
      <w:start w:val="1"/>
      <w:numFmt w:val="decimal"/>
      <w:lvlText w:val="%4."/>
      <w:lvlJc w:val="left"/>
      <w:pPr>
        <w:ind w:left="2880" w:hanging="360"/>
      </w:pPr>
    </w:lvl>
    <w:lvl w:ilvl="4" w:tplc="F04657F0">
      <w:start w:val="1"/>
      <w:numFmt w:val="lowerLetter"/>
      <w:lvlText w:val="%5."/>
      <w:lvlJc w:val="left"/>
      <w:pPr>
        <w:ind w:left="3600" w:hanging="360"/>
      </w:pPr>
    </w:lvl>
    <w:lvl w:ilvl="5" w:tplc="0322924A">
      <w:start w:val="1"/>
      <w:numFmt w:val="lowerRoman"/>
      <w:lvlText w:val="%6."/>
      <w:lvlJc w:val="right"/>
      <w:pPr>
        <w:ind w:left="4320" w:hanging="180"/>
      </w:pPr>
    </w:lvl>
    <w:lvl w:ilvl="6" w:tplc="9C9A2A92">
      <w:start w:val="1"/>
      <w:numFmt w:val="decimal"/>
      <w:lvlText w:val="%7."/>
      <w:lvlJc w:val="left"/>
      <w:pPr>
        <w:ind w:left="5040" w:hanging="360"/>
      </w:pPr>
    </w:lvl>
    <w:lvl w:ilvl="7" w:tplc="766ED04C">
      <w:start w:val="1"/>
      <w:numFmt w:val="lowerLetter"/>
      <w:lvlText w:val="%8."/>
      <w:lvlJc w:val="left"/>
      <w:pPr>
        <w:ind w:left="5760" w:hanging="360"/>
      </w:pPr>
    </w:lvl>
    <w:lvl w:ilvl="8" w:tplc="B2C0EAA0">
      <w:start w:val="1"/>
      <w:numFmt w:val="lowerRoman"/>
      <w:lvlText w:val="%9."/>
      <w:lvlJc w:val="right"/>
      <w:pPr>
        <w:ind w:left="6480" w:hanging="180"/>
      </w:pPr>
    </w:lvl>
  </w:abstractNum>
  <w:abstractNum w:abstractNumId="61" w15:restartNumberingAfterBreak="0">
    <w:nsid w:val="6AF92F44"/>
    <w:multiLevelType w:val="hybridMultilevel"/>
    <w:tmpl w:val="3028D410"/>
    <w:lvl w:ilvl="0" w:tplc="0548E96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7B79D7"/>
    <w:multiLevelType w:val="hybridMultilevel"/>
    <w:tmpl w:val="17EE8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890F97"/>
    <w:multiLevelType w:val="hybridMultilevel"/>
    <w:tmpl w:val="37620E14"/>
    <w:styleLink w:val="ListStyle123"/>
    <w:lvl w:ilvl="0" w:tplc="61686F00">
      <w:start w:val="1"/>
      <w:numFmt w:val="bullet"/>
      <w:lvlText w:val=""/>
      <w:lvlJc w:val="left"/>
      <w:pPr>
        <w:ind w:left="720" w:hanging="360"/>
      </w:pPr>
      <w:rPr>
        <w:rFonts w:ascii="Symbol" w:hAnsi="Symbol" w:hint="default"/>
      </w:rPr>
    </w:lvl>
    <w:lvl w:ilvl="1" w:tplc="D38AD92C">
      <w:start w:val="1"/>
      <w:numFmt w:val="bullet"/>
      <w:lvlText w:val="o"/>
      <w:lvlJc w:val="left"/>
      <w:pPr>
        <w:ind w:left="1440" w:hanging="360"/>
      </w:pPr>
      <w:rPr>
        <w:rFonts w:ascii="Courier New" w:hAnsi="Courier New" w:hint="default"/>
      </w:rPr>
    </w:lvl>
    <w:lvl w:ilvl="2" w:tplc="17325036">
      <w:start w:val="1"/>
      <w:numFmt w:val="bullet"/>
      <w:lvlText w:val=""/>
      <w:lvlJc w:val="left"/>
      <w:pPr>
        <w:ind w:left="2160" w:hanging="360"/>
      </w:pPr>
      <w:rPr>
        <w:rFonts w:ascii="Wingdings" w:hAnsi="Wingdings" w:hint="default"/>
      </w:rPr>
    </w:lvl>
    <w:lvl w:ilvl="3" w:tplc="A3822910">
      <w:start w:val="1"/>
      <w:numFmt w:val="bullet"/>
      <w:lvlText w:val=""/>
      <w:lvlJc w:val="left"/>
      <w:pPr>
        <w:ind w:left="2880" w:hanging="360"/>
      </w:pPr>
      <w:rPr>
        <w:rFonts w:ascii="Symbol" w:hAnsi="Symbol" w:hint="default"/>
      </w:rPr>
    </w:lvl>
    <w:lvl w:ilvl="4" w:tplc="A49EC154">
      <w:start w:val="1"/>
      <w:numFmt w:val="bullet"/>
      <w:lvlText w:val="o"/>
      <w:lvlJc w:val="left"/>
      <w:pPr>
        <w:ind w:left="3600" w:hanging="360"/>
      </w:pPr>
      <w:rPr>
        <w:rFonts w:ascii="Courier New" w:hAnsi="Courier New" w:hint="default"/>
      </w:rPr>
    </w:lvl>
    <w:lvl w:ilvl="5" w:tplc="5EDEDF9C">
      <w:start w:val="1"/>
      <w:numFmt w:val="bullet"/>
      <w:lvlText w:val=""/>
      <w:lvlJc w:val="left"/>
      <w:pPr>
        <w:ind w:left="4320" w:hanging="360"/>
      </w:pPr>
      <w:rPr>
        <w:rFonts w:ascii="Wingdings" w:hAnsi="Wingdings" w:hint="default"/>
      </w:rPr>
    </w:lvl>
    <w:lvl w:ilvl="6" w:tplc="13726D64">
      <w:start w:val="1"/>
      <w:numFmt w:val="bullet"/>
      <w:lvlText w:val=""/>
      <w:lvlJc w:val="left"/>
      <w:pPr>
        <w:ind w:left="5040" w:hanging="360"/>
      </w:pPr>
      <w:rPr>
        <w:rFonts w:ascii="Symbol" w:hAnsi="Symbol" w:hint="default"/>
      </w:rPr>
    </w:lvl>
    <w:lvl w:ilvl="7" w:tplc="F2BA7C92">
      <w:start w:val="1"/>
      <w:numFmt w:val="bullet"/>
      <w:lvlText w:val="o"/>
      <w:lvlJc w:val="left"/>
      <w:pPr>
        <w:ind w:left="5760" w:hanging="360"/>
      </w:pPr>
      <w:rPr>
        <w:rFonts w:ascii="Courier New" w:hAnsi="Courier New" w:hint="default"/>
      </w:rPr>
    </w:lvl>
    <w:lvl w:ilvl="8" w:tplc="56AC7192">
      <w:start w:val="1"/>
      <w:numFmt w:val="bullet"/>
      <w:lvlText w:val=""/>
      <w:lvlJc w:val="left"/>
      <w:pPr>
        <w:ind w:left="6480" w:hanging="360"/>
      </w:pPr>
      <w:rPr>
        <w:rFonts w:ascii="Wingdings" w:hAnsi="Wingdings" w:hint="default"/>
      </w:rPr>
    </w:lvl>
  </w:abstractNum>
  <w:abstractNum w:abstractNumId="64" w15:restartNumberingAfterBreak="0">
    <w:nsid w:val="72CB3049"/>
    <w:multiLevelType w:val="hybridMultilevel"/>
    <w:tmpl w:val="9C12C6E6"/>
    <w:lvl w:ilvl="0" w:tplc="F0801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610F98"/>
    <w:multiLevelType w:val="hybridMultilevel"/>
    <w:tmpl w:val="B9602494"/>
    <w:lvl w:ilvl="0" w:tplc="B15EE8BE">
      <w:start w:val="1"/>
      <w:numFmt w:val="bullet"/>
      <w:lvlText w:val="•"/>
      <w:lvlJc w:val="left"/>
      <w:pPr>
        <w:tabs>
          <w:tab w:val="num" w:pos="720"/>
        </w:tabs>
        <w:ind w:left="720" w:hanging="360"/>
      </w:pPr>
      <w:rPr>
        <w:rFonts w:ascii="Arial" w:hAnsi="Arial" w:hint="default"/>
      </w:rPr>
    </w:lvl>
    <w:lvl w:ilvl="1" w:tplc="43C439E4" w:tentative="1">
      <w:start w:val="1"/>
      <w:numFmt w:val="bullet"/>
      <w:lvlText w:val="•"/>
      <w:lvlJc w:val="left"/>
      <w:pPr>
        <w:tabs>
          <w:tab w:val="num" w:pos="1440"/>
        </w:tabs>
        <w:ind w:left="1440" w:hanging="360"/>
      </w:pPr>
      <w:rPr>
        <w:rFonts w:ascii="Arial" w:hAnsi="Arial" w:hint="default"/>
      </w:rPr>
    </w:lvl>
    <w:lvl w:ilvl="2" w:tplc="6A9AF9F6" w:tentative="1">
      <w:start w:val="1"/>
      <w:numFmt w:val="bullet"/>
      <w:lvlText w:val="•"/>
      <w:lvlJc w:val="left"/>
      <w:pPr>
        <w:tabs>
          <w:tab w:val="num" w:pos="2160"/>
        </w:tabs>
        <w:ind w:left="2160" w:hanging="360"/>
      </w:pPr>
      <w:rPr>
        <w:rFonts w:ascii="Arial" w:hAnsi="Arial" w:hint="default"/>
      </w:rPr>
    </w:lvl>
    <w:lvl w:ilvl="3" w:tplc="0492BCBE" w:tentative="1">
      <w:start w:val="1"/>
      <w:numFmt w:val="bullet"/>
      <w:lvlText w:val="•"/>
      <w:lvlJc w:val="left"/>
      <w:pPr>
        <w:tabs>
          <w:tab w:val="num" w:pos="2880"/>
        </w:tabs>
        <w:ind w:left="2880" w:hanging="360"/>
      </w:pPr>
      <w:rPr>
        <w:rFonts w:ascii="Arial" w:hAnsi="Arial" w:hint="default"/>
      </w:rPr>
    </w:lvl>
    <w:lvl w:ilvl="4" w:tplc="562EB66C" w:tentative="1">
      <w:start w:val="1"/>
      <w:numFmt w:val="bullet"/>
      <w:lvlText w:val="•"/>
      <w:lvlJc w:val="left"/>
      <w:pPr>
        <w:tabs>
          <w:tab w:val="num" w:pos="3600"/>
        </w:tabs>
        <w:ind w:left="3600" w:hanging="360"/>
      </w:pPr>
      <w:rPr>
        <w:rFonts w:ascii="Arial" w:hAnsi="Arial" w:hint="default"/>
      </w:rPr>
    </w:lvl>
    <w:lvl w:ilvl="5" w:tplc="BC9AD53C" w:tentative="1">
      <w:start w:val="1"/>
      <w:numFmt w:val="bullet"/>
      <w:lvlText w:val="•"/>
      <w:lvlJc w:val="left"/>
      <w:pPr>
        <w:tabs>
          <w:tab w:val="num" w:pos="4320"/>
        </w:tabs>
        <w:ind w:left="4320" w:hanging="360"/>
      </w:pPr>
      <w:rPr>
        <w:rFonts w:ascii="Arial" w:hAnsi="Arial" w:hint="default"/>
      </w:rPr>
    </w:lvl>
    <w:lvl w:ilvl="6" w:tplc="ECC87D56" w:tentative="1">
      <w:start w:val="1"/>
      <w:numFmt w:val="bullet"/>
      <w:lvlText w:val="•"/>
      <w:lvlJc w:val="left"/>
      <w:pPr>
        <w:tabs>
          <w:tab w:val="num" w:pos="5040"/>
        </w:tabs>
        <w:ind w:left="5040" w:hanging="360"/>
      </w:pPr>
      <w:rPr>
        <w:rFonts w:ascii="Arial" w:hAnsi="Arial" w:hint="default"/>
      </w:rPr>
    </w:lvl>
    <w:lvl w:ilvl="7" w:tplc="C31A3820" w:tentative="1">
      <w:start w:val="1"/>
      <w:numFmt w:val="bullet"/>
      <w:lvlText w:val="•"/>
      <w:lvlJc w:val="left"/>
      <w:pPr>
        <w:tabs>
          <w:tab w:val="num" w:pos="5760"/>
        </w:tabs>
        <w:ind w:left="5760" w:hanging="360"/>
      </w:pPr>
      <w:rPr>
        <w:rFonts w:ascii="Arial" w:hAnsi="Arial" w:hint="default"/>
      </w:rPr>
    </w:lvl>
    <w:lvl w:ilvl="8" w:tplc="6EA0770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79CD56"/>
    <w:multiLevelType w:val="hybridMultilevel"/>
    <w:tmpl w:val="D6AAC5AA"/>
    <w:lvl w:ilvl="0" w:tplc="BB9CD3B0">
      <w:start w:val="5"/>
      <w:numFmt w:val="decimal"/>
      <w:lvlText w:val="%1."/>
      <w:lvlJc w:val="left"/>
      <w:pPr>
        <w:ind w:left="720" w:hanging="360"/>
      </w:pPr>
    </w:lvl>
    <w:lvl w:ilvl="1" w:tplc="B1C66960">
      <w:start w:val="1"/>
      <w:numFmt w:val="bullet"/>
      <w:lvlText w:val="·"/>
      <w:lvlJc w:val="left"/>
      <w:pPr>
        <w:ind w:left="1440" w:hanging="360"/>
      </w:pPr>
    </w:lvl>
    <w:lvl w:ilvl="2" w:tplc="F5D8087E">
      <w:start w:val="1"/>
      <w:numFmt w:val="lowerRoman"/>
      <w:lvlText w:val="%3."/>
      <w:lvlJc w:val="right"/>
      <w:pPr>
        <w:ind w:left="2160" w:hanging="180"/>
      </w:pPr>
    </w:lvl>
    <w:lvl w:ilvl="3" w:tplc="21401E78">
      <w:start w:val="1"/>
      <w:numFmt w:val="decimal"/>
      <w:lvlText w:val="%4."/>
      <w:lvlJc w:val="left"/>
      <w:pPr>
        <w:ind w:left="2880" w:hanging="360"/>
      </w:pPr>
    </w:lvl>
    <w:lvl w:ilvl="4" w:tplc="52A85CB0">
      <w:start w:val="1"/>
      <w:numFmt w:val="lowerLetter"/>
      <w:lvlText w:val="%5."/>
      <w:lvlJc w:val="left"/>
      <w:pPr>
        <w:ind w:left="3600" w:hanging="360"/>
      </w:pPr>
    </w:lvl>
    <w:lvl w:ilvl="5" w:tplc="383A9644">
      <w:start w:val="1"/>
      <w:numFmt w:val="lowerRoman"/>
      <w:lvlText w:val="%6."/>
      <w:lvlJc w:val="right"/>
      <w:pPr>
        <w:ind w:left="4320" w:hanging="180"/>
      </w:pPr>
    </w:lvl>
    <w:lvl w:ilvl="6" w:tplc="3D08D3C6">
      <w:start w:val="1"/>
      <w:numFmt w:val="decimal"/>
      <w:lvlText w:val="%7."/>
      <w:lvlJc w:val="left"/>
      <w:pPr>
        <w:ind w:left="5040" w:hanging="360"/>
      </w:pPr>
    </w:lvl>
    <w:lvl w:ilvl="7" w:tplc="E67CC8EA">
      <w:start w:val="1"/>
      <w:numFmt w:val="lowerLetter"/>
      <w:lvlText w:val="%8."/>
      <w:lvlJc w:val="left"/>
      <w:pPr>
        <w:ind w:left="5760" w:hanging="360"/>
      </w:pPr>
    </w:lvl>
    <w:lvl w:ilvl="8" w:tplc="4E707B86">
      <w:start w:val="1"/>
      <w:numFmt w:val="lowerRoman"/>
      <w:lvlText w:val="%9."/>
      <w:lvlJc w:val="right"/>
      <w:pPr>
        <w:ind w:left="6480" w:hanging="180"/>
      </w:pPr>
    </w:lvl>
  </w:abstractNum>
  <w:abstractNum w:abstractNumId="67" w15:restartNumberingAfterBreak="0">
    <w:nsid w:val="788A0179"/>
    <w:multiLevelType w:val="hybridMultilevel"/>
    <w:tmpl w:val="CC82172A"/>
    <w:lvl w:ilvl="0" w:tplc="054A48F8">
      <w:start w:val="11"/>
      <w:numFmt w:val="decimal"/>
      <w:lvlText w:val="%1."/>
      <w:lvlJc w:val="left"/>
      <w:pPr>
        <w:ind w:left="720" w:hanging="360"/>
      </w:pPr>
    </w:lvl>
    <w:lvl w:ilvl="1" w:tplc="D750BA16">
      <w:start w:val="1"/>
      <w:numFmt w:val="decimal"/>
      <w:lvlText w:val="%2."/>
      <w:lvlJc w:val="left"/>
      <w:pPr>
        <w:ind w:left="1440" w:hanging="360"/>
      </w:pPr>
    </w:lvl>
    <w:lvl w:ilvl="2" w:tplc="4D46EA12">
      <w:start w:val="1"/>
      <w:numFmt w:val="lowerRoman"/>
      <w:lvlText w:val="%3."/>
      <w:lvlJc w:val="right"/>
      <w:pPr>
        <w:ind w:left="2160" w:hanging="180"/>
      </w:pPr>
    </w:lvl>
    <w:lvl w:ilvl="3" w:tplc="444C9EB4">
      <w:start w:val="1"/>
      <w:numFmt w:val="decimal"/>
      <w:lvlText w:val="%4."/>
      <w:lvlJc w:val="left"/>
      <w:pPr>
        <w:ind w:left="2880" w:hanging="360"/>
      </w:pPr>
    </w:lvl>
    <w:lvl w:ilvl="4" w:tplc="0A048C42">
      <w:start w:val="1"/>
      <w:numFmt w:val="lowerLetter"/>
      <w:lvlText w:val="%5."/>
      <w:lvlJc w:val="left"/>
      <w:pPr>
        <w:ind w:left="3600" w:hanging="360"/>
      </w:pPr>
    </w:lvl>
    <w:lvl w:ilvl="5" w:tplc="4F9A2EAE">
      <w:start w:val="1"/>
      <w:numFmt w:val="lowerRoman"/>
      <w:lvlText w:val="%6."/>
      <w:lvlJc w:val="right"/>
      <w:pPr>
        <w:ind w:left="4320" w:hanging="180"/>
      </w:pPr>
    </w:lvl>
    <w:lvl w:ilvl="6" w:tplc="2124D9A8">
      <w:start w:val="1"/>
      <w:numFmt w:val="decimal"/>
      <w:lvlText w:val="%7."/>
      <w:lvlJc w:val="left"/>
      <w:pPr>
        <w:ind w:left="5040" w:hanging="360"/>
      </w:pPr>
    </w:lvl>
    <w:lvl w:ilvl="7" w:tplc="A7C26956">
      <w:start w:val="1"/>
      <w:numFmt w:val="lowerLetter"/>
      <w:lvlText w:val="%8."/>
      <w:lvlJc w:val="left"/>
      <w:pPr>
        <w:ind w:left="5760" w:hanging="360"/>
      </w:pPr>
    </w:lvl>
    <w:lvl w:ilvl="8" w:tplc="69F0AEB4">
      <w:start w:val="1"/>
      <w:numFmt w:val="lowerRoman"/>
      <w:lvlText w:val="%9."/>
      <w:lvlJc w:val="right"/>
      <w:pPr>
        <w:ind w:left="6480" w:hanging="180"/>
      </w:pPr>
    </w:lvl>
  </w:abstractNum>
  <w:abstractNum w:abstractNumId="68" w15:restartNumberingAfterBreak="0">
    <w:nsid w:val="799356AC"/>
    <w:multiLevelType w:val="hybridMultilevel"/>
    <w:tmpl w:val="84DA1B1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9" w15:restartNumberingAfterBreak="0">
    <w:nsid w:val="79D53883"/>
    <w:multiLevelType w:val="hybridMultilevel"/>
    <w:tmpl w:val="DB3AD160"/>
    <w:lvl w:ilvl="0" w:tplc="37089F00">
      <w:start w:val="1"/>
      <w:numFmt w:val="bullet"/>
      <w:pStyle w:val="ListBullet"/>
      <w:lvlText w:val="▪"/>
      <w:lvlJc w:val="left"/>
      <w:pPr>
        <w:tabs>
          <w:tab w:val="num" w:pos="432"/>
        </w:tabs>
        <w:ind w:left="432" w:hanging="432"/>
      </w:pPr>
      <w:rPr>
        <w:rFonts w:ascii="Calibri" w:hAnsi="Calibri" w:hint="default"/>
        <w:color w:val="003865" w:themeColor="accent1"/>
      </w:rPr>
    </w:lvl>
    <w:lvl w:ilvl="1" w:tplc="59C2EFE0">
      <w:start w:val="1"/>
      <w:numFmt w:val="bullet"/>
      <w:lvlText w:val="▪"/>
      <w:lvlJc w:val="left"/>
      <w:pPr>
        <w:tabs>
          <w:tab w:val="num" w:pos="864"/>
        </w:tabs>
        <w:ind w:left="864" w:hanging="432"/>
      </w:pPr>
      <w:rPr>
        <w:rFonts w:ascii="Calibri" w:hAnsi="Calibri" w:hint="default"/>
        <w:color w:val="003865" w:themeColor="accent1"/>
      </w:rPr>
    </w:lvl>
    <w:lvl w:ilvl="2" w:tplc="0D5AA6CA">
      <w:start w:val="1"/>
      <w:numFmt w:val="bullet"/>
      <w:lvlText w:val="▪"/>
      <w:lvlJc w:val="left"/>
      <w:pPr>
        <w:tabs>
          <w:tab w:val="num" w:pos="1296"/>
        </w:tabs>
        <w:ind w:left="1296" w:hanging="432"/>
      </w:pPr>
      <w:rPr>
        <w:rFonts w:ascii="Calibri" w:hAnsi="Calibri" w:hint="default"/>
        <w:color w:val="003865" w:themeColor="accent1"/>
      </w:rPr>
    </w:lvl>
    <w:lvl w:ilvl="3" w:tplc="0318FED8">
      <w:start w:val="1"/>
      <w:numFmt w:val="bullet"/>
      <w:lvlText w:val="▪"/>
      <w:lvlJc w:val="left"/>
      <w:pPr>
        <w:tabs>
          <w:tab w:val="num" w:pos="1728"/>
        </w:tabs>
        <w:ind w:left="1728" w:hanging="432"/>
      </w:pPr>
      <w:rPr>
        <w:rFonts w:ascii="Calibri" w:hAnsi="Calibri" w:hint="default"/>
        <w:color w:val="003865" w:themeColor="accent1"/>
      </w:rPr>
    </w:lvl>
    <w:lvl w:ilvl="4" w:tplc="35823B86">
      <w:start w:val="1"/>
      <w:numFmt w:val="bullet"/>
      <w:lvlText w:val="o"/>
      <w:lvlJc w:val="left"/>
      <w:pPr>
        <w:tabs>
          <w:tab w:val="num" w:pos="2160"/>
        </w:tabs>
        <w:ind w:left="2160" w:hanging="432"/>
      </w:pPr>
      <w:rPr>
        <w:rFonts w:ascii="Courier New" w:hAnsi="Courier New" w:hint="default"/>
      </w:rPr>
    </w:lvl>
    <w:lvl w:ilvl="5" w:tplc="F73685D2">
      <w:start w:val="1"/>
      <w:numFmt w:val="bullet"/>
      <w:lvlText w:val=""/>
      <w:lvlJc w:val="left"/>
      <w:pPr>
        <w:tabs>
          <w:tab w:val="num" w:pos="2160"/>
        </w:tabs>
        <w:ind w:left="2592" w:hanging="432"/>
      </w:pPr>
      <w:rPr>
        <w:rFonts w:ascii="Wingdings" w:hAnsi="Wingdings" w:hint="default"/>
      </w:rPr>
    </w:lvl>
    <w:lvl w:ilvl="6" w:tplc="59547FBC">
      <w:start w:val="1"/>
      <w:numFmt w:val="bullet"/>
      <w:lvlText w:val=""/>
      <w:lvlJc w:val="left"/>
      <w:pPr>
        <w:tabs>
          <w:tab w:val="num" w:pos="2592"/>
        </w:tabs>
        <w:ind w:left="3024" w:hanging="432"/>
      </w:pPr>
      <w:rPr>
        <w:rFonts w:ascii="Symbol" w:hAnsi="Symbol" w:hint="default"/>
      </w:rPr>
    </w:lvl>
    <w:lvl w:ilvl="7" w:tplc="EC005AC0">
      <w:start w:val="1"/>
      <w:numFmt w:val="bullet"/>
      <w:lvlText w:val="o"/>
      <w:lvlJc w:val="left"/>
      <w:pPr>
        <w:tabs>
          <w:tab w:val="num" w:pos="3456"/>
        </w:tabs>
        <w:ind w:left="3456" w:hanging="432"/>
      </w:pPr>
      <w:rPr>
        <w:rFonts w:ascii="Courier New" w:hAnsi="Courier New" w:hint="default"/>
      </w:rPr>
    </w:lvl>
    <w:lvl w:ilvl="8" w:tplc="FB80E2E8">
      <w:start w:val="1"/>
      <w:numFmt w:val="bullet"/>
      <w:lvlText w:val=""/>
      <w:lvlJc w:val="left"/>
      <w:pPr>
        <w:tabs>
          <w:tab w:val="num" w:pos="3888"/>
        </w:tabs>
        <w:ind w:left="3888" w:hanging="432"/>
      </w:pPr>
      <w:rPr>
        <w:rFonts w:ascii="Wingdings" w:hAnsi="Wingdings" w:hint="default"/>
      </w:rPr>
    </w:lvl>
  </w:abstractNum>
  <w:abstractNum w:abstractNumId="70" w15:restartNumberingAfterBreak="0">
    <w:nsid w:val="7A0D0EA4"/>
    <w:multiLevelType w:val="multilevel"/>
    <w:tmpl w:val="9B36D3C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15:restartNumberingAfterBreak="0">
    <w:nsid w:val="7C2B5066"/>
    <w:multiLevelType w:val="hybridMultilevel"/>
    <w:tmpl w:val="83584F4C"/>
    <w:lvl w:ilvl="0" w:tplc="E6889F26">
      <w:start w:val="1"/>
      <w:numFmt w:val="lowerRoman"/>
      <w:lvlText w:val="%1."/>
      <w:lvlJc w:val="right"/>
      <w:pPr>
        <w:ind w:left="1710" w:hanging="360"/>
      </w:pPr>
      <w:rPr>
        <w:rFonts w:hint="default"/>
        <w:b w:val="0"/>
        <w:i w:val="0"/>
        <w:color w:val="auto"/>
      </w:rPr>
    </w:lvl>
    <w:lvl w:ilvl="1" w:tplc="2272D972">
      <w:start w:val="1"/>
      <w:numFmt w:val="bullet"/>
      <w:lvlText w:val=""/>
      <w:lvlJc w:val="left"/>
      <w:pPr>
        <w:ind w:left="2070" w:hanging="360"/>
      </w:pPr>
      <w:rPr>
        <w:rFonts w:ascii="Symbol" w:hAnsi="Symbol" w:hint="default"/>
      </w:rPr>
    </w:lvl>
    <w:lvl w:ilvl="2" w:tplc="6C7C4770">
      <w:start w:val="1"/>
      <w:numFmt w:val="lowerRoman"/>
      <w:lvlText w:val="%3."/>
      <w:lvlJc w:val="right"/>
      <w:pPr>
        <w:ind w:left="2790" w:hanging="180"/>
      </w:pPr>
    </w:lvl>
    <w:lvl w:ilvl="3" w:tplc="E3C0C46C">
      <w:start w:val="1"/>
      <w:numFmt w:val="decimal"/>
      <w:lvlText w:val="%4."/>
      <w:lvlJc w:val="left"/>
      <w:pPr>
        <w:ind w:left="3510" w:hanging="360"/>
      </w:pPr>
    </w:lvl>
    <w:lvl w:ilvl="4" w:tplc="F31E6D42">
      <w:start w:val="1"/>
      <w:numFmt w:val="lowerLetter"/>
      <w:lvlText w:val="%5."/>
      <w:lvlJc w:val="left"/>
      <w:pPr>
        <w:ind w:left="4230" w:hanging="360"/>
      </w:pPr>
    </w:lvl>
    <w:lvl w:ilvl="5" w:tplc="D3D2B51C">
      <w:start w:val="1"/>
      <w:numFmt w:val="lowerRoman"/>
      <w:lvlText w:val="%6."/>
      <w:lvlJc w:val="right"/>
      <w:pPr>
        <w:ind w:left="4950" w:hanging="180"/>
      </w:pPr>
    </w:lvl>
    <w:lvl w:ilvl="6" w:tplc="67A8163C">
      <w:start w:val="1"/>
      <w:numFmt w:val="decimal"/>
      <w:lvlText w:val="%7."/>
      <w:lvlJc w:val="left"/>
      <w:pPr>
        <w:ind w:left="5670" w:hanging="360"/>
      </w:pPr>
    </w:lvl>
    <w:lvl w:ilvl="7" w:tplc="652A6236">
      <w:start w:val="1"/>
      <w:numFmt w:val="lowerLetter"/>
      <w:lvlText w:val="%8."/>
      <w:lvlJc w:val="left"/>
      <w:pPr>
        <w:ind w:left="6390" w:hanging="360"/>
      </w:pPr>
    </w:lvl>
    <w:lvl w:ilvl="8" w:tplc="38A816DE">
      <w:start w:val="1"/>
      <w:numFmt w:val="lowerRoman"/>
      <w:lvlText w:val="%9."/>
      <w:lvlJc w:val="right"/>
      <w:pPr>
        <w:ind w:left="7110" w:hanging="180"/>
      </w:pPr>
    </w:lvl>
  </w:abstractNum>
  <w:abstractNum w:abstractNumId="72" w15:restartNumberingAfterBreak="0">
    <w:nsid w:val="7FB92623"/>
    <w:multiLevelType w:val="hybridMultilevel"/>
    <w:tmpl w:val="C9B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372829">
    <w:abstractNumId w:val="1"/>
  </w:num>
  <w:num w:numId="2" w16cid:durableId="694774415">
    <w:abstractNumId w:val="0"/>
  </w:num>
  <w:num w:numId="3" w16cid:durableId="956182892">
    <w:abstractNumId w:val="69"/>
  </w:num>
  <w:num w:numId="4" w16cid:durableId="714232197">
    <w:abstractNumId w:val="2"/>
  </w:num>
  <w:num w:numId="5" w16cid:durableId="562448501">
    <w:abstractNumId w:val="21"/>
  </w:num>
  <w:num w:numId="6" w16cid:durableId="86772227">
    <w:abstractNumId w:val="5"/>
  </w:num>
  <w:num w:numId="7" w16cid:durableId="1314724253">
    <w:abstractNumId w:val="25"/>
  </w:num>
  <w:num w:numId="8" w16cid:durableId="1070809947">
    <w:abstractNumId w:val="64"/>
  </w:num>
  <w:num w:numId="9" w16cid:durableId="366760600">
    <w:abstractNumId w:val="56"/>
  </w:num>
  <w:num w:numId="10" w16cid:durableId="1468429445">
    <w:abstractNumId w:val="29"/>
  </w:num>
  <w:num w:numId="11" w16cid:durableId="1268543761">
    <w:abstractNumId w:val="70"/>
  </w:num>
  <w:num w:numId="12" w16cid:durableId="1747340703">
    <w:abstractNumId w:val="20"/>
  </w:num>
  <w:num w:numId="13" w16cid:durableId="517499695">
    <w:abstractNumId w:val="23"/>
  </w:num>
  <w:num w:numId="14" w16cid:durableId="744884065">
    <w:abstractNumId w:val="32"/>
  </w:num>
  <w:num w:numId="15" w16cid:durableId="995769587">
    <w:abstractNumId w:val="10"/>
  </w:num>
  <w:num w:numId="16" w16cid:durableId="134416639">
    <w:abstractNumId w:val="53"/>
  </w:num>
  <w:num w:numId="17" w16cid:durableId="1245190793">
    <w:abstractNumId w:val="35"/>
  </w:num>
  <w:num w:numId="18" w16cid:durableId="267347931">
    <w:abstractNumId w:val="48"/>
  </w:num>
  <w:num w:numId="19" w16cid:durableId="62795143">
    <w:abstractNumId w:val="17"/>
  </w:num>
  <w:num w:numId="20" w16cid:durableId="1647473169">
    <w:abstractNumId w:val="71"/>
  </w:num>
  <w:num w:numId="21" w16cid:durableId="1054355769">
    <w:abstractNumId w:val="72"/>
  </w:num>
  <w:num w:numId="22" w16cid:durableId="1455444584">
    <w:abstractNumId w:val="30"/>
  </w:num>
  <w:num w:numId="23" w16cid:durableId="663704245">
    <w:abstractNumId w:val="65"/>
  </w:num>
  <w:num w:numId="24" w16cid:durableId="567501291">
    <w:abstractNumId w:val="46"/>
  </w:num>
  <w:num w:numId="25" w16cid:durableId="1312251902">
    <w:abstractNumId w:val="47"/>
  </w:num>
  <w:num w:numId="26" w16cid:durableId="1127434170">
    <w:abstractNumId w:val="59"/>
  </w:num>
  <w:num w:numId="27" w16cid:durableId="454368233">
    <w:abstractNumId w:val="9"/>
  </w:num>
  <w:num w:numId="28" w16cid:durableId="512231875">
    <w:abstractNumId w:val="22"/>
  </w:num>
  <w:num w:numId="29" w16cid:durableId="1922912806">
    <w:abstractNumId w:val="43"/>
  </w:num>
  <w:num w:numId="30" w16cid:durableId="1709063576">
    <w:abstractNumId w:val="45"/>
  </w:num>
  <w:num w:numId="31" w16cid:durableId="697395981">
    <w:abstractNumId w:val="42"/>
  </w:num>
  <w:num w:numId="32" w16cid:durableId="478965772">
    <w:abstractNumId w:val="11"/>
  </w:num>
  <w:num w:numId="33" w16cid:durableId="1730499863">
    <w:abstractNumId w:val="60"/>
  </w:num>
  <w:num w:numId="34" w16cid:durableId="645166214">
    <w:abstractNumId w:val="51"/>
  </w:num>
  <w:num w:numId="35" w16cid:durableId="1243904361">
    <w:abstractNumId w:val="67"/>
  </w:num>
  <w:num w:numId="36" w16cid:durableId="1244337022">
    <w:abstractNumId w:val="27"/>
  </w:num>
  <w:num w:numId="37" w16cid:durableId="502279826">
    <w:abstractNumId w:val="54"/>
  </w:num>
  <w:num w:numId="38" w16cid:durableId="1563365898">
    <w:abstractNumId w:val="40"/>
  </w:num>
  <w:num w:numId="39" w16cid:durableId="904798552">
    <w:abstractNumId w:val="50"/>
  </w:num>
  <w:num w:numId="40" w16cid:durableId="240480973">
    <w:abstractNumId w:val="37"/>
  </w:num>
  <w:num w:numId="41" w16cid:durableId="1123767188">
    <w:abstractNumId w:val="34"/>
  </w:num>
  <w:num w:numId="42" w16cid:durableId="1425304828">
    <w:abstractNumId w:val="57"/>
  </w:num>
  <w:num w:numId="43" w16cid:durableId="1546717053">
    <w:abstractNumId w:val="66"/>
  </w:num>
  <w:num w:numId="44" w16cid:durableId="130221538">
    <w:abstractNumId w:val="3"/>
  </w:num>
  <w:num w:numId="45" w16cid:durableId="607588624">
    <w:abstractNumId w:val="19"/>
  </w:num>
  <w:num w:numId="46" w16cid:durableId="1589535233">
    <w:abstractNumId w:val="12"/>
  </w:num>
  <w:num w:numId="47" w16cid:durableId="813789284">
    <w:abstractNumId w:val="44"/>
  </w:num>
  <w:num w:numId="48" w16cid:durableId="1040861429">
    <w:abstractNumId w:val="55"/>
  </w:num>
  <w:num w:numId="49" w16cid:durableId="1277905520">
    <w:abstractNumId w:val="26"/>
  </w:num>
  <w:num w:numId="50" w16cid:durableId="94711748">
    <w:abstractNumId w:val="14"/>
  </w:num>
  <w:num w:numId="51" w16cid:durableId="521011360">
    <w:abstractNumId w:val="15"/>
  </w:num>
  <w:num w:numId="52" w16cid:durableId="449016501">
    <w:abstractNumId w:val="4"/>
  </w:num>
  <w:num w:numId="53" w16cid:durableId="190187983">
    <w:abstractNumId w:val="31"/>
  </w:num>
  <w:num w:numId="54" w16cid:durableId="1203395418">
    <w:abstractNumId w:val="8"/>
  </w:num>
  <w:num w:numId="55" w16cid:durableId="602151487">
    <w:abstractNumId w:val="28"/>
  </w:num>
  <w:num w:numId="56" w16cid:durableId="80444687">
    <w:abstractNumId w:val="13"/>
  </w:num>
  <w:num w:numId="57" w16cid:durableId="840848197">
    <w:abstractNumId w:val="63"/>
  </w:num>
  <w:num w:numId="58" w16cid:durableId="800654815">
    <w:abstractNumId w:val="7"/>
  </w:num>
  <w:num w:numId="59" w16cid:durableId="307587507">
    <w:abstractNumId w:val="39"/>
  </w:num>
  <w:num w:numId="60" w16cid:durableId="380399321">
    <w:abstractNumId w:val="49"/>
  </w:num>
  <w:num w:numId="61" w16cid:durableId="651716476">
    <w:abstractNumId w:val="58"/>
  </w:num>
  <w:num w:numId="62" w16cid:durableId="1136139669">
    <w:abstractNumId w:val="16"/>
  </w:num>
  <w:num w:numId="63" w16cid:durableId="2044673377">
    <w:abstractNumId w:val="68"/>
  </w:num>
  <w:num w:numId="64" w16cid:durableId="359166588">
    <w:abstractNumId w:val="36"/>
  </w:num>
  <w:num w:numId="65" w16cid:durableId="1721006192">
    <w:abstractNumId w:val="24"/>
  </w:num>
  <w:num w:numId="66" w16cid:durableId="43725430">
    <w:abstractNumId w:val="38"/>
  </w:num>
  <w:num w:numId="67" w16cid:durableId="1412434031">
    <w:abstractNumId w:val="61"/>
  </w:num>
  <w:num w:numId="68" w16cid:durableId="712652237">
    <w:abstractNumId w:val="52"/>
  </w:num>
  <w:num w:numId="69" w16cid:durableId="727999349">
    <w:abstractNumId w:val="69"/>
  </w:num>
  <w:num w:numId="70" w16cid:durableId="256250650">
    <w:abstractNumId w:val="69"/>
  </w:num>
  <w:num w:numId="71" w16cid:durableId="1633906854">
    <w:abstractNumId w:val="69"/>
  </w:num>
  <w:num w:numId="72" w16cid:durableId="1867253705">
    <w:abstractNumId w:val="41"/>
  </w:num>
  <w:num w:numId="73" w16cid:durableId="1313097104">
    <w:abstractNumId w:val="6"/>
  </w:num>
  <w:num w:numId="74" w16cid:durableId="1728991468">
    <w:abstractNumId w:val="18"/>
  </w:num>
  <w:num w:numId="75" w16cid:durableId="1113325914">
    <w:abstractNumId w:val="62"/>
  </w:num>
  <w:num w:numId="76" w16cid:durableId="367491572">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3"/>
    <w:rsid w:val="000009FC"/>
    <w:rsid w:val="00001775"/>
    <w:rsid w:val="000021B3"/>
    <w:rsid w:val="000049EF"/>
    <w:rsid w:val="000050B3"/>
    <w:rsid w:val="0000588B"/>
    <w:rsid w:val="00005C67"/>
    <w:rsid w:val="00006C0D"/>
    <w:rsid w:val="00006CDB"/>
    <w:rsid w:val="00007022"/>
    <w:rsid w:val="000071EF"/>
    <w:rsid w:val="000075C5"/>
    <w:rsid w:val="00007995"/>
    <w:rsid w:val="00010174"/>
    <w:rsid w:val="00010307"/>
    <w:rsid w:val="00010828"/>
    <w:rsid w:val="00010DC1"/>
    <w:rsid w:val="00011548"/>
    <w:rsid w:val="000117CE"/>
    <w:rsid w:val="00011CF4"/>
    <w:rsid w:val="0001208D"/>
    <w:rsid w:val="00012F35"/>
    <w:rsid w:val="00013349"/>
    <w:rsid w:val="00013DF1"/>
    <w:rsid w:val="00015962"/>
    <w:rsid w:val="00015C84"/>
    <w:rsid w:val="00017AF7"/>
    <w:rsid w:val="00017D52"/>
    <w:rsid w:val="00020079"/>
    <w:rsid w:val="00021021"/>
    <w:rsid w:val="0002112F"/>
    <w:rsid w:val="0002193B"/>
    <w:rsid w:val="00022309"/>
    <w:rsid w:val="0002249D"/>
    <w:rsid w:val="00022A4C"/>
    <w:rsid w:val="0002353B"/>
    <w:rsid w:val="000242BD"/>
    <w:rsid w:val="00024A86"/>
    <w:rsid w:val="0002557B"/>
    <w:rsid w:val="00025C98"/>
    <w:rsid w:val="000267D5"/>
    <w:rsid w:val="00026E3D"/>
    <w:rsid w:val="000273D5"/>
    <w:rsid w:val="000273F8"/>
    <w:rsid w:val="00027C37"/>
    <w:rsid w:val="00030196"/>
    <w:rsid w:val="00031F02"/>
    <w:rsid w:val="00032A4C"/>
    <w:rsid w:val="00032B98"/>
    <w:rsid w:val="00032F92"/>
    <w:rsid w:val="00033BA3"/>
    <w:rsid w:val="00034366"/>
    <w:rsid w:val="000346D2"/>
    <w:rsid w:val="00035199"/>
    <w:rsid w:val="00036461"/>
    <w:rsid w:val="00036471"/>
    <w:rsid w:val="000367DD"/>
    <w:rsid w:val="00036B18"/>
    <w:rsid w:val="00036CD8"/>
    <w:rsid w:val="00037510"/>
    <w:rsid w:val="00037EFA"/>
    <w:rsid w:val="0004046D"/>
    <w:rsid w:val="00041F7C"/>
    <w:rsid w:val="00042929"/>
    <w:rsid w:val="00042A53"/>
    <w:rsid w:val="0004346E"/>
    <w:rsid w:val="00043B11"/>
    <w:rsid w:val="00043E37"/>
    <w:rsid w:val="00044D99"/>
    <w:rsid w:val="00044F85"/>
    <w:rsid w:val="0004507E"/>
    <w:rsid w:val="00045658"/>
    <w:rsid w:val="0004579D"/>
    <w:rsid w:val="00045B39"/>
    <w:rsid w:val="000460E9"/>
    <w:rsid w:val="00046381"/>
    <w:rsid w:val="000465D8"/>
    <w:rsid w:val="000469C3"/>
    <w:rsid w:val="00046E9E"/>
    <w:rsid w:val="0004727D"/>
    <w:rsid w:val="0004791A"/>
    <w:rsid w:val="000500CD"/>
    <w:rsid w:val="0005078B"/>
    <w:rsid w:val="00050A55"/>
    <w:rsid w:val="00050AC3"/>
    <w:rsid w:val="00050DD3"/>
    <w:rsid w:val="00051205"/>
    <w:rsid w:val="00051B9D"/>
    <w:rsid w:val="0005251A"/>
    <w:rsid w:val="000529D3"/>
    <w:rsid w:val="00053524"/>
    <w:rsid w:val="00053ED8"/>
    <w:rsid w:val="0005413D"/>
    <w:rsid w:val="000558B8"/>
    <w:rsid w:val="00055C4C"/>
    <w:rsid w:val="00055FC9"/>
    <w:rsid w:val="00056408"/>
    <w:rsid w:val="00057AE7"/>
    <w:rsid w:val="00060165"/>
    <w:rsid w:val="000607C3"/>
    <w:rsid w:val="00060A8A"/>
    <w:rsid w:val="00060B34"/>
    <w:rsid w:val="00061630"/>
    <w:rsid w:val="0006187C"/>
    <w:rsid w:val="00062368"/>
    <w:rsid w:val="00062B55"/>
    <w:rsid w:val="000630AC"/>
    <w:rsid w:val="000631ED"/>
    <w:rsid w:val="0006344F"/>
    <w:rsid w:val="00063E00"/>
    <w:rsid w:val="00064146"/>
    <w:rsid w:val="00064A82"/>
    <w:rsid w:val="00064C96"/>
    <w:rsid w:val="00065579"/>
    <w:rsid w:val="00065611"/>
    <w:rsid w:val="000657C4"/>
    <w:rsid w:val="000671DA"/>
    <w:rsid w:val="0006777A"/>
    <w:rsid w:val="00067A74"/>
    <w:rsid w:val="00070115"/>
    <w:rsid w:val="00070156"/>
    <w:rsid w:val="000706FF"/>
    <w:rsid w:val="000708F8"/>
    <w:rsid w:val="00070B69"/>
    <w:rsid w:val="00071014"/>
    <w:rsid w:val="00071156"/>
    <w:rsid w:val="00071ED6"/>
    <w:rsid w:val="00072EB1"/>
    <w:rsid w:val="0007381C"/>
    <w:rsid w:val="0007470B"/>
    <w:rsid w:val="00074F88"/>
    <w:rsid w:val="00075184"/>
    <w:rsid w:val="00075757"/>
    <w:rsid w:val="00076A4A"/>
    <w:rsid w:val="00076E5F"/>
    <w:rsid w:val="00077589"/>
    <w:rsid w:val="000778F5"/>
    <w:rsid w:val="00077B31"/>
    <w:rsid w:val="00077DEB"/>
    <w:rsid w:val="00080071"/>
    <w:rsid w:val="00080394"/>
    <w:rsid w:val="000806AE"/>
    <w:rsid w:val="00081C35"/>
    <w:rsid w:val="00083156"/>
    <w:rsid w:val="000834A0"/>
    <w:rsid w:val="0008356F"/>
    <w:rsid w:val="000838AF"/>
    <w:rsid w:val="00084078"/>
    <w:rsid w:val="000845A8"/>
    <w:rsid w:val="000847C2"/>
    <w:rsid w:val="00084F5D"/>
    <w:rsid w:val="00086D73"/>
    <w:rsid w:val="0008769C"/>
    <w:rsid w:val="00087A1F"/>
    <w:rsid w:val="00090DC9"/>
    <w:rsid w:val="00091B47"/>
    <w:rsid w:val="00092D87"/>
    <w:rsid w:val="000933AA"/>
    <w:rsid w:val="00093838"/>
    <w:rsid w:val="00093E66"/>
    <w:rsid w:val="00093EC5"/>
    <w:rsid w:val="00093F5A"/>
    <w:rsid w:val="00094E86"/>
    <w:rsid w:val="00095135"/>
    <w:rsid w:val="000966CC"/>
    <w:rsid w:val="00096F26"/>
    <w:rsid w:val="00097DA4"/>
    <w:rsid w:val="000A0442"/>
    <w:rsid w:val="000A079B"/>
    <w:rsid w:val="000A0839"/>
    <w:rsid w:val="000A0914"/>
    <w:rsid w:val="000A1B6D"/>
    <w:rsid w:val="000A21CE"/>
    <w:rsid w:val="000A28A6"/>
    <w:rsid w:val="000A2FB5"/>
    <w:rsid w:val="000A3293"/>
    <w:rsid w:val="000A344F"/>
    <w:rsid w:val="000A386F"/>
    <w:rsid w:val="000A3A77"/>
    <w:rsid w:val="000A438E"/>
    <w:rsid w:val="000A44E4"/>
    <w:rsid w:val="000A4AAF"/>
    <w:rsid w:val="000A534D"/>
    <w:rsid w:val="000A54C3"/>
    <w:rsid w:val="000A5D05"/>
    <w:rsid w:val="000A6760"/>
    <w:rsid w:val="000A6FE2"/>
    <w:rsid w:val="000A762F"/>
    <w:rsid w:val="000A7723"/>
    <w:rsid w:val="000A7963"/>
    <w:rsid w:val="000B06C5"/>
    <w:rsid w:val="000B0C90"/>
    <w:rsid w:val="000B0F22"/>
    <w:rsid w:val="000B1C9A"/>
    <w:rsid w:val="000B1E01"/>
    <w:rsid w:val="000B31A5"/>
    <w:rsid w:val="000B320B"/>
    <w:rsid w:val="000B346B"/>
    <w:rsid w:val="000B41C0"/>
    <w:rsid w:val="000B42F3"/>
    <w:rsid w:val="000B441C"/>
    <w:rsid w:val="000B4495"/>
    <w:rsid w:val="000B48BF"/>
    <w:rsid w:val="000B4F7B"/>
    <w:rsid w:val="000B51F4"/>
    <w:rsid w:val="000B5276"/>
    <w:rsid w:val="000B52B6"/>
    <w:rsid w:val="000B5D3F"/>
    <w:rsid w:val="000B60A7"/>
    <w:rsid w:val="000B6770"/>
    <w:rsid w:val="000B6A19"/>
    <w:rsid w:val="000B7EF1"/>
    <w:rsid w:val="000C0AB6"/>
    <w:rsid w:val="000C1F9F"/>
    <w:rsid w:val="000C1FE7"/>
    <w:rsid w:val="000C290E"/>
    <w:rsid w:val="000C2EA1"/>
    <w:rsid w:val="000C36B2"/>
    <w:rsid w:val="000C4421"/>
    <w:rsid w:val="000C5301"/>
    <w:rsid w:val="000C55FB"/>
    <w:rsid w:val="000C5C98"/>
    <w:rsid w:val="000C65A2"/>
    <w:rsid w:val="000C7331"/>
    <w:rsid w:val="000D130A"/>
    <w:rsid w:val="000D1432"/>
    <w:rsid w:val="000D1619"/>
    <w:rsid w:val="000D1E39"/>
    <w:rsid w:val="000D3057"/>
    <w:rsid w:val="000D506D"/>
    <w:rsid w:val="000D5A57"/>
    <w:rsid w:val="000D6400"/>
    <w:rsid w:val="000D6553"/>
    <w:rsid w:val="000D694D"/>
    <w:rsid w:val="000D6F6D"/>
    <w:rsid w:val="000D6F73"/>
    <w:rsid w:val="000D7385"/>
    <w:rsid w:val="000E02EA"/>
    <w:rsid w:val="000E085A"/>
    <w:rsid w:val="000E09AD"/>
    <w:rsid w:val="000E0A52"/>
    <w:rsid w:val="000E0A88"/>
    <w:rsid w:val="000E0DF7"/>
    <w:rsid w:val="000E1E8A"/>
    <w:rsid w:val="000E2014"/>
    <w:rsid w:val="000E2233"/>
    <w:rsid w:val="000E256A"/>
    <w:rsid w:val="000E3716"/>
    <w:rsid w:val="000E3D1F"/>
    <w:rsid w:val="000E468E"/>
    <w:rsid w:val="000E4F5A"/>
    <w:rsid w:val="000E542E"/>
    <w:rsid w:val="000E7E99"/>
    <w:rsid w:val="000F06EF"/>
    <w:rsid w:val="000F0C21"/>
    <w:rsid w:val="000F1830"/>
    <w:rsid w:val="000F252A"/>
    <w:rsid w:val="000F292C"/>
    <w:rsid w:val="000F30A3"/>
    <w:rsid w:val="000F3371"/>
    <w:rsid w:val="000F3386"/>
    <w:rsid w:val="000F6971"/>
    <w:rsid w:val="000F7548"/>
    <w:rsid w:val="000F78F6"/>
    <w:rsid w:val="000F7D5D"/>
    <w:rsid w:val="000F7F0E"/>
    <w:rsid w:val="001000AB"/>
    <w:rsid w:val="00100641"/>
    <w:rsid w:val="001024C4"/>
    <w:rsid w:val="001027B8"/>
    <w:rsid w:val="001039AA"/>
    <w:rsid w:val="00104058"/>
    <w:rsid w:val="00104640"/>
    <w:rsid w:val="00105388"/>
    <w:rsid w:val="0010626D"/>
    <w:rsid w:val="0010633D"/>
    <w:rsid w:val="001064DF"/>
    <w:rsid w:val="00107681"/>
    <w:rsid w:val="00107B89"/>
    <w:rsid w:val="00107EC1"/>
    <w:rsid w:val="00110A69"/>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A1"/>
    <w:rsid w:val="001237B4"/>
    <w:rsid w:val="00123AD4"/>
    <w:rsid w:val="00123CE6"/>
    <w:rsid w:val="00124223"/>
    <w:rsid w:val="00124593"/>
    <w:rsid w:val="001246E8"/>
    <w:rsid w:val="00124745"/>
    <w:rsid w:val="001248E0"/>
    <w:rsid w:val="00125078"/>
    <w:rsid w:val="00125DFB"/>
    <w:rsid w:val="001268DD"/>
    <w:rsid w:val="00126F8F"/>
    <w:rsid w:val="001270FC"/>
    <w:rsid w:val="001278E8"/>
    <w:rsid w:val="00127E98"/>
    <w:rsid w:val="001306BF"/>
    <w:rsid w:val="00130B66"/>
    <w:rsid w:val="00131EE5"/>
    <w:rsid w:val="001328FE"/>
    <w:rsid w:val="00133CB3"/>
    <w:rsid w:val="00133DED"/>
    <w:rsid w:val="00134FFE"/>
    <w:rsid w:val="001358CF"/>
    <w:rsid w:val="00135E03"/>
    <w:rsid w:val="00135E3C"/>
    <w:rsid w:val="0013679F"/>
    <w:rsid w:val="00136982"/>
    <w:rsid w:val="00137273"/>
    <w:rsid w:val="00140091"/>
    <w:rsid w:val="0014091D"/>
    <w:rsid w:val="00140A53"/>
    <w:rsid w:val="00140A58"/>
    <w:rsid w:val="00142E0B"/>
    <w:rsid w:val="00143078"/>
    <w:rsid w:val="00143216"/>
    <w:rsid w:val="001433A6"/>
    <w:rsid w:val="001434B5"/>
    <w:rsid w:val="00143D9F"/>
    <w:rsid w:val="001440CA"/>
    <w:rsid w:val="0014554B"/>
    <w:rsid w:val="00145751"/>
    <w:rsid w:val="00145AB2"/>
    <w:rsid w:val="001461EF"/>
    <w:rsid w:val="001503F9"/>
    <w:rsid w:val="001515ED"/>
    <w:rsid w:val="0015191B"/>
    <w:rsid w:val="0015247D"/>
    <w:rsid w:val="001533A8"/>
    <w:rsid w:val="00153505"/>
    <w:rsid w:val="001541AE"/>
    <w:rsid w:val="001546A3"/>
    <w:rsid w:val="00154C86"/>
    <w:rsid w:val="001551C1"/>
    <w:rsid w:val="00155913"/>
    <w:rsid w:val="00155A34"/>
    <w:rsid w:val="00157359"/>
    <w:rsid w:val="0015785C"/>
    <w:rsid w:val="00157C97"/>
    <w:rsid w:val="00160069"/>
    <w:rsid w:val="001602DD"/>
    <w:rsid w:val="001605DC"/>
    <w:rsid w:val="00160BBD"/>
    <w:rsid w:val="00161430"/>
    <w:rsid w:val="001619DA"/>
    <w:rsid w:val="0016292B"/>
    <w:rsid w:val="00163482"/>
    <w:rsid w:val="00163E0D"/>
    <w:rsid w:val="00163F74"/>
    <w:rsid w:val="00164630"/>
    <w:rsid w:val="001652EF"/>
    <w:rsid w:val="00166394"/>
    <w:rsid w:val="00166451"/>
    <w:rsid w:val="001666BE"/>
    <w:rsid w:val="00166B0F"/>
    <w:rsid w:val="00167091"/>
    <w:rsid w:val="001672EA"/>
    <w:rsid w:val="0016765E"/>
    <w:rsid w:val="001700D6"/>
    <w:rsid w:val="001702E3"/>
    <w:rsid w:val="001705B3"/>
    <w:rsid w:val="0017110F"/>
    <w:rsid w:val="00171153"/>
    <w:rsid w:val="0017225D"/>
    <w:rsid w:val="0017232E"/>
    <w:rsid w:val="001733FD"/>
    <w:rsid w:val="00173894"/>
    <w:rsid w:val="00173A4D"/>
    <w:rsid w:val="001753DF"/>
    <w:rsid w:val="001754B2"/>
    <w:rsid w:val="00176439"/>
    <w:rsid w:val="001767F4"/>
    <w:rsid w:val="00176AD9"/>
    <w:rsid w:val="001809DD"/>
    <w:rsid w:val="00180D2C"/>
    <w:rsid w:val="00180D8C"/>
    <w:rsid w:val="00181112"/>
    <w:rsid w:val="00181A05"/>
    <w:rsid w:val="0018265E"/>
    <w:rsid w:val="0018336F"/>
    <w:rsid w:val="00184F61"/>
    <w:rsid w:val="00185912"/>
    <w:rsid w:val="00185DE4"/>
    <w:rsid w:val="0018770D"/>
    <w:rsid w:val="001879AD"/>
    <w:rsid w:val="00190C15"/>
    <w:rsid w:val="00190EB2"/>
    <w:rsid w:val="00191E21"/>
    <w:rsid w:val="00192ED2"/>
    <w:rsid w:val="001941DC"/>
    <w:rsid w:val="001948CE"/>
    <w:rsid w:val="0019499A"/>
    <w:rsid w:val="00194CEB"/>
    <w:rsid w:val="0019552D"/>
    <w:rsid w:val="00195CC6"/>
    <w:rsid w:val="00197D68"/>
    <w:rsid w:val="001A0025"/>
    <w:rsid w:val="001A0378"/>
    <w:rsid w:val="001A03A3"/>
    <w:rsid w:val="001A0E75"/>
    <w:rsid w:val="001A10A6"/>
    <w:rsid w:val="001A1F13"/>
    <w:rsid w:val="001A20E1"/>
    <w:rsid w:val="001A21CA"/>
    <w:rsid w:val="001A28E8"/>
    <w:rsid w:val="001A3E76"/>
    <w:rsid w:val="001A47EA"/>
    <w:rsid w:val="001A4DFC"/>
    <w:rsid w:val="001A5CF1"/>
    <w:rsid w:val="001A6699"/>
    <w:rsid w:val="001A6ADD"/>
    <w:rsid w:val="001A70D9"/>
    <w:rsid w:val="001A7646"/>
    <w:rsid w:val="001B04EA"/>
    <w:rsid w:val="001B07F5"/>
    <w:rsid w:val="001B0FBE"/>
    <w:rsid w:val="001B145B"/>
    <w:rsid w:val="001B33A2"/>
    <w:rsid w:val="001B4187"/>
    <w:rsid w:val="001B5568"/>
    <w:rsid w:val="001B5891"/>
    <w:rsid w:val="001B5F7A"/>
    <w:rsid w:val="001B60A0"/>
    <w:rsid w:val="001B69BB"/>
    <w:rsid w:val="001B6A5E"/>
    <w:rsid w:val="001B6B15"/>
    <w:rsid w:val="001B7401"/>
    <w:rsid w:val="001B7553"/>
    <w:rsid w:val="001C1757"/>
    <w:rsid w:val="001C176C"/>
    <w:rsid w:val="001C1B83"/>
    <w:rsid w:val="001C250B"/>
    <w:rsid w:val="001C3CC2"/>
    <w:rsid w:val="001C41AC"/>
    <w:rsid w:val="001C477F"/>
    <w:rsid w:val="001C5000"/>
    <w:rsid w:val="001C5446"/>
    <w:rsid w:val="001C57DD"/>
    <w:rsid w:val="001C5B31"/>
    <w:rsid w:val="001C5B3F"/>
    <w:rsid w:val="001C656D"/>
    <w:rsid w:val="001C661B"/>
    <w:rsid w:val="001C695F"/>
    <w:rsid w:val="001C6D39"/>
    <w:rsid w:val="001D03CD"/>
    <w:rsid w:val="001D08A4"/>
    <w:rsid w:val="001D0B01"/>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4F3"/>
    <w:rsid w:val="001E46EA"/>
    <w:rsid w:val="001E55CC"/>
    <w:rsid w:val="001E69DC"/>
    <w:rsid w:val="001E6C02"/>
    <w:rsid w:val="001E6C2A"/>
    <w:rsid w:val="001E7102"/>
    <w:rsid w:val="001E74C1"/>
    <w:rsid w:val="001E7D5C"/>
    <w:rsid w:val="001E7FDE"/>
    <w:rsid w:val="001F1262"/>
    <w:rsid w:val="001F16D5"/>
    <w:rsid w:val="001F1783"/>
    <w:rsid w:val="001F227D"/>
    <w:rsid w:val="001F22DD"/>
    <w:rsid w:val="001F24E2"/>
    <w:rsid w:val="001F2D36"/>
    <w:rsid w:val="001F318E"/>
    <w:rsid w:val="001F3A49"/>
    <w:rsid w:val="001F3F10"/>
    <w:rsid w:val="001F4144"/>
    <w:rsid w:val="001F5341"/>
    <w:rsid w:val="001F5616"/>
    <w:rsid w:val="001F784B"/>
    <w:rsid w:val="00200D05"/>
    <w:rsid w:val="002011CB"/>
    <w:rsid w:val="00201610"/>
    <w:rsid w:val="00201734"/>
    <w:rsid w:val="00201751"/>
    <w:rsid w:val="002017AB"/>
    <w:rsid w:val="0020185F"/>
    <w:rsid w:val="00201F54"/>
    <w:rsid w:val="002027E6"/>
    <w:rsid w:val="00202F08"/>
    <w:rsid w:val="002030DA"/>
    <w:rsid w:val="00203351"/>
    <w:rsid w:val="002034D9"/>
    <w:rsid w:val="0020401E"/>
    <w:rsid w:val="0020443E"/>
    <w:rsid w:val="00205E40"/>
    <w:rsid w:val="00206123"/>
    <w:rsid w:val="002061C5"/>
    <w:rsid w:val="00210009"/>
    <w:rsid w:val="00210793"/>
    <w:rsid w:val="00210909"/>
    <w:rsid w:val="00211563"/>
    <w:rsid w:val="002119D1"/>
    <w:rsid w:val="00211B7F"/>
    <w:rsid w:val="00212790"/>
    <w:rsid w:val="002134D4"/>
    <w:rsid w:val="00214175"/>
    <w:rsid w:val="00214233"/>
    <w:rsid w:val="00214235"/>
    <w:rsid w:val="0021484F"/>
    <w:rsid w:val="00214E1D"/>
    <w:rsid w:val="0021659B"/>
    <w:rsid w:val="0021718B"/>
    <w:rsid w:val="00217C67"/>
    <w:rsid w:val="00217EAF"/>
    <w:rsid w:val="0022027D"/>
    <w:rsid w:val="002203D5"/>
    <w:rsid w:val="00220DD6"/>
    <w:rsid w:val="002217C8"/>
    <w:rsid w:val="0022313E"/>
    <w:rsid w:val="002234BD"/>
    <w:rsid w:val="0022379B"/>
    <w:rsid w:val="00225B27"/>
    <w:rsid w:val="002262ED"/>
    <w:rsid w:val="0022638A"/>
    <w:rsid w:val="00226BD8"/>
    <w:rsid w:val="0022773A"/>
    <w:rsid w:val="00227F03"/>
    <w:rsid w:val="00230716"/>
    <w:rsid w:val="00230A14"/>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3CC"/>
    <w:rsid w:val="00240704"/>
    <w:rsid w:val="002407CA"/>
    <w:rsid w:val="00240CEF"/>
    <w:rsid w:val="00240DD2"/>
    <w:rsid w:val="0024137A"/>
    <w:rsid w:val="00242F16"/>
    <w:rsid w:val="00242F4A"/>
    <w:rsid w:val="00243143"/>
    <w:rsid w:val="002431C3"/>
    <w:rsid w:val="0024353D"/>
    <w:rsid w:val="00244095"/>
    <w:rsid w:val="002447C6"/>
    <w:rsid w:val="00245995"/>
    <w:rsid w:val="00245A2C"/>
    <w:rsid w:val="00246167"/>
    <w:rsid w:val="002462AA"/>
    <w:rsid w:val="0024745B"/>
    <w:rsid w:val="00247961"/>
    <w:rsid w:val="00251426"/>
    <w:rsid w:val="002537D9"/>
    <w:rsid w:val="002546E7"/>
    <w:rsid w:val="002551A7"/>
    <w:rsid w:val="00255249"/>
    <w:rsid w:val="00255570"/>
    <w:rsid w:val="00260412"/>
    <w:rsid w:val="002608BD"/>
    <w:rsid w:val="00261612"/>
    <w:rsid w:val="002620DB"/>
    <w:rsid w:val="002624DF"/>
    <w:rsid w:val="00262A64"/>
    <w:rsid w:val="00262E07"/>
    <w:rsid w:val="0026323A"/>
    <w:rsid w:val="0026364A"/>
    <w:rsid w:val="0026366F"/>
    <w:rsid w:val="00264530"/>
    <w:rsid w:val="002646B1"/>
    <w:rsid w:val="00264B2D"/>
    <w:rsid w:val="00264C7B"/>
    <w:rsid w:val="00265256"/>
    <w:rsid w:val="0026529E"/>
    <w:rsid w:val="00265425"/>
    <w:rsid w:val="002654DD"/>
    <w:rsid w:val="00265740"/>
    <w:rsid w:val="00266C04"/>
    <w:rsid w:val="00266F30"/>
    <w:rsid w:val="00267693"/>
    <w:rsid w:val="00267C61"/>
    <w:rsid w:val="00270031"/>
    <w:rsid w:val="002704F1"/>
    <w:rsid w:val="00271DDA"/>
    <w:rsid w:val="002726CA"/>
    <w:rsid w:val="002729AE"/>
    <w:rsid w:val="00272FEF"/>
    <w:rsid w:val="0027333D"/>
    <w:rsid w:val="002735D8"/>
    <w:rsid w:val="0027399D"/>
    <w:rsid w:val="00273A21"/>
    <w:rsid w:val="00273FAB"/>
    <w:rsid w:val="00274DB3"/>
    <w:rsid w:val="002751BC"/>
    <w:rsid w:val="00275C8D"/>
    <w:rsid w:val="00276043"/>
    <w:rsid w:val="00276073"/>
    <w:rsid w:val="0027694B"/>
    <w:rsid w:val="00276B07"/>
    <w:rsid w:val="0027740D"/>
    <w:rsid w:val="00280E13"/>
    <w:rsid w:val="002813D8"/>
    <w:rsid w:val="00281BAE"/>
    <w:rsid w:val="00281FCC"/>
    <w:rsid w:val="002820AF"/>
    <w:rsid w:val="002821AC"/>
    <w:rsid w:val="00282C1C"/>
    <w:rsid w:val="00283081"/>
    <w:rsid w:val="0028324E"/>
    <w:rsid w:val="00283754"/>
    <w:rsid w:val="00283810"/>
    <w:rsid w:val="00284163"/>
    <w:rsid w:val="00284354"/>
    <w:rsid w:val="002849FD"/>
    <w:rsid w:val="00285A9A"/>
    <w:rsid w:val="0028675F"/>
    <w:rsid w:val="00286CFB"/>
    <w:rsid w:val="002874A6"/>
    <w:rsid w:val="00287771"/>
    <w:rsid w:val="0028793F"/>
    <w:rsid w:val="00287E0B"/>
    <w:rsid w:val="00290099"/>
    <w:rsid w:val="00290337"/>
    <w:rsid w:val="00290D43"/>
    <w:rsid w:val="00290D50"/>
    <w:rsid w:val="00291372"/>
    <w:rsid w:val="002922C7"/>
    <w:rsid w:val="00292335"/>
    <w:rsid w:val="0029244D"/>
    <w:rsid w:val="002924BA"/>
    <w:rsid w:val="00292AE0"/>
    <w:rsid w:val="00293EB5"/>
    <w:rsid w:val="00294823"/>
    <w:rsid w:val="00295085"/>
    <w:rsid w:val="00296931"/>
    <w:rsid w:val="002A0592"/>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5F70"/>
    <w:rsid w:val="002A64DB"/>
    <w:rsid w:val="002A690C"/>
    <w:rsid w:val="002A6CDE"/>
    <w:rsid w:val="002A7C0F"/>
    <w:rsid w:val="002B050A"/>
    <w:rsid w:val="002B2E35"/>
    <w:rsid w:val="002B2E79"/>
    <w:rsid w:val="002B2F53"/>
    <w:rsid w:val="002B2F62"/>
    <w:rsid w:val="002B3745"/>
    <w:rsid w:val="002B3A3F"/>
    <w:rsid w:val="002B3C7A"/>
    <w:rsid w:val="002B423A"/>
    <w:rsid w:val="002B4BA5"/>
    <w:rsid w:val="002B52AB"/>
    <w:rsid w:val="002B5BC6"/>
    <w:rsid w:val="002B63E1"/>
    <w:rsid w:val="002B6677"/>
    <w:rsid w:val="002B6D66"/>
    <w:rsid w:val="002B7711"/>
    <w:rsid w:val="002B7DA4"/>
    <w:rsid w:val="002C1C30"/>
    <w:rsid w:val="002C28B0"/>
    <w:rsid w:val="002C307C"/>
    <w:rsid w:val="002C35CD"/>
    <w:rsid w:val="002C3F0D"/>
    <w:rsid w:val="002C40FA"/>
    <w:rsid w:val="002C4324"/>
    <w:rsid w:val="002C4704"/>
    <w:rsid w:val="002C58F8"/>
    <w:rsid w:val="002C6112"/>
    <w:rsid w:val="002C6220"/>
    <w:rsid w:val="002C6500"/>
    <w:rsid w:val="002C6FE8"/>
    <w:rsid w:val="002C7FE8"/>
    <w:rsid w:val="002D023A"/>
    <w:rsid w:val="002D085A"/>
    <w:rsid w:val="002D08A9"/>
    <w:rsid w:val="002D0A48"/>
    <w:rsid w:val="002D0BEE"/>
    <w:rsid w:val="002D0D48"/>
    <w:rsid w:val="002D1035"/>
    <w:rsid w:val="002D1228"/>
    <w:rsid w:val="002D16AF"/>
    <w:rsid w:val="002D3145"/>
    <w:rsid w:val="002D32DF"/>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4FC0"/>
    <w:rsid w:val="002E56F2"/>
    <w:rsid w:val="002E5A01"/>
    <w:rsid w:val="002E5D7E"/>
    <w:rsid w:val="002E68AB"/>
    <w:rsid w:val="002E6A3D"/>
    <w:rsid w:val="002E6D8D"/>
    <w:rsid w:val="002E789F"/>
    <w:rsid w:val="002E7B59"/>
    <w:rsid w:val="002F1392"/>
    <w:rsid w:val="002F2297"/>
    <w:rsid w:val="002F23EC"/>
    <w:rsid w:val="002F2B5A"/>
    <w:rsid w:val="002F41B4"/>
    <w:rsid w:val="002F4E67"/>
    <w:rsid w:val="002F51F7"/>
    <w:rsid w:val="002F5C78"/>
    <w:rsid w:val="002F5E2C"/>
    <w:rsid w:val="002F5EB6"/>
    <w:rsid w:val="002F5EEA"/>
    <w:rsid w:val="002F693D"/>
    <w:rsid w:val="002F705B"/>
    <w:rsid w:val="002F7A4B"/>
    <w:rsid w:val="003005A8"/>
    <w:rsid w:val="003005EE"/>
    <w:rsid w:val="00300833"/>
    <w:rsid w:val="00300E9A"/>
    <w:rsid w:val="0030124E"/>
    <w:rsid w:val="003013B3"/>
    <w:rsid w:val="00302059"/>
    <w:rsid w:val="0030298A"/>
    <w:rsid w:val="0030457D"/>
    <w:rsid w:val="003048B5"/>
    <w:rsid w:val="00304A4C"/>
    <w:rsid w:val="003050F9"/>
    <w:rsid w:val="0030560B"/>
    <w:rsid w:val="00306A9A"/>
    <w:rsid w:val="00306F16"/>
    <w:rsid w:val="003100B0"/>
    <w:rsid w:val="003101F9"/>
    <w:rsid w:val="0031093C"/>
    <w:rsid w:val="00311076"/>
    <w:rsid w:val="003113C0"/>
    <w:rsid w:val="00311529"/>
    <w:rsid w:val="003117B4"/>
    <w:rsid w:val="00311CBD"/>
    <w:rsid w:val="003123B4"/>
    <w:rsid w:val="00312491"/>
    <w:rsid w:val="00313312"/>
    <w:rsid w:val="0031376E"/>
    <w:rsid w:val="0031382E"/>
    <w:rsid w:val="003148BF"/>
    <w:rsid w:val="00315154"/>
    <w:rsid w:val="003152C6"/>
    <w:rsid w:val="0031590D"/>
    <w:rsid w:val="003159D8"/>
    <w:rsid w:val="00315BA0"/>
    <w:rsid w:val="00315DB1"/>
    <w:rsid w:val="00315E8D"/>
    <w:rsid w:val="003166A0"/>
    <w:rsid w:val="003177D6"/>
    <w:rsid w:val="0031797F"/>
    <w:rsid w:val="003202D4"/>
    <w:rsid w:val="00320C25"/>
    <w:rsid w:val="00320D1A"/>
    <w:rsid w:val="00321481"/>
    <w:rsid w:val="00321C5A"/>
    <w:rsid w:val="00322085"/>
    <w:rsid w:val="00322418"/>
    <w:rsid w:val="003239CC"/>
    <w:rsid w:val="00323ADF"/>
    <w:rsid w:val="00323DEE"/>
    <w:rsid w:val="00323E8D"/>
    <w:rsid w:val="0032419B"/>
    <w:rsid w:val="003245A7"/>
    <w:rsid w:val="0032470A"/>
    <w:rsid w:val="003259D3"/>
    <w:rsid w:val="00326366"/>
    <w:rsid w:val="0032671F"/>
    <w:rsid w:val="0032678F"/>
    <w:rsid w:val="00326A9F"/>
    <w:rsid w:val="00326ED3"/>
    <w:rsid w:val="003276B8"/>
    <w:rsid w:val="00327BFD"/>
    <w:rsid w:val="0033012B"/>
    <w:rsid w:val="003301F2"/>
    <w:rsid w:val="00330205"/>
    <w:rsid w:val="0033037A"/>
    <w:rsid w:val="003306DD"/>
    <w:rsid w:val="003314DB"/>
    <w:rsid w:val="0033178D"/>
    <w:rsid w:val="0033210A"/>
    <w:rsid w:val="00332382"/>
    <w:rsid w:val="0033253D"/>
    <w:rsid w:val="003326D7"/>
    <w:rsid w:val="00332BB9"/>
    <w:rsid w:val="00332CAF"/>
    <w:rsid w:val="003332B5"/>
    <w:rsid w:val="0033390B"/>
    <w:rsid w:val="00334248"/>
    <w:rsid w:val="0033467F"/>
    <w:rsid w:val="00335CF3"/>
    <w:rsid w:val="0033678C"/>
    <w:rsid w:val="00337903"/>
    <w:rsid w:val="00337B6C"/>
    <w:rsid w:val="00337EC8"/>
    <w:rsid w:val="003400B7"/>
    <w:rsid w:val="003401B4"/>
    <w:rsid w:val="0034028B"/>
    <w:rsid w:val="00340F82"/>
    <w:rsid w:val="003411ED"/>
    <w:rsid w:val="00341AAA"/>
    <w:rsid w:val="0034239F"/>
    <w:rsid w:val="0034374B"/>
    <w:rsid w:val="00343F4C"/>
    <w:rsid w:val="0034420E"/>
    <w:rsid w:val="00344720"/>
    <w:rsid w:val="00344A88"/>
    <w:rsid w:val="0034566E"/>
    <w:rsid w:val="0034595A"/>
    <w:rsid w:val="0034608C"/>
    <w:rsid w:val="00346E73"/>
    <w:rsid w:val="00347514"/>
    <w:rsid w:val="003478D6"/>
    <w:rsid w:val="00347AEF"/>
    <w:rsid w:val="00347D92"/>
    <w:rsid w:val="003503A7"/>
    <w:rsid w:val="003509B2"/>
    <w:rsid w:val="00350CF4"/>
    <w:rsid w:val="00350FD9"/>
    <w:rsid w:val="00351916"/>
    <w:rsid w:val="00351B09"/>
    <w:rsid w:val="0035223A"/>
    <w:rsid w:val="00352DE7"/>
    <w:rsid w:val="00353AEB"/>
    <w:rsid w:val="00355A0E"/>
    <w:rsid w:val="00355BA0"/>
    <w:rsid w:val="00355E1C"/>
    <w:rsid w:val="00355ED9"/>
    <w:rsid w:val="00356012"/>
    <w:rsid w:val="00356DDF"/>
    <w:rsid w:val="003575C3"/>
    <w:rsid w:val="003577CB"/>
    <w:rsid w:val="003623E9"/>
    <w:rsid w:val="00362C76"/>
    <w:rsid w:val="00362FE7"/>
    <w:rsid w:val="0036477D"/>
    <w:rsid w:val="00364DCD"/>
    <w:rsid w:val="003652F6"/>
    <w:rsid w:val="00365C40"/>
    <w:rsid w:val="0036642C"/>
    <w:rsid w:val="003665B5"/>
    <w:rsid w:val="0036750C"/>
    <w:rsid w:val="00370264"/>
    <w:rsid w:val="003702DF"/>
    <w:rsid w:val="003717F9"/>
    <w:rsid w:val="00371831"/>
    <w:rsid w:val="003730D2"/>
    <w:rsid w:val="00373479"/>
    <w:rsid w:val="0037368B"/>
    <w:rsid w:val="00373C27"/>
    <w:rsid w:val="00373D7F"/>
    <w:rsid w:val="00373DFA"/>
    <w:rsid w:val="003746D9"/>
    <w:rsid w:val="0037480A"/>
    <w:rsid w:val="00375627"/>
    <w:rsid w:val="00375FE3"/>
    <w:rsid w:val="003760FC"/>
    <w:rsid w:val="00376190"/>
    <w:rsid w:val="00376DF5"/>
    <w:rsid w:val="00377080"/>
    <w:rsid w:val="003775E9"/>
    <w:rsid w:val="003806B9"/>
    <w:rsid w:val="0038147E"/>
    <w:rsid w:val="003817AE"/>
    <w:rsid w:val="00382C89"/>
    <w:rsid w:val="0038366D"/>
    <w:rsid w:val="003839DA"/>
    <w:rsid w:val="003850E1"/>
    <w:rsid w:val="00385CF0"/>
    <w:rsid w:val="00385F7C"/>
    <w:rsid w:val="003860D2"/>
    <w:rsid w:val="00386749"/>
    <w:rsid w:val="00387470"/>
    <w:rsid w:val="00387A9D"/>
    <w:rsid w:val="00387AC5"/>
    <w:rsid w:val="00390391"/>
    <w:rsid w:val="0039086C"/>
    <w:rsid w:val="003917D5"/>
    <w:rsid w:val="003920BB"/>
    <w:rsid w:val="0039216E"/>
    <w:rsid w:val="00392462"/>
    <w:rsid w:val="003924F7"/>
    <w:rsid w:val="00392AE5"/>
    <w:rsid w:val="00392C79"/>
    <w:rsid w:val="003935EE"/>
    <w:rsid w:val="0039384F"/>
    <w:rsid w:val="003939A4"/>
    <w:rsid w:val="00393AD9"/>
    <w:rsid w:val="00393FFB"/>
    <w:rsid w:val="003943BE"/>
    <w:rsid w:val="003943E6"/>
    <w:rsid w:val="00394A61"/>
    <w:rsid w:val="00395E29"/>
    <w:rsid w:val="00395F60"/>
    <w:rsid w:val="003960B9"/>
    <w:rsid w:val="003979A1"/>
    <w:rsid w:val="00397F8B"/>
    <w:rsid w:val="003A05CC"/>
    <w:rsid w:val="003A0C50"/>
    <w:rsid w:val="003A10FA"/>
    <w:rsid w:val="003A14EB"/>
    <w:rsid w:val="003A1629"/>
    <w:rsid w:val="003A231A"/>
    <w:rsid w:val="003A2ABE"/>
    <w:rsid w:val="003A306F"/>
    <w:rsid w:val="003A346D"/>
    <w:rsid w:val="003A3852"/>
    <w:rsid w:val="003A3E9E"/>
    <w:rsid w:val="003A4215"/>
    <w:rsid w:val="003A43FE"/>
    <w:rsid w:val="003A4748"/>
    <w:rsid w:val="003A4D1D"/>
    <w:rsid w:val="003A5664"/>
    <w:rsid w:val="003A59EB"/>
    <w:rsid w:val="003A65EF"/>
    <w:rsid w:val="003A671B"/>
    <w:rsid w:val="003A6BE3"/>
    <w:rsid w:val="003A6C29"/>
    <w:rsid w:val="003A6FED"/>
    <w:rsid w:val="003A7FC9"/>
    <w:rsid w:val="003B05F9"/>
    <w:rsid w:val="003B092A"/>
    <w:rsid w:val="003B09B2"/>
    <w:rsid w:val="003B18A1"/>
    <w:rsid w:val="003B32F3"/>
    <w:rsid w:val="003B43F4"/>
    <w:rsid w:val="003B4A33"/>
    <w:rsid w:val="003B4C56"/>
    <w:rsid w:val="003B50D0"/>
    <w:rsid w:val="003B5A4B"/>
    <w:rsid w:val="003B608A"/>
    <w:rsid w:val="003B64CE"/>
    <w:rsid w:val="003B6601"/>
    <w:rsid w:val="003C025C"/>
    <w:rsid w:val="003C088D"/>
    <w:rsid w:val="003C264B"/>
    <w:rsid w:val="003C2711"/>
    <w:rsid w:val="003C291F"/>
    <w:rsid w:val="003C47D5"/>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0DD5"/>
    <w:rsid w:val="003E11C3"/>
    <w:rsid w:val="003E1482"/>
    <w:rsid w:val="003E170C"/>
    <w:rsid w:val="003E183F"/>
    <w:rsid w:val="003E1B1D"/>
    <w:rsid w:val="003E1E97"/>
    <w:rsid w:val="003E2017"/>
    <w:rsid w:val="003E357B"/>
    <w:rsid w:val="003E44B1"/>
    <w:rsid w:val="003E4FC2"/>
    <w:rsid w:val="003E5278"/>
    <w:rsid w:val="003E5394"/>
    <w:rsid w:val="003E55CC"/>
    <w:rsid w:val="003E6204"/>
    <w:rsid w:val="003E636F"/>
    <w:rsid w:val="003E6882"/>
    <w:rsid w:val="003E6A73"/>
    <w:rsid w:val="003E7DF6"/>
    <w:rsid w:val="003F04AB"/>
    <w:rsid w:val="003F0E59"/>
    <w:rsid w:val="003F1885"/>
    <w:rsid w:val="003F192F"/>
    <w:rsid w:val="003F1CA9"/>
    <w:rsid w:val="003F2242"/>
    <w:rsid w:val="003F2808"/>
    <w:rsid w:val="003F366F"/>
    <w:rsid w:val="003F3C51"/>
    <w:rsid w:val="003F3D93"/>
    <w:rsid w:val="003F3FAA"/>
    <w:rsid w:val="003F4C0C"/>
    <w:rsid w:val="003F52E1"/>
    <w:rsid w:val="003F555C"/>
    <w:rsid w:val="003F5D23"/>
    <w:rsid w:val="003F5D47"/>
    <w:rsid w:val="003F5D83"/>
    <w:rsid w:val="003F609F"/>
    <w:rsid w:val="003F67FB"/>
    <w:rsid w:val="003F6906"/>
    <w:rsid w:val="003F7405"/>
    <w:rsid w:val="003F7BEE"/>
    <w:rsid w:val="0040140E"/>
    <w:rsid w:val="00401577"/>
    <w:rsid w:val="00402516"/>
    <w:rsid w:val="00403720"/>
    <w:rsid w:val="00403E21"/>
    <w:rsid w:val="00404073"/>
    <w:rsid w:val="00404A1D"/>
    <w:rsid w:val="00404F85"/>
    <w:rsid w:val="00405658"/>
    <w:rsid w:val="00405A6F"/>
    <w:rsid w:val="00405F12"/>
    <w:rsid w:val="00406DE8"/>
    <w:rsid w:val="004074C2"/>
    <w:rsid w:val="004103E1"/>
    <w:rsid w:val="0041073D"/>
    <w:rsid w:val="00412215"/>
    <w:rsid w:val="00412567"/>
    <w:rsid w:val="0041287A"/>
    <w:rsid w:val="00412E9B"/>
    <w:rsid w:val="00413EE3"/>
    <w:rsid w:val="00414738"/>
    <w:rsid w:val="00414B25"/>
    <w:rsid w:val="00415647"/>
    <w:rsid w:val="00415E16"/>
    <w:rsid w:val="00415FC0"/>
    <w:rsid w:val="00415FE4"/>
    <w:rsid w:val="00417BF2"/>
    <w:rsid w:val="00417E47"/>
    <w:rsid w:val="00420328"/>
    <w:rsid w:val="00420C70"/>
    <w:rsid w:val="00421536"/>
    <w:rsid w:val="00421DFC"/>
    <w:rsid w:val="00422C89"/>
    <w:rsid w:val="0042307F"/>
    <w:rsid w:val="0042356E"/>
    <w:rsid w:val="004241E4"/>
    <w:rsid w:val="0042427E"/>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D12"/>
    <w:rsid w:val="00435F9F"/>
    <w:rsid w:val="00436CB9"/>
    <w:rsid w:val="0043782F"/>
    <w:rsid w:val="00437976"/>
    <w:rsid w:val="00437B42"/>
    <w:rsid w:val="00443215"/>
    <w:rsid w:val="004433B5"/>
    <w:rsid w:val="00443948"/>
    <w:rsid w:val="004439D5"/>
    <w:rsid w:val="00443B09"/>
    <w:rsid w:val="0044442D"/>
    <w:rsid w:val="00445B5F"/>
    <w:rsid w:val="0044794C"/>
    <w:rsid w:val="00450878"/>
    <w:rsid w:val="0045153C"/>
    <w:rsid w:val="00451B82"/>
    <w:rsid w:val="00452D38"/>
    <w:rsid w:val="00452F5F"/>
    <w:rsid w:val="004533CB"/>
    <w:rsid w:val="0045353A"/>
    <w:rsid w:val="004535FC"/>
    <w:rsid w:val="00453829"/>
    <w:rsid w:val="004540CD"/>
    <w:rsid w:val="004546F8"/>
    <w:rsid w:val="00454E83"/>
    <w:rsid w:val="00455919"/>
    <w:rsid w:val="00455A21"/>
    <w:rsid w:val="004560B0"/>
    <w:rsid w:val="00457FA9"/>
    <w:rsid w:val="004609E6"/>
    <w:rsid w:val="00461052"/>
    <w:rsid w:val="004610A6"/>
    <w:rsid w:val="00461DB9"/>
    <w:rsid w:val="00461FC6"/>
    <w:rsid w:val="0046234F"/>
    <w:rsid w:val="00462982"/>
    <w:rsid w:val="00462DAD"/>
    <w:rsid w:val="00464A07"/>
    <w:rsid w:val="00464BC2"/>
    <w:rsid w:val="00465281"/>
    <w:rsid w:val="004655C2"/>
    <w:rsid w:val="00465D7B"/>
    <w:rsid w:val="00466070"/>
    <w:rsid w:val="00466963"/>
    <w:rsid w:val="00466E01"/>
    <w:rsid w:val="00467939"/>
    <w:rsid w:val="00467AE1"/>
    <w:rsid w:val="00467D08"/>
    <w:rsid w:val="00467F01"/>
    <w:rsid w:val="004702AF"/>
    <w:rsid w:val="00470AC8"/>
    <w:rsid w:val="00470E36"/>
    <w:rsid w:val="00471022"/>
    <w:rsid w:val="004710AE"/>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6E1"/>
    <w:rsid w:val="00484717"/>
    <w:rsid w:val="00485563"/>
    <w:rsid w:val="004855D6"/>
    <w:rsid w:val="0048617F"/>
    <w:rsid w:val="00486E3D"/>
    <w:rsid w:val="004870A7"/>
    <w:rsid w:val="0048741A"/>
    <w:rsid w:val="004874D4"/>
    <w:rsid w:val="0048760C"/>
    <w:rsid w:val="004877E2"/>
    <w:rsid w:val="004915CF"/>
    <w:rsid w:val="0049222A"/>
    <w:rsid w:val="0049350D"/>
    <w:rsid w:val="00493690"/>
    <w:rsid w:val="00493D60"/>
    <w:rsid w:val="004940DA"/>
    <w:rsid w:val="004952D0"/>
    <w:rsid w:val="0049578A"/>
    <w:rsid w:val="00495F3D"/>
    <w:rsid w:val="004961EC"/>
    <w:rsid w:val="004977CE"/>
    <w:rsid w:val="00497AC9"/>
    <w:rsid w:val="004A0154"/>
    <w:rsid w:val="004A22DC"/>
    <w:rsid w:val="004A29A1"/>
    <w:rsid w:val="004A2BA7"/>
    <w:rsid w:val="004A42F1"/>
    <w:rsid w:val="004A446E"/>
    <w:rsid w:val="004A4BD5"/>
    <w:rsid w:val="004A55DB"/>
    <w:rsid w:val="004A5CB4"/>
    <w:rsid w:val="004A60EC"/>
    <w:rsid w:val="004A6C2A"/>
    <w:rsid w:val="004B04AC"/>
    <w:rsid w:val="004B07FD"/>
    <w:rsid w:val="004B0BF4"/>
    <w:rsid w:val="004B0FF2"/>
    <w:rsid w:val="004B10DC"/>
    <w:rsid w:val="004B1291"/>
    <w:rsid w:val="004B134E"/>
    <w:rsid w:val="004B166E"/>
    <w:rsid w:val="004B1843"/>
    <w:rsid w:val="004B1B03"/>
    <w:rsid w:val="004B38EA"/>
    <w:rsid w:val="004B3E00"/>
    <w:rsid w:val="004B3F20"/>
    <w:rsid w:val="004B418B"/>
    <w:rsid w:val="004B44AA"/>
    <w:rsid w:val="004B4FED"/>
    <w:rsid w:val="004B53BA"/>
    <w:rsid w:val="004B5C87"/>
    <w:rsid w:val="004B5F07"/>
    <w:rsid w:val="004B68DF"/>
    <w:rsid w:val="004B72F0"/>
    <w:rsid w:val="004B7AD4"/>
    <w:rsid w:val="004C0C77"/>
    <w:rsid w:val="004C0FA9"/>
    <w:rsid w:val="004C1240"/>
    <w:rsid w:val="004C236D"/>
    <w:rsid w:val="004C268E"/>
    <w:rsid w:val="004C2729"/>
    <w:rsid w:val="004C2CFE"/>
    <w:rsid w:val="004C3547"/>
    <w:rsid w:val="004C3A4B"/>
    <w:rsid w:val="004C4660"/>
    <w:rsid w:val="004C4723"/>
    <w:rsid w:val="004C55C9"/>
    <w:rsid w:val="004C5A39"/>
    <w:rsid w:val="004C5EE7"/>
    <w:rsid w:val="004C610F"/>
    <w:rsid w:val="004C6542"/>
    <w:rsid w:val="004C667C"/>
    <w:rsid w:val="004C71E8"/>
    <w:rsid w:val="004C7793"/>
    <w:rsid w:val="004C78D2"/>
    <w:rsid w:val="004C7ACF"/>
    <w:rsid w:val="004C7B20"/>
    <w:rsid w:val="004D0731"/>
    <w:rsid w:val="004D184E"/>
    <w:rsid w:val="004D1A38"/>
    <w:rsid w:val="004D1DEA"/>
    <w:rsid w:val="004D2244"/>
    <w:rsid w:val="004D281E"/>
    <w:rsid w:val="004D5CC8"/>
    <w:rsid w:val="004D5E2B"/>
    <w:rsid w:val="004D74FA"/>
    <w:rsid w:val="004D7739"/>
    <w:rsid w:val="004D79D9"/>
    <w:rsid w:val="004D7B7A"/>
    <w:rsid w:val="004D7F98"/>
    <w:rsid w:val="004E099D"/>
    <w:rsid w:val="004E0F86"/>
    <w:rsid w:val="004E22C4"/>
    <w:rsid w:val="004E25CC"/>
    <w:rsid w:val="004E331F"/>
    <w:rsid w:val="004E38B1"/>
    <w:rsid w:val="004E3B45"/>
    <w:rsid w:val="004E40D9"/>
    <w:rsid w:val="004E41CB"/>
    <w:rsid w:val="004E499D"/>
    <w:rsid w:val="004E49F5"/>
    <w:rsid w:val="004E4CAE"/>
    <w:rsid w:val="004E4DCE"/>
    <w:rsid w:val="004E565A"/>
    <w:rsid w:val="004E6BB7"/>
    <w:rsid w:val="004E6F30"/>
    <w:rsid w:val="004F0724"/>
    <w:rsid w:val="004F0A11"/>
    <w:rsid w:val="004F18BE"/>
    <w:rsid w:val="004F19F5"/>
    <w:rsid w:val="004F1D68"/>
    <w:rsid w:val="004F1E2A"/>
    <w:rsid w:val="004F21E0"/>
    <w:rsid w:val="004F25C8"/>
    <w:rsid w:val="004F3C1B"/>
    <w:rsid w:val="004F461D"/>
    <w:rsid w:val="004F49D6"/>
    <w:rsid w:val="004F4F78"/>
    <w:rsid w:val="004F5049"/>
    <w:rsid w:val="004F52FD"/>
    <w:rsid w:val="004F53A2"/>
    <w:rsid w:val="004F53F8"/>
    <w:rsid w:val="004F7588"/>
    <w:rsid w:val="004F7C28"/>
    <w:rsid w:val="005007F8"/>
    <w:rsid w:val="00500815"/>
    <w:rsid w:val="00500E79"/>
    <w:rsid w:val="005012FB"/>
    <w:rsid w:val="00501ABC"/>
    <w:rsid w:val="00501B2F"/>
    <w:rsid w:val="00501C34"/>
    <w:rsid w:val="00503147"/>
    <w:rsid w:val="0050352E"/>
    <w:rsid w:val="00503707"/>
    <w:rsid w:val="00503A6C"/>
    <w:rsid w:val="00503F61"/>
    <w:rsid w:val="005040E4"/>
    <w:rsid w:val="00505D35"/>
    <w:rsid w:val="00507AA4"/>
    <w:rsid w:val="0051039E"/>
    <w:rsid w:val="00510504"/>
    <w:rsid w:val="00510810"/>
    <w:rsid w:val="00510862"/>
    <w:rsid w:val="00511187"/>
    <w:rsid w:val="005119A7"/>
    <w:rsid w:val="00511F4A"/>
    <w:rsid w:val="005126D1"/>
    <w:rsid w:val="005127EA"/>
    <w:rsid w:val="00513442"/>
    <w:rsid w:val="0051366D"/>
    <w:rsid w:val="00513B93"/>
    <w:rsid w:val="00513C5F"/>
    <w:rsid w:val="005150A8"/>
    <w:rsid w:val="0051572B"/>
    <w:rsid w:val="00515B20"/>
    <w:rsid w:val="00516A92"/>
    <w:rsid w:val="005172A4"/>
    <w:rsid w:val="00517749"/>
    <w:rsid w:val="00521929"/>
    <w:rsid w:val="00521A75"/>
    <w:rsid w:val="00522182"/>
    <w:rsid w:val="005239F8"/>
    <w:rsid w:val="00523A3C"/>
    <w:rsid w:val="005262AE"/>
    <w:rsid w:val="00526BF2"/>
    <w:rsid w:val="00526DE5"/>
    <w:rsid w:val="00526EB5"/>
    <w:rsid w:val="0053089E"/>
    <w:rsid w:val="00530950"/>
    <w:rsid w:val="00532555"/>
    <w:rsid w:val="005326AA"/>
    <w:rsid w:val="005326BD"/>
    <w:rsid w:val="00532A2D"/>
    <w:rsid w:val="00532BA9"/>
    <w:rsid w:val="00532D51"/>
    <w:rsid w:val="00532F5D"/>
    <w:rsid w:val="005336BB"/>
    <w:rsid w:val="00534041"/>
    <w:rsid w:val="0053435C"/>
    <w:rsid w:val="00534793"/>
    <w:rsid w:val="00534E33"/>
    <w:rsid w:val="00535423"/>
    <w:rsid w:val="00535E95"/>
    <w:rsid w:val="00535F5E"/>
    <w:rsid w:val="0053608E"/>
    <w:rsid w:val="00536859"/>
    <w:rsid w:val="005376A4"/>
    <w:rsid w:val="00537890"/>
    <w:rsid w:val="00537B15"/>
    <w:rsid w:val="00537EEF"/>
    <w:rsid w:val="00540690"/>
    <w:rsid w:val="00541D78"/>
    <w:rsid w:val="00543517"/>
    <w:rsid w:val="005438C8"/>
    <w:rsid w:val="00544A41"/>
    <w:rsid w:val="00544ED7"/>
    <w:rsid w:val="005454AB"/>
    <w:rsid w:val="005463B1"/>
    <w:rsid w:val="005514EB"/>
    <w:rsid w:val="005516AA"/>
    <w:rsid w:val="005519B0"/>
    <w:rsid w:val="005520B6"/>
    <w:rsid w:val="005522AA"/>
    <w:rsid w:val="00552741"/>
    <w:rsid w:val="005527A5"/>
    <w:rsid w:val="00553443"/>
    <w:rsid w:val="0055386D"/>
    <w:rsid w:val="00553BC2"/>
    <w:rsid w:val="00553F84"/>
    <w:rsid w:val="00554487"/>
    <w:rsid w:val="005544E1"/>
    <w:rsid w:val="00556531"/>
    <w:rsid w:val="0055709D"/>
    <w:rsid w:val="00557938"/>
    <w:rsid w:val="00561061"/>
    <w:rsid w:val="0056120A"/>
    <w:rsid w:val="0056121D"/>
    <w:rsid w:val="005619DC"/>
    <w:rsid w:val="00561B61"/>
    <w:rsid w:val="00561E51"/>
    <w:rsid w:val="0056273D"/>
    <w:rsid w:val="0056298A"/>
    <w:rsid w:val="00563063"/>
    <w:rsid w:val="005633C0"/>
    <w:rsid w:val="0056360E"/>
    <w:rsid w:val="0056377F"/>
    <w:rsid w:val="00563CE1"/>
    <w:rsid w:val="00563DB5"/>
    <w:rsid w:val="005640A5"/>
    <w:rsid w:val="00564525"/>
    <w:rsid w:val="005646CD"/>
    <w:rsid w:val="005649DD"/>
    <w:rsid w:val="005649F4"/>
    <w:rsid w:val="005661E9"/>
    <w:rsid w:val="00566CA9"/>
    <w:rsid w:val="00567279"/>
    <w:rsid w:val="00567425"/>
    <w:rsid w:val="0056785F"/>
    <w:rsid w:val="005702AF"/>
    <w:rsid w:val="005713AD"/>
    <w:rsid w:val="00572578"/>
    <w:rsid w:val="0057263F"/>
    <w:rsid w:val="005729A8"/>
    <w:rsid w:val="00572A2B"/>
    <w:rsid w:val="00572F20"/>
    <w:rsid w:val="005734D6"/>
    <w:rsid w:val="005748CC"/>
    <w:rsid w:val="00574C56"/>
    <w:rsid w:val="00574E0F"/>
    <w:rsid w:val="00574FB7"/>
    <w:rsid w:val="00575C5B"/>
    <w:rsid w:val="00575F93"/>
    <w:rsid w:val="00576D40"/>
    <w:rsid w:val="00577E01"/>
    <w:rsid w:val="00582090"/>
    <w:rsid w:val="00582B20"/>
    <w:rsid w:val="00583615"/>
    <w:rsid w:val="005842F4"/>
    <w:rsid w:val="00584D07"/>
    <w:rsid w:val="00584FDC"/>
    <w:rsid w:val="00585379"/>
    <w:rsid w:val="005854F9"/>
    <w:rsid w:val="00585599"/>
    <w:rsid w:val="0058562F"/>
    <w:rsid w:val="005860AB"/>
    <w:rsid w:val="005860D8"/>
    <w:rsid w:val="00586AD1"/>
    <w:rsid w:val="00586EAE"/>
    <w:rsid w:val="00586FBD"/>
    <w:rsid w:val="00587756"/>
    <w:rsid w:val="00587C97"/>
    <w:rsid w:val="00587FB9"/>
    <w:rsid w:val="005909C8"/>
    <w:rsid w:val="00590F8E"/>
    <w:rsid w:val="005914F1"/>
    <w:rsid w:val="00592837"/>
    <w:rsid w:val="00592CC4"/>
    <w:rsid w:val="00593604"/>
    <w:rsid w:val="00593C06"/>
    <w:rsid w:val="00593EDF"/>
    <w:rsid w:val="0059415F"/>
    <w:rsid w:val="00596CE5"/>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6CC"/>
    <w:rsid w:val="005B1B02"/>
    <w:rsid w:val="005B27C6"/>
    <w:rsid w:val="005B2A68"/>
    <w:rsid w:val="005B2B75"/>
    <w:rsid w:val="005B2CE0"/>
    <w:rsid w:val="005B327E"/>
    <w:rsid w:val="005B3B4C"/>
    <w:rsid w:val="005B432B"/>
    <w:rsid w:val="005B4C31"/>
    <w:rsid w:val="005B54FA"/>
    <w:rsid w:val="005B5570"/>
    <w:rsid w:val="005B5EE0"/>
    <w:rsid w:val="005B6A91"/>
    <w:rsid w:val="005B74FD"/>
    <w:rsid w:val="005B759F"/>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D84"/>
    <w:rsid w:val="005D1947"/>
    <w:rsid w:val="005D1FA5"/>
    <w:rsid w:val="005D222A"/>
    <w:rsid w:val="005D253D"/>
    <w:rsid w:val="005D2C1A"/>
    <w:rsid w:val="005D334D"/>
    <w:rsid w:val="005D33A1"/>
    <w:rsid w:val="005D44D0"/>
    <w:rsid w:val="005D496E"/>
    <w:rsid w:val="005D5947"/>
    <w:rsid w:val="005D5F48"/>
    <w:rsid w:val="005D7179"/>
    <w:rsid w:val="005D766C"/>
    <w:rsid w:val="005E09B1"/>
    <w:rsid w:val="005E137B"/>
    <w:rsid w:val="005E1B4A"/>
    <w:rsid w:val="005E1CBD"/>
    <w:rsid w:val="005E33FA"/>
    <w:rsid w:val="005E37C4"/>
    <w:rsid w:val="005E47D7"/>
    <w:rsid w:val="005E5002"/>
    <w:rsid w:val="005E568F"/>
    <w:rsid w:val="005E5C33"/>
    <w:rsid w:val="005E6920"/>
    <w:rsid w:val="005E6CEC"/>
    <w:rsid w:val="005E7342"/>
    <w:rsid w:val="005E7413"/>
    <w:rsid w:val="005E7C25"/>
    <w:rsid w:val="005E7D94"/>
    <w:rsid w:val="005E7DD8"/>
    <w:rsid w:val="005F0A94"/>
    <w:rsid w:val="005F12AB"/>
    <w:rsid w:val="005F16A8"/>
    <w:rsid w:val="005F1AB0"/>
    <w:rsid w:val="005F2538"/>
    <w:rsid w:val="005F2D3E"/>
    <w:rsid w:val="005F388B"/>
    <w:rsid w:val="005F43E3"/>
    <w:rsid w:val="005F4455"/>
    <w:rsid w:val="005F4648"/>
    <w:rsid w:val="005F4BAF"/>
    <w:rsid w:val="005F4BC5"/>
    <w:rsid w:val="005F51CD"/>
    <w:rsid w:val="005F5D18"/>
    <w:rsid w:val="005F5E9E"/>
    <w:rsid w:val="005F69F1"/>
    <w:rsid w:val="005F6DD2"/>
    <w:rsid w:val="005F7AA9"/>
    <w:rsid w:val="005F7AD8"/>
    <w:rsid w:val="00600395"/>
    <w:rsid w:val="00602D69"/>
    <w:rsid w:val="00604119"/>
    <w:rsid w:val="00604239"/>
    <w:rsid w:val="00604865"/>
    <w:rsid w:val="0060553B"/>
    <w:rsid w:val="00605C1B"/>
    <w:rsid w:val="0060648F"/>
    <w:rsid w:val="006066E3"/>
    <w:rsid w:val="00607162"/>
    <w:rsid w:val="00607A41"/>
    <w:rsid w:val="00610054"/>
    <w:rsid w:val="006104AC"/>
    <w:rsid w:val="00610D8B"/>
    <w:rsid w:val="00610FB3"/>
    <w:rsid w:val="0061143F"/>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2962"/>
    <w:rsid w:val="00623050"/>
    <w:rsid w:val="0062376D"/>
    <w:rsid w:val="00623AAF"/>
    <w:rsid w:val="00623B82"/>
    <w:rsid w:val="0062479D"/>
    <w:rsid w:val="0062487D"/>
    <w:rsid w:val="00624ECE"/>
    <w:rsid w:val="00625AB5"/>
    <w:rsid w:val="00625BE1"/>
    <w:rsid w:val="00625C4B"/>
    <w:rsid w:val="00626CFC"/>
    <w:rsid w:val="00627EC1"/>
    <w:rsid w:val="006306DA"/>
    <w:rsid w:val="006335A4"/>
    <w:rsid w:val="006336F6"/>
    <w:rsid w:val="00634AD3"/>
    <w:rsid w:val="00634E81"/>
    <w:rsid w:val="00635A26"/>
    <w:rsid w:val="00635DB3"/>
    <w:rsid w:val="0063631F"/>
    <w:rsid w:val="006363E5"/>
    <w:rsid w:val="006363FF"/>
    <w:rsid w:val="00636C38"/>
    <w:rsid w:val="00637446"/>
    <w:rsid w:val="00637914"/>
    <w:rsid w:val="00637D9B"/>
    <w:rsid w:val="00640357"/>
    <w:rsid w:val="006408A9"/>
    <w:rsid w:val="006408B6"/>
    <w:rsid w:val="0064225F"/>
    <w:rsid w:val="00642B0A"/>
    <w:rsid w:val="00642C72"/>
    <w:rsid w:val="0064370C"/>
    <w:rsid w:val="006441CC"/>
    <w:rsid w:val="006451D1"/>
    <w:rsid w:val="0064539F"/>
    <w:rsid w:val="006457BC"/>
    <w:rsid w:val="00645BB2"/>
    <w:rsid w:val="00645F82"/>
    <w:rsid w:val="00646682"/>
    <w:rsid w:val="00647220"/>
    <w:rsid w:val="00647AB8"/>
    <w:rsid w:val="006512A1"/>
    <w:rsid w:val="00651B68"/>
    <w:rsid w:val="00652756"/>
    <w:rsid w:val="0065276F"/>
    <w:rsid w:val="006528AE"/>
    <w:rsid w:val="00652D52"/>
    <w:rsid w:val="00652F4E"/>
    <w:rsid w:val="0065309D"/>
    <w:rsid w:val="00653BA9"/>
    <w:rsid w:val="0065447B"/>
    <w:rsid w:val="00654D90"/>
    <w:rsid w:val="00655944"/>
    <w:rsid w:val="00656470"/>
    <w:rsid w:val="00656DB6"/>
    <w:rsid w:val="006578DA"/>
    <w:rsid w:val="006618BA"/>
    <w:rsid w:val="00662A0C"/>
    <w:rsid w:val="006632B2"/>
    <w:rsid w:val="006639E3"/>
    <w:rsid w:val="00663C2C"/>
    <w:rsid w:val="00664328"/>
    <w:rsid w:val="00664500"/>
    <w:rsid w:val="006656A2"/>
    <w:rsid w:val="00665B59"/>
    <w:rsid w:val="0066603B"/>
    <w:rsid w:val="0066664A"/>
    <w:rsid w:val="00666BE0"/>
    <w:rsid w:val="00666DD5"/>
    <w:rsid w:val="00666E45"/>
    <w:rsid w:val="00667029"/>
    <w:rsid w:val="0066747E"/>
    <w:rsid w:val="0066758B"/>
    <w:rsid w:val="00670545"/>
    <w:rsid w:val="00670ABE"/>
    <w:rsid w:val="00670AD1"/>
    <w:rsid w:val="006718C1"/>
    <w:rsid w:val="00673E83"/>
    <w:rsid w:val="00674CC9"/>
    <w:rsid w:val="00674EFE"/>
    <w:rsid w:val="00675013"/>
    <w:rsid w:val="00675033"/>
    <w:rsid w:val="00675919"/>
    <w:rsid w:val="00675CFB"/>
    <w:rsid w:val="00676A67"/>
    <w:rsid w:val="00676A6B"/>
    <w:rsid w:val="00680BC8"/>
    <w:rsid w:val="00681464"/>
    <w:rsid w:val="006816D2"/>
    <w:rsid w:val="00683883"/>
    <w:rsid w:val="006841D5"/>
    <w:rsid w:val="00685568"/>
    <w:rsid w:val="00685B45"/>
    <w:rsid w:val="006866C5"/>
    <w:rsid w:val="00686D03"/>
    <w:rsid w:val="006900DF"/>
    <w:rsid w:val="0069087E"/>
    <w:rsid w:val="00690CC8"/>
    <w:rsid w:val="00691633"/>
    <w:rsid w:val="0069299A"/>
    <w:rsid w:val="00692A59"/>
    <w:rsid w:val="00693432"/>
    <w:rsid w:val="0069359F"/>
    <w:rsid w:val="00693DD1"/>
    <w:rsid w:val="00695A31"/>
    <w:rsid w:val="00695ECF"/>
    <w:rsid w:val="00696BB0"/>
    <w:rsid w:val="006A0227"/>
    <w:rsid w:val="006A05D9"/>
    <w:rsid w:val="006A06AC"/>
    <w:rsid w:val="006A230D"/>
    <w:rsid w:val="006A2471"/>
    <w:rsid w:val="006A302E"/>
    <w:rsid w:val="006A3584"/>
    <w:rsid w:val="006A3D28"/>
    <w:rsid w:val="006A4313"/>
    <w:rsid w:val="006A4954"/>
    <w:rsid w:val="006A508F"/>
    <w:rsid w:val="006A5A39"/>
    <w:rsid w:val="006A5E00"/>
    <w:rsid w:val="006A639C"/>
    <w:rsid w:val="006A673A"/>
    <w:rsid w:val="006A6815"/>
    <w:rsid w:val="006A6955"/>
    <w:rsid w:val="006A76B7"/>
    <w:rsid w:val="006B0217"/>
    <w:rsid w:val="006B0337"/>
    <w:rsid w:val="006B0AD0"/>
    <w:rsid w:val="006B18A2"/>
    <w:rsid w:val="006B1A06"/>
    <w:rsid w:val="006B1A5B"/>
    <w:rsid w:val="006B1F32"/>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083"/>
    <w:rsid w:val="006C1F19"/>
    <w:rsid w:val="006C220B"/>
    <w:rsid w:val="006C2A38"/>
    <w:rsid w:val="006C2A3A"/>
    <w:rsid w:val="006C2E36"/>
    <w:rsid w:val="006C2EE0"/>
    <w:rsid w:val="006C376A"/>
    <w:rsid w:val="006C3E80"/>
    <w:rsid w:val="006C43F7"/>
    <w:rsid w:val="006C450F"/>
    <w:rsid w:val="006C4B57"/>
    <w:rsid w:val="006C52B7"/>
    <w:rsid w:val="006C5A89"/>
    <w:rsid w:val="006C6304"/>
    <w:rsid w:val="006C6A53"/>
    <w:rsid w:val="006C74B7"/>
    <w:rsid w:val="006C7588"/>
    <w:rsid w:val="006D0794"/>
    <w:rsid w:val="006D0A93"/>
    <w:rsid w:val="006D1039"/>
    <w:rsid w:val="006D1235"/>
    <w:rsid w:val="006D12CD"/>
    <w:rsid w:val="006D1E8C"/>
    <w:rsid w:val="006D248C"/>
    <w:rsid w:val="006D2D2A"/>
    <w:rsid w:val="006D2FAE"/>
    <w:rsid w:val="006D351E"/>
    <w:rsid w:val="006D36BF"/>
    <w:rsid w:val="006D430B"/>
    <w:rsid w:val="006D43D8"/>
    <w:rsid w:val="006D496D"/>
    <w:rsid w:val="006D6713"/>
    <w:rsid w:val="006D690D"/>
    <w:rsid w:val="006D7009"/>
    <w:rsid w:val="006D751B"/>
    <w:rsid w:val="006E12BB"/>
    <w:rsid w:val="006E17EA"/>
    <w:rsid w:val="006E2424"/>
    <w:rsid w:val="006E2D22"/>
    <w:rsid w:val="006E2D4D"/>
    <w:rsid w:val="006E303E"/>
    <w:rsid w:val="006E350D"/>
    <w:rsid w:val="006E35EF"/>
    <w:rsid w:val="006E529B"/>
    <w:rsid w:val="006E5A22"/>
    <w:rsid w:val="006F064E"/>
    <w:rsid w:val="006F1632"/>
    <w:rsid w:val="006F17C0"/>
    <w:rsid w:val="006F1854"/>
    <w:rsid w:val="006F1C4D"/>
    <w:rsid w:val="006F2684"/>
    <w:rsid w:val="006F293C"/>
    <w:rsid w:val="006F456A"/>
    <w:rsid w:val="006F5443"/>
    <w:rsid w:val="006F563A"/>
    <w:rsid w:val="006F5AB0"/>
    <w:rsid w:val="006F5AD1"/>
    <w:rsid w:val="006F6A59"/>
    <w:rsid w:val="006F6E7A"/>
    <w:rsid w:val="006F6F45"/>
    <w:rsid w:val="006F76D1"/>
    <w:rsid w:val="006F7910"/>
    <w:rsid w:val="00700D81"/>
    <w:rsid w:val="007012CE"/>
    <w:rsid w:val="007040E8"/>
    <w:rsid w:val="00704453"/>
    <w:rsid w:val="007046BE"/>
    <w:rsid w:val="00704F94"/>
    <w:rsid w:val="00705D4B"/>
    <w:rsid w:val="007069AC"/>
    <w:rsid w:val="00706EFE"/>
    <w:rsid w:val="0070721A"/>
    <w:rsid w:val="00707965"/>
    <w:rsid w:val="00711316"/>
    <w:rsid w:val="00711474"/>
    <w:rsid w:val="007116A1"/>
    <w:rsid w:val="0071170E"/>
    <w:rsid w:val="00711E37"/>
    <w:rsid w:val="0071303D"/>
    <w:rsid w:val="007144FE"/>
    <w:rsid w:val="00714586"/>
    <w:rsid w:val="00714859"/>
    <w:rsid w:val="00715CA4"/>
    <w:rsid w:val="00716254"/>
    <w:rsid w:val="00716905"/>
    <w:rsid w:val="0072000D"/>
    <w:rsid w:val="0072100C"/>
    <w:rsid w:val="00721C73"/>
    <w:rsid w:val="0072227A"/>
    <w:rsid w:val="00722687"/>
    <w:rsid w:val="00722C15"/>
    <w:rsid w:val="00722D5F"/>
    <w:rsid w:val="007236D7"/>
    <w:rsid w:val="00723E93"/>
    <w:rsid w:val="0072459E"/>
    <w:rsid w:val="0072486B"/>
    <w:rsid w:val="0072488E"/>
    <w:rsid w:val="007249FE"/>
    <w:rsid w:val="00724C5F"/>
    <w:rsid w:val="007251D0"/>
    <w:rsid w:val="00726815"/>
    <w:rsid w:val="00726900"/>
    <w:rsid w:val="00727971"/>
    <w:rsid w:val="00727F55"/>
    <w:rsid w:val="00730F0B"/>
    <w:rsid w:val="0073161E"/>
    <w:rsid w:val="0073171C"/>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A78"/>
    <w:rsid w:val="007430B1"/>
    <w:rsid w:val="007433D8"/>
    <w:rsid w:val="00743463"/>
    <w:rsid w:val="0074394C"/>
    <w:rsid w:val="007439E1"/>
    <w:rsid w:val="00744267"/>
    <w:rsid w:val="00745515"/>
    <w:rsid w:val="00745F62"/>
    <w:rsid w:val="007475A7"/>
    <w:rsid w:val="00750A74"/>
    <w:rsid w:val="00750FBF"/>
    <w:rsid w:val="0075100F"/>
    <w:rsid w:val="0075123D"/>
    <w:rsid w:val="007516B2"/>
    <w:rsid w:val="007520DC"/>
    <w:rsid w:val="00752A75"/>
    <w:rsid w:val="00752C12"/>
    <w:rsid w:val="00752E1E"/>
    <w:rsid w:val="0075352E"/>
    <w:rsid w:val="00753DD2"/>
    <w:rsid w:val="00753DF3"/>
    <w:rsid w:val="00753E3A"/>
    <w:rsid w:val="007543A1"/>
    <w:rsid w:val="00754B2E"/>
    <w:rsid w:val="00754BE4"/>
    <w:rsid w:val="00755005"/>
    <w:rsid w:val="00755572"/>
    <w:rsid w:val="00756440"/>
    <w:rsid w:val="00756497"/>
    <w:rsid w:val="00756872"/>
    <w:rsid w:val="00756CB9"/>
    <w:rsid w:val="00756F01"/>
    <w:rsid w:val="0075709C"/>
    <w:rsid w:val="00757707"/>
    <w:rsid w:val="00757708"/>
    <w:rsid w:val="007577A5"/>
    <w:rsid w:val="00757981"/>
    <w:rsid w:val="00757DC7"/>
    <w:rsid w:val="007605B7"/>
    <w:rsid w:val="007606F4"/>
    <w:rsid w:val="00760A71"/>
    <w:rsid w:val="00761079"/>
    <w:rsid w:val="0076120B"/>
    <w:rsid w:val="00761210"/>
    <w:rsid w:val="0076224C"/>
    <w:rsid w:val="00762882"/>
    <w:rsid w:val="00762A48"/>
    <w:rsid w:val="007644D9"/>
    <w:rsid w:val="00764881"/>
    <w:rsid w:val="00764A99"/>
    <w:rsid w:val="00764DE5"/>
    <w:rsid w:val="00765D4D"/>
    <w:rsid w:val="007668DF"/>
    <w:rsid w:val="00767617"/>
    <w:rsid w:val="00767C06"/>
    <w:rsid w:val="007706AE"/>
    <w:rsid w:val="00770FD3"/>
    <w:rsid w:val="00771C18"/>
    <w:rsid w:val="0077210C"/>
    <w:rsid w:val="00773607"/>
    <w:rsid w:val="00773686"/>
    <w:rsid w:val="00773760"/>
    <w:rsid w:val="00773D5E"/>
    <w:rsid w:val="00774009"/>
    <w:rsid w:val="00774050"/>
    <w:rsid w:val="00774493"/>
    <w:rsid w:val="0077458C"/>
    <w:rsid w:val="00774D1C"/>
    <w:rsid w:val="00775188"/>
    <w:rsid w:val="00775223"/>
    <w:rsid w:val="00775243"/>
    <w:rsid w:val="007756B7"/>
    <w:rsid w:val="00775E97"/>
    <w:rsid w:val="00775EC2"/>
    <w:rsid w:val="007773DD"/>
    <w:rsid w:val="0077741D"/>
    <w:rsid w:val="007779CB"/>
    <w:rsid w:val="00777DF4"/>
    <w:rsid w:val="00780074"/>
    <w:rsid w:val="00780611"/>
    <w:rsid w:val="00780B03"/>
    <w:rsid w:val="00780B63"/>
    <w:rsid w:val="0078100B"/>
    <w:rsid w:val="00782101"/>
    <w:rsid w:val="00782710"/>
    <w:rsid w:val="0078376F"/>
    <w:rsid w:val="0078389D"/>
    <w:rsid w:val="007839CB"/>
    <w:rsid w:val="00783D0F"/>
    <w:rsid w:val="00783D69"/>
    <w:rsid w:val="00784C4C"/>
    <w:rsid w:val="007853E3"/>
    <w:rsid w:val="0078566C"/>
    <w:rsid w:val="007859A9"/>
    <w:rsid w:val="00785FA7"/>
    <w:rsid w:val="0078650A"/>
    <w:rsid w:val="00786C4B"/>
    <w:rsid w:val="00786CE7"/>
    <w:rsid w:val="00786E68"/>
    <w:rsid w:val="00787F88"/>
    <w:rsid w:val="007903B7"/>
    <w:rsid w:val="007907F9"/>
    <w:rsid w:val="00790E85"/>
    <w:rsid w:val="007910F7"/>
    <w:rsid w:val="00791637"/>
    <w:rsid w:val="007916A8"/>
    <w:rsid w:val="00791704"/>
    <w:rsid w:val="00791E1D"/>
    <w:rsid w:val="00791F0C"/>
    <w:rsid w:val="0079223A"/>
    <w:rsid w:val="00792384"/>
    <w:rsid w:val="007926EA"/>
    <w:rsid w:val="007942D5"/>
    <w:rsid w:val="00794F02"/>
    <w:rsid w:val="00794FBF"/>
    <w:rsid w:val="00795657"/>
    <w:rsid w:val="00795FDE"/>
    <w:rsid w:val="00796A5B"/>
    <w:rsid w:val="00796B04"/>
    <w:rsid w:val="00796C3B"/>
    <w:rsid w:val="007A01C9"/>
    <w:rsid w:val="007A02AA"/>
    <w:rsid w:val="007A02E7"/>
    <w:rsid w:val="007A045C"/>
    <w:rsid w:val="007A04F6"/>
    <w:rsid w:val="007A12A4"/>
    <w:rsid w:val="007A1BA1"/>
    <w:rsid w:val="007A2140"/>
    <w:rsid w:val="007A3FBE"/>
    <w:rsid w:val="007A41BF"/>
    <w:rsid w:val="007A508C"/>
    <w:rsid w:val="007A589D"/>
    <w:rsid w:val="007A59DB"/>
    <w:rsid w:val="007A6379"/>
    <w:rsid w:val="007A70B8"/>
    <w:rsid w:val="007A765B"/>
    <w:rsid w:val="007A7B82"/>
    <w:rsid w:val="007B1A35"/>
    <w:rsid w:val="007B25C5"/>
    <w:rsid w:val="007B274F"/>
    <w:rsid w:val="007B2F10"/>
    <w:rsid w:val="007B3153"/>
    <w:rsid w:val="007B3222"/>
    <w:rsid w:val="007B349E"/>
    <w:rsid w:val="007B34F4"/>
    <w:rsid w:val="007B4052"/>
    <w:rsid w:val="007B4571"/>
    <w:rsid w:val="007B5889"/>
    <w:rsid w:val="007B5A2F"/>
    <w:rsid w:val="007B5B61"/>
    <w:rsid w:val="007B5DE6"/>
    <w:rsid w:val="007B6DE9"/>
    <w:rsid w:val="007B6E75"/>
    <w:rsid w:val="007B701A"/>
    <w:rsid w:val="007B73EF"/>
    <w:rsid w:val="007B7921"/>
    <w:rsid w:val="007B7C53"/>
    <w:rsid w:val="007C0F53"/>
    <w:rsid w:val="007C1822"/>
    <w:rsid w:val="007C1C5F"/>
    <w:rsid w:val="007C2168"/>
    <w:rsid w:val="007C3590"/>
    <w:rsid w:val="007C3D9D"/>
    <w:rsid w:val="007C4115"/>
    <w:rsid w:val="007C4F3C"/>
    <w:rsid w:val="007C5213"/>
    <w:rsid w:val="007C6FBB"/>
    <w:rsid w:val="007C6FF4"/>
    <w:rsid w:val="007C7139"/>
    <w:rsid w:val="007C7265"/>
    <w:rsid w:val="007D0557"/>
    <w:rsid w:val="007D22EE"/>
    <w:rsid w:val="007D342B"/>
    <w:rsid w:val="007D39AC"/>
    <w:rsid w:val="007D3C00"/>
    <w:rsid w:val="007D4B94"/>
    <w:rsid w:val="007D53D3"/>
    <w:rsid w:val="007D557D"/>
    <w:rsid w:val="007D558B"/>
    <w:rsid w:val="007D58C1"/>
    <w:rsid w:val="007D5A95"/>
    <w:rsid w:val="007D6C04"/>
    <w:rsid w:val="007D78E0"/>
    <w:rsid w:val="007D7A76"/>
    <w:rsid w:val="007D7F28"/>
    <w:rsid w:val="007E0792"/>
    <w:rsid w:val="007E0AF1"/>
    <w:rsid w:val="007E1511"/>
    <w:rsid w:val="007E1694"/>
    <w:rsid w:val="007E1A42"/>
    <w:rsid w:val="007E21C0"/>
    <w:rsid w:val="007E3D9A"/>
    <w:rsid w:val="007E5327"/>
    <w:rsid w:val="007E63EA"/>
    <w:rsid w:val="007E643C"/>
    <w:rsid w:val="007E644B"/>
    <w:rsid w:val="007E6E31"/>
    <w:rsid w:val="007F0B18"/>
    <w:rsid w:val="007F1103"/>
    <w:rsid w:val="007F14C2"/>
    <w:rsid w:val="007F38B8"/>
    <w:rsid w:val="007F3CA5"/>
    <w:rsid w:val="007F4100"/>
    <w:rsid w:val="007F4395"/>
    <w:rsid w:val="007F6061"/>
    <w:rsid w:val="007F67B0"/>
    <w:rsid w:val="007F69C5"/>
    <w:rsid w:val="007F7A10"/>
    <w:rsid w:val="007F7E22"/>
    <w:rsid w:val="008000A6"/>
    <w:rsid w:val="00800807"/>
    <w:rsid w:val="00800D93"/>
    <w:rsid w:val="00800EB3"/>
    <w:rsid w:val="008017A8"/>
    <w:rsid w:val="008017AC"/>
    <w:rsid w:val="00801C81"/>
    <w:rsid w:val="00801CDC"/>
    <w:rsid w:val="00802ED4"/>
    <w:rsid w:val="00803247"/>
    <w:rsid w:val="00803276"/>
    <w:rsid w:val="008033A3"/>
    <w:rsid w:val="00803A79"/>
    <w:rsid w:val="00803BBD"/>
    <w:rsid w:val="00804404"/>
    <w:rsid w:val="0080472E"/>
    <w:rsid w:val="008064D9"/>
    <w:rsid w:val="008066B8"/>
    <w:rsid w:val="00807223"/>
    <w:rsid w:val="008072FB"/>
    <w:rsid w:val="008100CC"/>
    <w:rsid w:val="00810287"/>
    <w:rsid w:val="00810DEC"/>
    <w:rsid w:val="00811102"/>
    <w:rsid w:val="00811C01"/>
    <w:rsid w:val="00811E9C"/>
    <w:rsid w:val="00811F55"/>
    <w:rsid w:val="00811F75"/>
    <w:rsid w:val="008122ED"/>
    <w:rsid w:val="00812827"/>
    <w:rsid w:val="00812C1A"/>
    <w:rsid w:val="00813327"/>
    <w:rsid w:val="0081353C"/>
    <w:rsid w:val="0081367B"/>
    <w:rsid w:val="00814069"/>
    <w:rsid w:val="008144D2"/>
    <w:rsid w:val="00814685"/>
    <w:rsid w:val="008146CE"/>
    <w:rsid w:val="00815D49"/>
    <w:rsid w:val="00816D57"/>
    <w:rsid w:val="00816EE9"/>
    <w:rsid w:val="00817295"/>
    <w:rsid w:val="008172CD"/>
    <w:rsid w:val="00817983"/>
    <w:rsid w:val="00817B7B"/>
    <w:rsid w:val="008219BB"/>
    <w:rsid w:val="00822457"/>
    <w:rsid w:val="00822718"/>
    <w:rsid w:val="00822803"/>
    <w:rsid w:val="00822DBF"/>
    <w:rsid w:val="00823EE8"/>
    <w:rsid w:val="008245CF"/>
    <w:rsid w:val="00824A97"/>
    <w:rsid w:val="008250D5"/>
    <w:rsid w:val="0082562F"/>
    <w:rsid w:val="00826C5E"/>
    <w:rsid w:val="00826EE5"/>
    <w:rsid w:val="00826F7B"/>
    <w:rsid w:val="008309E9"/>
    <w:rsid w:val="008311F7"/>
    <w:rsid w:val="00831301"/>
    <w:rsid w:val="00831652"/>
    <w:rsid w:val="0083188D"/>
    <w:rsid w:val="008336F6"/>
    <w:rsid w:val="00834ACA"/>
    <w:rsid w:val="00836BB7"/>
    <w:rsid w:val="008377E6"/>
    <w:rsid w:val="00840284"/>
    <w:rsid w:val="0084061F"/>
    <w:rsid w:val="008439EA"/>
    <w:rsid w:val="00843E84"/>
    <w:rsid w:val="008443BE"/>
    <w:rsid w:val="00844445"/>
    <w:rsid w:val="008445DD"/>
    <w:rsid w:val="008450E3"/>
    <w:rsid w:val="0084516F"/>
    <w:rsid w:val="0084760B"/>
    <w:rsid w:val="00850939"/>
    <w:rsid w:val="0085099D"/>
    <w:rsid w:val="00851E7C"/>
    <w:rsid w:val="008529CC"/>
    <w:rsid w:val="008531CA"/>
    <w:rsid w:val="00853894"/>
    <w:rsid w:val="00853AD4"/>
    <w:rsid w:val="008545C9"/>
    <w:rsid w:val="00854868"/>
    <w:rsid w:val="00855393"/>
    <w:rsid w:val="008558C6"/>
    <w:rsid w:val="00855A83"/>
    <w:rsid w:val="00857C0B"/>
    <w:rsid w:val="0086006C"/>
    <w:rsid w:val="008608A9"/>
    <w:rsid w:val="008617C5"/>
    <w:rsid w:val="00861A88"/>
    <w:rsid w:val="00861B3E"/>
    <w:rsid w:val="008633D6"/>
    <w:rsid w:val="00863CF0"/>
    <w:rsid w:val="00863ECC"/>
    <w:rsid w:val="00865BA5"/>
    <w:rsid w:val="00865D56"/>
    <w:rsid w:val="0086607A"/>
    <w:rsid w:val="008676D6"/>
    <w:rsid w:val="00867877"/>
    <w:rsid w:val="0087023D"/>
    <w:rsid w:val="00870503"/>
    <w:rsid w:val="0087064D"/>
    <w:rsid w:val="00871BAB"/>
    <w:rsid w:val="00872FA3"/>
    <w:rsid w:val="0087364C"/>
    <w:rsid w:val="00873C2B"/>
    <w:rsid w:val="00874D9C"/>
    <w:rsid w:val="0087622A"/>
    <w:rsid w:val="00877CFA"/>
    <w:rsid w:val="0088023D"/>
    <w:rsid w:val="008803A9"/>
    <w:rsid w:val="00881034"/>
    <w:rsid w:val="00881305"/>
    <w:rsid w:val="008820A9"/>
    <w:rsid w:val="00882148"/>
    <w:rsid w:val="008825E3"/>
    <w:rsid w:val="0088415F"/>
    <w:rsid w:val="00884454"/>
    <w:rsid w:val="00884840"/>
    <w:rsid w:val="0088486D"/>
    <w:rsid w:val="00884C8D"/>
    <w:rsid w:val="00885153"/>
    <w:rsid w:val="0088518F"/>
    <w:rsid w:val="00885662"/>
    <w:rsid w:val="00885D24"/>
    <w:rsid w:val="00885E2C"/>
    <w:rsid w:val="00886C90"/>
    <w:rsid w:val="008870C5"/>
    <w:rsid w:val="00887274"/>
    <w:rsid w:val="00887CE6"/>
    <w:rsid w:val="008900FC"/>
    <w:rsid w:val="008930E4"/>
    <w:rsid w:val="00893830"/>
    <w:rsid w:val="008947B9"/>
    <w:rsid w:val="00894E06"/>
    <w:rsid w:val="008967E5"/>
    <w:rsid w:val="00896A61"/>
    <w:rsid w:val="0089733A"/>
    <w:rsid w:val="008974C4"/>
    <w:rsid w:val="008A037E"/>
    <w:rsid w:val="008A0564"/>
    <w:rsid w:val="008A0708"/>
    <w:rsid w:val="008A08FE"/>
    <w:rsid w:val="008A12F9"/>
    <w:rsid w:val="008A1ECB"/>
    <w:rsid w:val="008A1F5F"/>
    <w:rsid w:val="008A27C1"/>
    <w:rsid w:val="008A284E"/>
    <w:rsid w:val="008A2C3E"/>
    <w:rsid w:val="008A3220"/>
    <w:rsid w:val="008A33E8"/>
    <w:rsid w:val="008A3E0A"/>
    <w:rsid w:val="008A4327"/>
    <w:rsid w:val="008A438D"/>
    <w:rsid w:val="008A4700"/>
    <w:rsid w:val="008A4774"/>
    <w:rsid w:val="008A5755"/>
    <w:rsid w:val="008A6188"/>
    <w:rsid w:val="008B059A"/>
    <w:rsid w:val="008B0813"/>
    <w:rsid w:val="008B0A11"/>
    <w:rsid w:val="008B0A18"/>
    <w:rsid w:val="008B0B57"/>
    <w:rsid w:val="008B0F02"/>
    <w:rsid w:val="008B2C6E"/>
    <w:rsid w:val="008B32CC"/>
    <w:rsid w:val="008B34C8"/>
    <w:rsid w:val="008B3A6E"/>
    <w:rsid w:val="008B3ED6"/>
    <w:rsid w:val="008B4448"/>
    <w:rsid w:val="008B4A04"/>
    <w:rsid w:val="008B4B1F"/>
    <w:rsid w:val="008B4BA1"/>
    <w:rsid w:val="008B5734"/>
    <w:rsid w:val="008B58FD"/>
    <w:rsid w:val="008B6957"/>
    <w:rsid w:val="008C0BAE"/>
    <w:rsid w:val="008C0FA8"/>
    <w:rsid w:val="008C13E4"/>
    <w:rsid w:val="008C147B"/>
    <w:rsid w:val="008C14F5"/>
    <w:rsid w:val="008C27CF"/>
    <w:rsid w:val="008C3C8F"/>
    <w:rsid w:val="008C3F72"/>
    <w:rsid w:val="008C449D"/>
    <w:rsid w:val="008C463F"/>
    <w:rsid w:val="008C4CDB"/>
    <w:rsid w:val="008C4FDD"/>
    <w:rsid w:val="008C54CF"/>
    <w:rsid w:val="008C57E7"/>
    <w:rsid w:val="008C5D75"/>
    <w:rsid w:val="008C61CF"/>
    <w:rsid w:val="008C6241"/>
    <w:rsid w:val="008C62E0"/>
    <w:rsid w:val="008C64DE"/>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488F"/>
    <w:rsid w:val="008D509D"/>
    <w:rsid w:val="008D57E4"/>
    <w:rsid w:val="008D59CC"/>
    <w:rsid w:val="008D5A53"/>
    <w:rsid w:val="008D5AD1"/>
    <w:rsid w:val="008D5DE2"/>
    <w:rsid w:val="008D603D"/>
    <w:rsid w:val="008D6390"/>
    <w:rsid w:val="008D672C"/>
    <w:rsid w:val="008D691E"/>
    <w:rsid w:val="008D6F46"/>
    <w:rsid w:val="008D7113"/>
    <w:rsid w:val="008D7654"/>
    <w:rsid w:val="008E095B"/>
    <w:rsid w:val="008E0CFD"/>
    <w:rsid w:val="008E0E9A"/>
    <w:rsid w:val="008E126C"/>
    <w:rsid w:val="008E13CD"/>
    <w:rsid w:val="008E2074"/>
    <w:rsid w:val="008E382B"/>
    <w:rsid w:val="008E4087"/>
    <w:rsid w:val="008E5400"/>
    <w:rsid w:val="008E5500"/>
    <w:rsid w:val="008E5789"/>
    <w:rsid w:val="008E579C"/>
    <w:rsid w:val="008E58F9"/>
    <w:rsid w:val="008E5AB9"/>
    <w:rsid w:val="008E636B"/>
    <w:rsid w:val="008E6847"/>
    <w:rsid w:val="008E7A71"/>
    <w:rsid w:val="008E7F52"/>
    <w:rsid w:val="008F07FB"/>
    <w:rsid w:val="008F1812"/>
    <w:rsid w:val="008F204A"/>
    <w:rsid w:val="008F2B1D"/>
    <w:rsid w:val="008F2B70"/>
    <w:rsid w:val="008F2FF6"/>
    <w:rsid w:val="008F3638"/>
    <w:rsid w:val="008F3C65"/>
    <w:rsid w:val="008F437C"/>
    <w:rsid w:val="008F47A9"/>
    <w:rsid w:val="008F54D8"/>
    <w:rsid w:val="008F634A"/>
    <w:rsid w:val="008F63CA"/>
    <w:rsid w:val="008F6AC0"/>
    <w:rsid w:val="008F6F79"/>
    <w:rsid w:val="008F7961"/>
    <w:rsid w:val="008F7E92"/>
    <w:rsid w:val="009005E6"/>
    <w:rsid w:val="0090109E"/>
    <w:rsid w:val="00901B72"/>
    <w:rsid w:val="00901F22"/>
    <w:rsid w:val="00902141"/>
    <w:rsid w:val="009025D6"/>
    <w:rsid w:val="00903989"/>
    <w:rsid w:val="00903AE4"/>
    <w:rsid w:val="00903E36"/>
    <w:rsid w:val="00903FFF"/>
    <w:rsid w:val="00904613"/>
    <w:rsid w:val="009048B5"/>
    <w:rsid w:val="0090537D"/>
    <w:rsid w:val="009055B4"/>
    <w:rsid w:val="00907744"/>
    <w:rsid w:val="00910588"/>
    <w:rsid w:val="00910FF6"/>
    <w:rsid w:val="00911D10"/>
    <w:rsid w:val="00912024"/>
    <w:rsid w:val="009129FD"/>
    <w:rsid w:val="00913460"/>
    <w:rsid w:val="00913CBB"/>
    <w:rsid w:val="00913DA4"/>
    <w:rsid w:val="00913F2F"/>
    <w:rsid w:val="00913F56"/>
    <w:rsid w:val="00914278"/>
    <w:rsid w:val="00914E09"/>
    <w:rsid w:val="00915394"/>
    <w:rsid w:val="009156A3"/>
    <w:rsid w:val="00915892"/>
    <w:rsid w:val="00915975"/>
    <w:rsid w:val="00915E20"/>
    <w:rsid w:val="00917588"/>
    <w:rsid w:val="00917600"/>
    <w:rsid w:val="00917763"/>
    <w:rsid w:val="0091791D"/>
    <w:rsid w:val="00917AA8"/>
    <w:rsid w:val="00920490"/>
    <w:rsid w:val="009207BC"/>
    <w:rsid w:val="00920FA0"/>
    <w:rsid w:val="00920FD6"/>
    <w:rsid w:val="009218C7"/>
    <w:rsid w:val="00921AEF"/>
    <w:rsid w:val="00921F42"/>
    <w:rsid w:val="0092269D"/>
    <w:rsid w:val="00923116"/>
    <w:rsid w:val="00923305"/>
    <w:rsid w:val="0092375E"/>
    <w:rsid w:val="0092383C"/>
    <w:rsid w:val="00923A22"/>
    <w:rsid w:val="00923D7B"/>
    <w:rsid w:val="009241A5"/>
    <w:rsid w:val="00924B62"/>
    <w:rsid w:val="00924D42"/>
    <w:rsid w:val="00924F2C"/>
    <w:rsid w:val="00925582"/>
    <w:rsid w:val="009256AD"/>
    <w:rsid w:val="009256D8"/>
    <w:rsid w:val="00926766"/>
    <w:rsid w:val="00926B8A"/>
    <w:rsid w:val="00926C1E"/>
    <w:rsid w:val="00927C2A"/>
    <w:rsid w:val="00931364"/>
    <w:rsid w:val="00931371"/>
    <w:rsid w:val="00931774"/>
    <w:rsid w:val="00932D21"/>
    <w:rsid w:val="009339AE"/>
    <w:rsid w:val="009339DF"/>
    <w:rsid w:val="00933CD7"/>
    <w:rsid w:val="0093428F"/>
    <w:rsid w:val="0093469A"/>
    <w:rsid w:val="00934DF1"/>
    <w:rsid w:val="00935E92"/>
    <w:rsid w:val="009367CF"/>
    <w:rsid w:val="00936F2F"/>
    <w:rsid w:val="00940331"/>
    <w:rsid w:val="00940716"/>
    <w:rsid w:val="00941045"/>
    <w:rsid w:val="00941E36"/>
    <w:rsid w:val="00941F01"/>
    <w:rsid w:val="00941FE3"/>
    <w:rsid w:val="0094220E"/>
    <w:rsid w:val="00942355"/>
    <w:rsid w:val="0094241B"/>
    <w:rsid w:val="009443E8"/>
    <w:rsid w:val="009446D7"/>
    <w:rsid w:val="00944AEA"/>
    <w:rsid w:val="00944EAC"/>
    <w:rsid w:val="009452FD"/>
    <w:rsid w:val="0094639D"/>
    <w:rsid w:val="00946F4B"/>
    <w:rsid w:val="00947B41"/>
    <w:rsid w:val="00950BEE"/>
    <w:rsid w:val="00950C8B"/>
    <w:rsid w:val="00951109"/>
    <w:rsid w:val="00951378"/>
    <w:rsid w:val="00951603"/>
    <w:rsid w:val="00952A68"/>
    <w:rsid w:val="00952BC3"/>
    <w:rsid w:val="0095364D"/>
    <w:rsid w:val="00953851"/>
    <w:rsid w:val="009538F1"/>
    <w:rsid w:val="009544F9"/>
    <w:rsid w:val="0095502F"/>
    <w:rsid w:val="009555AA"/>
    <w:rsid w:val="00955C20"/>
    <w:rsid w:val="00956113"/>
    <w:rsid w:val="00956A8A"/>
    <w:rsid w:val="00956A8D"/>
    <w:rsid w:val="00957E24"/>
    <w:rsid w:val="00960404"/>
    <w:rsid w:val="009610E4"/>
    <w:rsid w:val="00961114"/>
    <w:rsid w:val="009616FE"/>
    <w:rsid w:val="00961D6E"/>
    <w:rsid w:val="00962311"/>
    <w:rsid w:val="00963035"/>
    <w:rsid w:val="009635D1"/>
    <w:rsid w:val="009637EB"/>
    <w:rsid w:val="00963831"/>
    <w:rsid w:val="00965678"/>
    <w:rsid w:val="009663E4"/>
    <w:rsid w:val="00966908"/>
    <w:rsid w:val="00966FE8"/>
    <w:rsid w:val="00967566"/>
    <w:rsid w:val="00967801"/>
    <w:rsid w:val="0096799E"/>
    <w:rsid w:val="00967B27"/>
    <w:rsid w:val="00967F9D"/>
    <w:rsid w:val="00970BAE"/>
    <w:rsid w:val="009713B8"/>
    <w:rsid w:val="0097289B"/>
    <w:rsid w:val="00972964"/>
    <w:rsid w:val="00972D83"/>
    <w:rsid w:val="00972F8B"/>
    <w:rsid w:val="00973C93"/>
    <w:rsid w:val="009749BB"/>
    <w:rsid w:val="00974CE5"/>
    <w:rsid w:val="00974E00"/>
    <w:rsid w:val="00975133"/>
    <w:rsid w:val="00975719"/>
    <w:rsid w:val="0097595B"/>
    <w:rsid w:val="0097660D"/>
    <w:rsid w:val="00976C7F"/>
    <w:rsid w:val="0097708A"/>
    <w:rsid w:val="0097729D"/>
    <w:rsid w:val="0097757B"/>
    <w:rsid w:val="0098063A"/>
    <w:rsid w:val="0098066D"/>
    <w:rsid w:val="0098120E"/>
    <w:rsid w:val="00981491"/>
    <w:rsid w:val="009823B1"/>
    <w:rsid w:val="009844C9"/>
    <w:rsid w:val="00985370"/>
    <w:rsid w:val="00985464"/>
    <w:rsid w:val="009858A1"/>
    <w:rsid w:val="009867CB"/>
    <w:rsid w:val="00987CA3"/>
    <w:rsid w:val="00990282"/>
    <w:rsid w:val="00990DE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A9D"/>
    <w:rsid w:val="009A3B7E"/>
    <w:rsid w:val="009A3EC9"/>
    <w:rsid w:val="009A56B3"/>
    <w:rsid w:val="009A696E"/>
    <w:rsid w:val="009A6DD8"/>
    <w:rsid w:val="009B0771"/>
    <w:rsid w:val="009B0897"/>
    <w:rsid w:val="009B0D90"/>
    <w:rsid w:val="009B1C81"/>
    <w:rsid w:val="009B2F83"/>
    <w:rsid w:val="009B2FB2"/>
    <w:rsid w:val="009B3975"/>
    <w:rsid w:val="009B4590"/>
    <w:rsid w:val="009B515E"/>
    <w:rsid w:val="009B5B34"/>
    <w:rsid w:val="009B62CC"/>
    <w:rsid w:val="009B73E1"/>
    <w:rsid w:val="009B7AF8"/>
    <w:rsid w:val="009C0005"/>
    <w:rsid w:val="009C0316"/>
    <w:rsid w:val="009C07BD"/>
    <w:rsid w:val="009C16A7"/>
    <w:rsid w:val="009C194B"/>
    <w:rsid w:val="009C1A81"/>
    <w:rsid w:val="009C2489"/>
    <w:rsid w:val="009C2DD5"/>
    <w:rsid w:val="009C3752"/>
    <w:rsid w:val="009C5055"/>
    <w:rsid w:val="009C59F5"/>
    <w:rsid w:val="009C61C1"/>
    <w:rsid w:val="009C67C1"/>
    <w:rsid w:val="009C6884"/>
    <w:rsid w:val="009C7D77"/>
    <w:rsid w:val="009D0590"/>
    <w:rsid w:val="009D096E"/>
    <w:rsid w:val="009D0A64"/>
    <w:rsid w:val="009D0DBF"/>
    <w:rsid w:val="009D0EAE"/>
    <w:rsid w:val="009D1870"/>
    <w:rsid w:val="009D1B5D"/>
    <w:rsid w:val="009D244A"/>
    <w:rsid w:val="009D2AA9"/>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D78DA"/>
    <w:rsid w:val="009D7F22"/>
    <w:rsid w:val="009E1535"/>
    <w:rsid w:val="009E23ED"/>
    <w:rsid w:val="009E415E"/>
    <w:rsid w:val="009E4C3F"/>
    <w:rsid w:val="009E51F7"/>
    <w:rsid w:val="009E5266"/>
    <w:rsid w:val="009E5AAA"/>
    <w:rsid w:val="009E5C88"/>
    <w:rsid w:val="009E68CE"/>
    <w:rsid w:val="009E73E5"/>
    <w:rsid w:val="009E7B01"/>
    <w:rsid w:val="009F09CF"/>
    <w:rsid w:val="009F1425"/>
    <w:rsid w:val="009F18AC"/>
    <w:rsid w:val="009F2BD8"/>
    <w:rsid w:val="009F32F4"/>
    <w:rsid w:val="009F3697"/>
    <w:rsid w:val="009F36FB"/>
    <w:rsid w:val="009F430E"/>
    <w:rsid w:val="009F43F7"/>
    <w:rsid w:val="009F45ED"/>
    <w:rsid w:val="009F4843"/>
    <w:rsid w:val="009F5C64"/>
    <w:rsid w:val="009F6217"/>
    <w:rsid w:val="009F64F2"/>
    <w:rsid w:val="009F67FF"/>
    <w:rsid w:val="009F7A93"/>
    <w:rsid w:val="00A003CF"/>
    <w:rsid w:val="00A00BC2"/>
    <w:rsid w:val="00A013A2"/>
    <w:rsid w:val="00A02F9C"/>
    <w:rsid w:val="00A03F6E"/>
    <w:rsid w:val="00A03F95"/>
    <w:rsid w:val="00A04493"/>
    <w:rsid w:val="00A044B1"/>
    <w:rsid w:val="00A04D3B"/>
    <w:rsid w:val="00A04F54"/>
    <w:rsid w:val="00A0564D"/>
    <w:rsid w:val="00A05D52"/>
    <w:rsid w:val="00A064D1"/>
    <w:rsid w:val="00A07A1F"/>
    <w:rsid w:val="00A1081C"/>
    <w:rsid w:val="00A10FF7"/>
    <w:rsid w:val="00A113E7"/>
    <w:rsid w:val="00A11FDB"/>
    <w:rsid w:val="00A120A1"/>
    <w:rsid w:val="00A1278C"/>
    <w:rsid w:val="00A12D01"/>
    <w:rsid w:val="00A1362A"/>
    <w:rsid w:val="00A136D0"/>
    <w:rsid w:val="00A140E3"/>
    <w:rsid w:val="00A147D8"/>
    <w:rsid w:val="00A14BF4"/>
    <w:rsid w:val="00A1504B"/>
    <w:rsid w:val="00A154E3"/>
    <w:rsid w:val="00A15CB3"/>
    <w:rsid w:val="00A161A0"/>
    <w:rsid w:val="00A174C1"/>
    <w:rsid w:val="00A17809"/>
    <w:rsid w:val="00A203DE"/>
    <w:rsid w:val="00A204AF"/>
    <w:rsid w:val="00A21368"/>
    <w:rsid w:val="00A21447"/>
    <w:rsid w:val="00A214F7"/>
    <w:rsid w:val="00A21E64"/>
    <w:rsid w:val="00A222E5"/>
    <w:rsid w:val="00A22E2C"/>
    <w:rsid w:val="00A23F97"/>
    <w:rsid w:val="00A255AD"/>
    <w:rsid w:val="00A25C22"/>
    <w:rsid w:val="00A25FA7"/>
    <w:rsid w:val="00A263AD"/>
    <w:rsid w:val="00A2647B"/>
    <w:rsid w:val="00A268D1"/>
    <w:rsid w:val="00A26E99"/>
    <w:rsid w:val="00A27516"/>
    <w:rsid w:val="00A27624"/>
    <w:rsid w:val="00A277B3"/>
    <w:rsid w:val="00A30516"/>
    <w:rsid w:val="00A313E1"/>
    <w:rsid w:val="00A3148A"/>
    <w:rsid w:val="00A3191B"/>
    <w:rsid w:val="00A31A26"/>
    <w:rsid w:val="00A32113"/>
    <w:rsid w:val="00A32A11"/>
    <w:rsid w:val="00A33A00"/>
    <w:rsid w:val="00A3465B"/>
    <w:rsid w:val="00A359CD"/>
    <w:rsid w:val="00A35D95"/>
    <w:rsid w:val="00A35EB4"/>
    <w:rsid w:val="00A365C7"/>
    <w:rsid w:val="00A3692F"/>
    <w:rsid w:val="00A375F0"/>
    <w:rsid w:val="00A37BDC"/>
    <w:rsid w:val="00A40CAF"/>
    <w:rsid w:val="00A40D87"/>
    <w:rsid w:val="00A40F8C"/>
    <w:rsid w:val="00A411C0"/>
    <w:rsid w:val="00A411C3"/>
    <w:rsid w:val="00A415AB"/>
    <w:rsid w:val="00A41A8C"/>
    <w:rsid w:val="00A41BC6"/>
    <w:rsid w:val="00A41D93"/>
    <w:rsid w:val="00A4214C"/>
    <w:rsid w:val="00A42245"/>
    <w:rsid w:val="00A42591"/>
    <w:rsid w:val="00A42894"/>
    <w:rsid w:val="00A430CE"/>
    <w:rsid w:val="00A444FB"/>
    <w:rsid w:val="00A4583F"/>
    <w:rsid w:val="00A46158"/>
    <w:rsid w:val="00A46174"/>
    <w:rsid w:val="00A46295"/>
    <w:rsid w:val="00A463B7"/>
    <w:rsid w:val="00A46401"/>
    <w:rsid w:val="00A46F69"/>
    <w:rsid w:val="00A47052"/>
    <w:rsid w:val="00A470CD"/>
    <w:rsid w:val="00A475CB"/>
    <w:rsid w:val="00A4762F"/>
    <w:rsid w:val="00A50D02"/>
    <w:rsid w:val="00A50E52"/>
    <w:rsid w:val="00A511A8"/>
    <w:rsid w:val="00A51896"/>
    <w:rsid w:val="00A51A14"/>
    <w:rsid w:val="00A51C7A"/>
    <w:rsid w:val="00A51D6A"/>
    <w:rsid w:val="00A52557"/>
    <w:rsid w:val="00A5402D"/>
    <w:rsid w:val="00A5451E"/>
    <w:rsid w:val="00A55500"/>
    <w:rsid w:val="00A55E56"/>
    <w:rsid w:val="00A56A9A"/>
    <w:rsid w:val="00A57990"/>
    <w:rsid w:val="00A57A54"/>
    <w:rsid w:val="00A57BCD"/>
    <w:rsid w:val="00A57FCE"/>
    <w:rsid w:val="00A60642"/>
    <w:rsid w:val="00A6067B"/>
    <w:rsid w:val="00A613D9"/>
    <w:rsid w:val="00A61A01"/>
    <w:rsid w:val="00A61B58"/>
    <w:rsid w:val="00A626F3"/>
    <w:rsid w:val="00A631BE"/>
    <w:rsid w:val="00A63A0A"/>
    <w:rsid w:val="00A63F7B"/>
    <w:rsid w:val="00A65953"/>
    <w:rsid w:val="00A65DF4"/>
    <w:rsid w:val="00A65E6D"/>
    <w:rsid w:val="00A6633D"/>
    <w:rsid w:val="00A66694"/>
    <w:rsid w:val="00A66897"/>
    <w:rsid w:val="00A669FE"/>
    <w:rsid w:val="00A66C34"/>
    <w:rsid w:val="00A678EE"/>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0E"/>
    <w:rsid w:val="00A824ED"/>
    <w:rsid w:val="00A82A84"/>
    <w:rsid w:val="00A82EF3"/>
    <w:rsid w:val="00A8303A"/>
    <w:rsid w:val="00A83798"/>
    <w:rsid w:val="00A83ED4"/>
    <w:rsid w:val="00A84C3C"/>
    <w:rsid w:val="00A86100"/>
    <w:rsid w:val="00A86229"/>
    <w:rsid w:val="00A863E0"/>
    <w:rsid w:val="00A86DEC"/>
    <w:rsid w:val="00A86F84"/>
    <w:rsid w:val="00A86FCE"/>
    <w:rsid w:val="00A873D9"/>
    <w:rsid w:val="00A87866"/>
    <w:rsid w:val="00A90635"/>
    <w:rsid w:val="00A9070A"/>
    <w:rsid w:val="00A90E45"/>
    <w:rsid w:val="00A92F67"/>
    <w:rsid w:val="00A9377A"/>
    <w:rsid w:val="00A94620"/>
    <w:rsid w:val="00A94C26"/>
    <w:rsid w:val="00A94EE8"/>
    <w:rsid w:val="00A95198"/>
    <w:rsid w:val="00A9540F"/>
    <w:rsid w:val="00A9687D"/>
    <w:rsid w:val="00A96D00"/>
    <w:rsid w:val="00A97358"/>
    <w:rsid w:val="00A9758C"/>
    <w:rsid w:val="00A979F5"/>
    <w:rsid w:val="00A97D55"/>
    <w:rsid w:val="00AA00BE"/>
    <w:rsid w:val="00AA0380"/>
    <w:rsid w:val="00AA09BF"/>
    <w:rsid w:val="00AA11B6"/>
    <w:rsid w:val="00AA11F3"/>
    <w:rsid w:val="00AA15D5"/>
    <w:rsid w:val="00AA24F9"/>
    <w:rsid w:val="00AA2871"/>
    <w:rsid w:val="00AA28EF"/>
    <w:rsid w:val="00AA2E22"/>
    <w:rsid w:val="00AA2F0C"/>
    <w:rsid w:val="00AA4651"/>
    <w:rsid w:val="00AA4B0A"/>
    <w:rsid w:val="00AA5377"/>
    <w:rsid w:val="00AA5493"/>
    <w:rsid w:val="00AA5B55"/>
    <w:rsid w:val="00AA62FE"/>
    <w:rsid w:val="00AA647F"/>
    <w:rsid w:val="00AA669B"/>
    <w:rsid w:val="00AA6895"/>
    <w:rsid w:val="00AA6D6F"/>
    <w:rsid w:val="00AA732E"/>
    <w:rsid w:val="00AA74A0"/>
    <w:rsid w:val="00AA7B30"/>
    <w:rsid w:val="00AB022A"/>
    <w:rsid w:val="00AB05D6"/>
    <w:rsid w:val="00AB0FE5"/>
    <w:rsid w:val="00AB135B"/>
    <w:rsid w:val="00AB1A68"/>
    <w:rsid w:val="00AB2372"/>
    <w:rsid w:val="00AB3135"/>
    <w:rsid w:val="00AB3280"/>
    <w:rsid w:val="00AB378D"/>
    <w:rsid w:val="00AB3B9A"/>
    <w:rsid w:val="00AB43CA"/>
    <w:rsid w:val="00AB44B4"/>
    <w:rsid w:val="00AB45BC"/>
    <w:rsid w:val="00AB4A17"/>
    <w:rsid w:val="00AB58E5"/>
    <w:rsid w:val="00AB5C05"/>
    <w:rsid w:val="00AB5DA1"/>
    <w:rsid w:val="00AB5E3C"/>
    <w:rsid w:val="00AB61E6"/>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67B"/>
    <w:rsid w:val="00AC77AA"/>
    <w:rsid w:val="00AC77CF"/>
    <w:rsid w:val="00AC77F9"/>
    <w:rsid w:val="00AC7999"/>
    <w:rsid w:val="00AC7C29"/>
    <w:rsid w:val="00AD1A08"/>
    <w:rsid w:val="00AD1D5D"/>
    <w:rsid w:val="00AD242D"/>
    <w:rsid w:val="00AD28B0"/>
    <w:rsid w:val="00AD2B57"/>
    <w:rsid w:val="00AD35E9"/>
    <w:rsid w:val="00AD3786"/>
    <w:rsid w:val="00AD3B42"/>
    <w:rsid w:val="00AD4066"/>
    <w:rsid w:val="00AD464E"/>
    <w:rsid w:val="00AD46C4"/>
    <w:rsid w:val="00AD475E"/>
    <w:rsid w:val="00AD53C7"/>
    <w:rsid w:val="00AD584B"/>
    <w:rsid w:val="00AD5E02"/>
    <w:rsid w:val="00AD61FC"/>
    <w:rsid w:val="00AD7653"/>
    <w:rsid w:val="00AD7939"/>
    <w:rsid w:val="00AE079E"/>
    <w:rsid w:val="00AE0AC3"/>
    <w:rsid w:val="00AE0B25"/>
    <w:rsid w:val="00AE2320"/>
    <w:rsid w:val="00AE312E"/>
    <w:rsid w:val="00AE3A15"/>
    <w:rsid w:val="00AE4658"/>
    <w:rsid w:val="00AE469E"/>
    <w:rsid w:val="00AE52B9"/>
    <w:rsid w:val="00AE6007"/>
    <w:rsid w:val="00AE638D"/>
    <w:rsid w:val="00AE654D"/>
    <w:rsid w:val="00AE6C48"/>
    <w:rsid w:val="00AE7018"/>
    <w:rsid w:val="00AE791E"/>
    <w:rsid w:val="00AF0641"/>
    <w:rsid w:val="00AF0D73"/>
    <w:rsid w:val="00AF1916"/>
    <w:rsid w:val="00AF24E5"/>
    <w:rsid w:val="00AF3C40"/>
    <w:rsid w:val="00AF3DFC"/>
    <w:rsid w:val="00AF3F03"/>
    <w:rsid w:val="00AF4A56"/>
    <w:rsid w:val="00AF4F7E"/>
    <w:rsid w:val="00AF5456"/>
    <w:rsid w:val="00AF5D80"/>
    <w:rsid w:val="00AF60B2"/>
    <w:rsid w:val="00AF6A30"/>
    <w:rsid w:val="00AF6E93"/>
    <w:rsid w:val="00AF7570"/>
    <w:rsid w:val="00AF7689"/>
    <w:rsid w:val="00AF7973"/>
    <w:rsid w:val="00B00019"/>
    <w:rsid w:val="00B013C4"/>
    <w:rsid w:val="00B01CE7"/>
    <w:rsid w:val="00B02262"/>
    <w:rsid w:val="00B02A6D"/>
    <w:rsid w:val="00B037DB"/>
    <w:rsid w:val="00B043C8"/>
    <w:rsid w:val="00B04938"/>
    <w:rsid w:val="00B04B07"/>
    <w:rsid w:val="00B04C38"/>
    <w:rsid w:val="00B04D2A"/>
    <w:rsid w:val="00B04D4A"/>
    <w:rsid w:val="00B061CF"/>
    <w:rsid w:val="00B0676E"/>
    <w:rsid w:val="00B07E90"/>
    <w:rsid w:val="00B1036E"/>
    <w:rsid w:val="00B1151F"/>
    <w:rsid w:val="00B117EC"/>
    <w:rsid w:val="00B11FD4"/>
    <w:rsid w:val="00B12791"/>
    <w:rsid w:val="00B12E15"/>
    <w:rsid w:val="00B13393"/>
    <w:rsid w:val="00B138C2"/>
    <w:rsid w:val="00B13C42"/>
    <w:rsid w:val="00B15852"/>
    <w:rsid w:val="00B15A0A"/>
    <w:rsid w:val="00B15FE4"/>
    <w:rsid w:val="00B17064"/>
    <w:rsid w:val="00B17958"/>
    <w:rsid w:val="00B1FD42"/>
    <w:rsid w:val="00B20820"/>
    <w:rsid w:val="00B2084B"/>
    <w:rsid w:val="00B20C35"/>
    <w:rsid w:val="00B210BD"/>
    <w:rsid w:val="00B21BF2"/>
    <w:rsid w:val="00B220FB"/>
    <w:rsid w:val="00B2265B"/>
    <w:rsid w:val="00B23C14"/>
    <w:rsid w:val="00B25CF8"/>
    <w:rsid w:val="00B25FAD"/>
    <w:rsid w:val="00B26535"/>
    <w:rsid w:val="00B27201"/>
    <w:rsid w:val="00B301EB"/>
    <w:rsid w:val="00B30818"/>
    <w:rsid w:val="00B30AC7"/>
    <w:rsid w:val="00B3151B"/>
    <w:rsid w:val="00B31CA6"/>
    <w:rsid w:val="00B34434"/>
    <w:rsid w:val="00B35DCF"/>
    <w:rsid w:val="00B363F8"/>
    <w:rsid w:val="00B36AB7"/>
    <w:rsid w:val="00B36E4F"/>
    <w:rsid w:val="00B36E8A"/>
    <w:rsid w:val="00B405E5"/>
    <w:rsid w:val="00B41234"/>
    <w:rsid w:val="00B42292"/>
    <w:rsid w:val="00B43277"/>
    <w:rsid w:val="00B4332B"/>
    <w:rsid w:val="00B44D3C"/>
    <w:rsid w:val="00B4589D"/>
    <w:rsid w:val="00B45FE0"/>
    <w:rsid w:val="00B46E30"/>
    <w:rsid w:val="00B46E42"/>
    <w:rsid w:val="00B46F9C"/>
    <w:rsid w:val="00B47C3E"/>
    <w:rsid w:val="00B5004D"/>
    <w:rsid w:val="00B5042A"/>
    <w:rsid w:val="00B50662"/>
    <w:rsid w:val="00B520D7"/>
    <w:rsid w:val="00B5274A"/>
    <w:rsid w:val="00B52972"/>
    <w:rsid w:val="00B53E30"/>
    <w:rsid w:val="00B54383"/>
    <w:rsid w:val="00B54F08"/>
    <w:rsid w:val="00B55D1F"/>
    <w:rsid w:val="00B57551"/>
    <w:rsid w:val="00B575A6"/>
    <w:rsid w:val="00B5784C"/>
    <w:rsid w:val="00B57D55"/>
    <w:rsid w:val="00B57DC3"/>
    <w:rsid w:val="00B57F8F"/>
    <w:rsid w:val="00B6026F"/>
    <w:rsid w:val="00B612B4"/>
    <w:rsid w:val="00B61327"/>
    <w:rsid w:val="00B61852"/>
    <w:rsid w:val="00B61A8D"/>
    <w:rsid w:val="00B61EC0"/>
    <w:rsid w:val="00B625BB"/>
    <w:rsid w:val="00B62A0F"/>
    <w:rsid w:val="00B63E9E"/>
    <w:rsid w:val="00B63F1D"/>
    <w:rsid w:val="00B64561"/>
    <w:rsid w:val="00B655DC"/>
    <w:rsid w:val="00B65F89"/>
    <w:rsid w:val="00B663BD"/>
    <w:rsid w:val="00B67518"/>
    <w:rsid w:val="00B67709"/>
    <w:rsid w:val="00B67E73"/>
    <w:rsid w:val="00B705F5"/>
    <w:rsid w:val="00B70A76"/>
    <w:rsid w:val="00B71393"/>
    <w:rsid w:val="00B716EC"/>
    <w:rsid w:val="00B71FA4"/>
    <w:rsid w:val="00B71FA5"/>
    <w:rsid w:val="00B7295E"/>
    <w:rsid w:val="00B7360C"/>
    <w:rsid w:val="00B736C7"/>
    <w:rsid w:val="00B73BB6"/>
    <w:rsid w:val="00B74626"/>
    <w:rsid w:val="00B75301"/>
    <w:rsid w:val="00B753ED"/>
    <w:rsid w:val="00B76959"/>
    <w:rsid w:val="00B76C50"/>
    <w:rsid w:val="00B7764E"/>
    <w:rsid w:val="00B77C68"/>
    <w:rsid w:val="00B8075E"/>
    <w:rsid w:val="00B814E5"/>
    <w:rsid w:val="00B8177C"/>
    <w:rsid w:val="00B82382"/>
    <w:rsid w:val="00B826F2"/>
    <w:rsid w:val="00B83CE6"/>
    <w:rsid w:val="00B8473C"/>
    <w:rsid w:val="00B84F4A"/>
    <w:rsid w:val="00B8531D"/>
    <w:rsid w:val="00B85340"/>
    <w:rsid w:val="00B855B4"/>
    <w:rsid w:val="00B857C4"/>
    <w:rsid w:val="00B858A3"/>
    <w:rsid w:val="00B85C20"/>
    <w:rsid w:val="00B865DD"/>
    <w:rsid w:val="00B87F99"/>
    <w:rsid w:val="00B9029B"/>
    <w:rsid w:val="00B90BA6"/>
    <w:rsid w:val="00B90C68"/>
    <w:rsid w:val="00B90DF5"/>
    <w:rsid w:val="00B913ED"/>
    <w:rsid w:val="00B919CC"/>
    <w:rsid w:val="00B91C00"/>
    <w:rsid w:val="00B931A5"/>
    <w:rsid w:val="00B93655"/>
    <w:rsid w:val="00B93885"/>
    <w:rsid w:val="00B940F3"/>
    <w:rsid w:val="00B950E0"/>
    <w:rsid w:val="00B95E13"/>
    <w:rsid w:val="00B95FAA"/>
    <w:rsid w:val="00B960C0"/>
    <w:rsid w:val="00B963B2"/>
    <w:rsid w:val="00B97833"/>
    <w:rsid w:val="00BA0388"/>
    <w:rsid w:val="00BA1865"/>
    <w:rsid w:val="00BA20D7"/>
    <w:rsid w:val="00BA27BF"/>
    <w:rsid w:val="00BA3A8F"/>
    <w:rsid w:val="00BA3B42"/>
    <w:rsid w:val="00BA5089"/>
    <w:rsid w:val="00BA51D4"/>
    <w:rsid w:val="00BA5248"/>
    <w:rsid w:val="00BA545C"/>
    <w:rsid w:val="00BA5637"/>
    <w:rsid w:val="00BA5B54"/>
    <w:rsid w:val="00BA5D58"/>
    <w:rsid w:val="00BA6AF4"/>
    <w:rsid w:val="00BA6C8C"/>
    <w:rsid w:val="00BA6EA6"/>
    <w:rsid w:val="00BA7791"/>
    <w:rsid w:val="00BA7851"/>
    <w:rsid w:val="00BB1377"/>
    <w:rsid w:val="00BB1507"/>
    <w:rsid w:val="00BB24D3"/>
    <w:rsid w:val="00BB2B05"/>
    <w:rsid w:val="00BB32C3"/>
    <w:rsid w:val="00BB32FC"/>
    <w:rsid w:val="00BB3963"/>
    <w:rsid w:val="00BB466A"/>
    <w:rsid w:val="00BB50F6"/>
    <w:rsid w:val="00BB5420"/>
    <w:rsid w:val="00BB5538"/>
    <w:rsid w:val="00BB5BD2"/>
    <w:rsid w:val="00BB5CD4"/>
    <w:rsid w:val="00BB5F82"/>
    <w:rsid w:val="00BB66B6"/>
    <w:rsid w:val="00BB69FB"/>
    <w:rsid w:val="00BB7AEB"/>
    <w:rsid w:val="00BC15F1"/>
    <w:rsid w:val="00BC1753"/>
    <w:rsid w:val="00BC1B22"/>
    <w:rsid w:val="00BC31C5"/>
    <w:rsid w:val="00BC3817"/>
    <w:rsid w:val="00BC4039"/>
    <w:rsid w:val="00BC529B"/>
    <w:rsid w:val="00BC5319"/>
    <w:rsid w:val="00BC53F0"/>
    <w:rsid w:val="00BC5ECF"/>
    <w:rsid w:val="00BC73FF"/>
    <w:rsid w:val="00BD1371"/>
    <w:rsid w:val="00BD13D1"/>
    <w:rsid w:val="00BD1B21"/>
    <w:rsid w:val="00BD1DC2"/>
    <w:rsid w:val="00BD20BA"/>
    <w:rsid w:val="00BD2C63"/>
    <w:rsid w:val="00BD3455"/>
    <w:rsid w:val="00BD46B4"/>
    <w:rsid w:val="00BD5890"/>
    <w:rsid w:val="00BD5D9B"/>
    <w:rsid w:val="00BD5FD1"/>
    <w:rsid w:val="00BD6005"/>
    <w:rsid w:val="00BD6668"/>
    <w:rsid w:val="00BD7CB3"/>
    <w:rsid w:val="00BE09B2"/>
    <w:rsid w:val="00BE0A6A"/>
    <w:rsid w:val="00BE1431"/>
    <w:rsid w:val="00BE233D"/>
    <w:rsid w:val="00BE2715"/>
    <w:rsid w:val="00BE2EE9"/>
    <w:rsid w:val="00BE3103"/>
    <w:rsid w:val="00BE382A"/>
    <w:rsid w:val="00BE3896"/>
    <w:rsid w:val="00BE39C0"/>
    <w:rsid w:val="00BE3ABF"/>
    <w:rsid w:val="00BE5001"/>
    <w:rsid w:val="00BE5117"/>
    <w:rsid w:val="00BE53D4"/>
    <w:rsid w:val="00BE5BB9"/>
    <w:rsid w:val="00BE5DA8"/>
    <w:rsid w:val="00BE61E3"/>
    <w:rsid w:val="00BE6DE1"/>
    <w:rsid w:val="00BF09DC"/>
    <w:rsid w:val="00BF0E74"/>
    <w:rsid w:val="00BF0EDA"/>
    <w:rsid w:val="00BF10AA"/>
    <w:rsid w:val="00BF140B"/>
    <w:rsid w:val="00BF15A0"/>
    <w:rsid w:val="00BF165A"/>
    <w:rsid w:val="00BF1A96"/>
    <w:rsid w:val="00BF2133"/>
    <w:rsid w:val="00BF258C"/>
    <w:rsid w:val="00BF289D"/>
    <w:rsid w:val="00BF2EA4"/>
    <w:rsid w:val="00BF329C"/>
    <w:rsid w:val="00BF387C"/>
    <w:rsid w:val="00BF40AE"/>
    <w:rsid w:val="00BF468F"/>
    <w:rsid w:val="00BF4767"/>
    <w:rsid w:val="00BF479F"/>
    <w:rsid w:val="00BF5115"/>
    <w:rsid w:val="00BF5133"/>
    <w:rsid w:val="00BF5452"/>
    <w:rsid w:val="00BF54AC"/>
    <w:rsid w:val="00BF5544"/>
    <w:rsid w:val="00BF58A0"/>
    <w:rsid w:val="00BF5934"/>
    <w:rsid w:val="00BF5BA4"/>
    <w:rsid w:val="00BF626F"/>
    <w:rsid w:val="00BF67A0"/>
    <w:rsid w:val="00BF6F5B"/>
    <w:rsid w:val="00BF7421"/>
    <w:rsid w:val="00BF7890"/>
    <w:rsid w:val="00BF7FD7"/>
    <w:rsid w:val="00C00CE3"/>
    <w:rsid w:val="00C017D5"/>
    <w:rsid w:val="00C0198D"/>
    <w:rsid w:val="00C01B5D"/>
    <w:rsid w:val="00C02061"/>
    <w:rsid w:val="00C026D2"/>
    <w:rsid w:val="00C028BB"/>
    <w:rsid w:val="00C02DFC"/>
    <w:rsid w:val="00C03239"/>
    <w:rsid w:val="00C03382"/>
    <w:rsid w:val="00C035BD"/>
    <w:rsid w:val="00C03758"/>
    <w:rsid w:val="00C04A75"/>
    <w:rsid w:val="00C04E48"/>
    <w:rsid w:val="00C06322"/>
    <w:rsid w:val="00C06409"/>
    <w:rsid w:val="00C066F7"/>
    <w:rsid w:val="00C06CD7"/>
    <w:rsid w:val="00C07294"/>
    <w:rsid w:val="00C07BCA"/>
    <w:rsid w:val="00C07EC9"/>
    <w:rsid w:val="00C10EF7"/>
    <w:rsid w:val="00C112F6"/>
    <w:rsid w:val="00C11B37"/>
    <w:rsid w:val="00C12D12"/>
    <w:rsid w:val="00C12FB2"/>
    <w:rsid w:val="00C134FC"/>
    <w:rsid w:val="00C14595"/>
    <w:rsid w:val="00C1494E"/>
    <w:rsid w:val="00C16AE9"/>
    <w:rsid w:val="00C17132"/>
    <w:rsid w:val="00C176AE"/>
    <w:rsid w:val="00C17B43"/>
    <w:rsid w:val="00C17C42"/>
    <w:rsid w:val="00C206DC"/>
    <w:rsid w:val="00C21825"/>
    <w:rsid w:val="00C21A51"/>
    <w:rsid w:val="00C220C5"/>
    <w:rsid w:val="00C22721"/>
    <w:rsid w:val="00C2325E"/>
    <w:rsid w:val="00C23A66"/>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377B7"/>
    <w:rsid w:val="00C40550"/>
    <w:rsid w:val="00C407A6"/>
    <w:rsid w:val="00C411A2"/>
    <w:rsid w:val="00C4143B"/>
    <w:rsid w:val="00C414CD"/>
    <w:rsid w:val="00C41855"/>
    <w:rsid w:val="00C42060"/>
    <w:rsid w:val="00C429BB"/>
    <w:rsid w:val="00C42D1F"/>
    <w:rsid w:val="00C43273"/>
    <w:rsid w:val="00C45326"/>
    <w:rsid w:val="00C46952"/>
    <w:rsid w:val="00C46B6A"/>
    <w:rsid w:val="00C47EDF"/>
    <w:rsid w:val="00C505B5"/>
    <w:rsid w:val="00C5068B"/>
    <w:rsid w:val="00C50D28"/>
    <w:rsid w:val="00C50D34"/>
    <w:rsid w:val="00C51144"/>
    <w:rsid w:val="00C52304"/>
    <w:rsid w:val="00C525AA"/>
    <w:rsid w:val="00C52710"/>
    <w:rsid w:val="00C52924"/>
    <w:rsid w:val="00C52AFD"/>
    <w:rsid w:val="00C53870"/>
    <w:rsid w:val="00C53E9A"/>
    <w:rsid w:val="00C546AE"/>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10D"/>
    <w:rsid w:val="00C703D8"/>
    <w:rsid w:val="00C70593"/>
    <w:rsid w:val="00C709B6"/>
    <w:rsid w:val="00C71668"/>
    <w:rsid w:val="00C72A9F"/>
    <w:rsid w:val="00C72B42"/>
    <w:rsid w:val="00C72D16"/>
    <w:rsid w:val="00C73773"/>
    <w:rsid w:val="00C73CA8"/>
    <w:rsid w:val="00C7406E"/>
    <w:rsid w:val="00C7414A"/>
    <w:rsid w:val="00C74615"/>
    <w:rsid w:val="00C74A0E"/>
    <w:rsid w:val="00C74A38"/>
    <w:rsid w:val="00C75374"/>
    <w:rsid w:val="00C76478"/>
    <w:rsid w:val="00C766C4"/>
    <w:rsid w:val="00C76909"/>
    <w:rsid w:val="00C77947"/>
    <w:rsid w:val="00C77D11"/>
    <w:rsid w:val="00C80068"/>
    <w:rsid w:val="00C8047D"/>
    <w:rsid w:val="00C804E8"/>
    <w:rsid w:val="00C82BD2"/>
    <w:rsid w:val="00C8404F"/>
    <w:rsid w:val="00C8410E"/>
    <w:rsid w:val="00C84366"/>
    <w:rsid w:val="00C851B6"/>
    <w:rsid w:val="00C852D9"/>
    <w:rsid w:val="00C85442"/>
    <w:rsid w:val="00C8552F"/>
    <w:rsid w:val="00C85ADD"/>
    <w:rsid w:val="00C85DD3"/>
    <w:rsid w:val="00C86ADA"/>
    <w:rsid w:val="00C875F8"/>
    <w:rsid w:val="00C87C8A"/>
    <w:rsid w:val="00C87F2B"/>
    <w:rsid w:val="00C911B6"/>
    <w:rsid w:val="00C91211"/>
    <w:rsid w:val="00C9160C"/>
    <w:rsid w:val="00C9171A"/>
    <w:rsid w:val="00C918C6"/>
    <w:rsid w:val="00C91B56"/>
    <w:rsid w:val="00C92003"/>
    <w:rsid w:val="00C928D6"/>
    <w:rsid w:val="00C943DD"/>
    <w:rsid w:val="00C94810"/>
    <w:rsid w:val="00C94957"/>
    <w:rsid w:val="00C96D0C"/>
    <w:rsid w:val="00C971A4"/>
    <w:rsid w:val="00C975A1"/>
    <w:rsid w:val="00C977CD"/>
    <w:rsid w:val="00C97919"/>
    <w:rsid w:val="00C9799E"/>
    <w:rsid w:val="00C97B96"/>
    <w:rsid w:val="00CA0188"/>
    <w:rsid w:val="00CA066F"/>
    <w:rsid w:val="00CA0CEC"/>
    <w:rsid w:val="00CA1453"/>
    <w:rsid w:val="00CA15A0"/>
    <w:rsid w:val="00CA17AA"/>
    <w:rsid w:val="00CA27B6"/>
    <w:rsid w:val="00CA2AD3"/>
    <w:rsid w:val="00CA4241"/>
    <w:rsid w:val="00CA46B3"/>
    <w:rsid w:val="00CA5A92"/>
    <w:rsid w:val="00CA6265"/>
    <w:rsid w:val="00CA653F"/>
    <w:rsid w:val="00CA6CF5"/>
    <w:rsid w:val="00CA7A11"/>
    <w:rsid w:val="00CB08E5"/>
    <w:rsid w:val="00CB1977"/>
    <w:rsid w:val="00CB1C2A"/>
    <w:rsid w:val="00CB21EC"/>
    <w:rsid w:val="00CB268D"/>
    <w:rsid w:val="00CB286C"/>
    <w:rsid w:val="00CB2D78"/>
    <w:rsid w:val="00CB3666"/>
    <w:rsid w:val="00CB3ADE"/>
    <w:rsid w:val="00CB3DE2"/>
    <w:rsid w:val="00CB3E9D"/>
    <w:rsid w:val="00CB4CE4"/>
    <w:rsid w:val="00CB50F7"/>
    <w:rsid w:val="00CB54BF"/>
    <w:rsid w:val="00CB56DE"/>
    <w:rsid w:val="00CB5A69"/>
    <w:rsid w:val="00CB5EE0"/>
    <w:rsid w:val="00CB72D6"/>
    <w:rsid w:val="00CB770A"/>
    <w:rsid w:val="00CC054C"/>
    <w:rsid w:val="00CC0B1A"/>
    <w:rsid w:val="00CC0D3A"/>
    <w:rsid w:val="00CC1994"/>
    <w:rsid w:val="00CC19D4"/>
    <w:rsid w:val="00CC1BAD"/>
    <w:rsid w:val="00CC2387"/>
    <w:rsid w:val="00CC2D27"/>
    <w:rsid w:val="00CC2F50"/>
    <w:rsid w:val="00CC4911"/>
    <w:rsid w:val="00CC4C2B"/>
    <w:rsid w:val="00CC5346"/>
    <w:rsid w:val="00CC5459"/>
    <w:rsid w:val="00CC54F7"/>
    <w:rsid w:val="00CC5BCE"/>
    <w:rsid w:val="00CC5C75"/>
    <w:rsid w:val="00CC6150"/>
    <w:rsid w:val="00CC650A"/>
    <w:rsid w:val="00CC687D"/>
    <w:rsid w:val="00CC6A12"/>
    <w:rsid w:val="00CC713C"/>
    <w:rsid w:val="00CD02EF"/>
    <w:rsid w:val="00CD03B8"/>
    <w:rsid w:val="00CD2498"/>
    <w:rsid w:val="00CD3401"/>
    <w:rsid w:val="00CD36FD"/>
    <w:rsid w:val="00CD3810"/>
    <w:rsid w:val="00CD46CA"/>
    <w:rsid w:val="00CD5BB0"/>
    <w:rsid w:val="00CD7A77"/>
    <w:rsid w:val="00CD7BBE"/>
    <w:rsid w:val="00CE003B"/>
    <w:rsid w:val="00CE00A1"/>
    <w:rsid w:val="00CE1153"/>
    <w:rsid w:val="00CE23DE"/>
    <w:rsid w:val="00CE28BB"/>
    <w:rsid w:val="00CE57DF"/>
    <w:rsid w:val="00CE5E03"/>
    <w:rsid w:val="00CE61A6"/>
    <w:rsid w:val="00CE6485"/>
    <w:rsid w:val="00CE6C68"/>
    <w:rsid w:val="00CE710A"/>
    <w:rsid w:val="00CE77D0"/>
    <w:rsid w:val="00CE7B22"/>
    <w:rsid w:val="00CF001D"/>
    <w:rsid w:val="00CF0A8E"/>
    <w:rsid w:val="00CF14C9"/>
    <w:rsid w:val="00CF1651"/>
    <w:rsid w:val="00CF16FA"/>
    <w:rsid w:val="00CF1A44"/>
    <w:rsid w:val="00CF1F11"/>
    <w:rsid w:val="00CF2892"/>
    <w:rsid w:val="00CF3259"/>
    <w:rsid w:val="00CF35D1"/>
    <w:rsid w:val="00CF37E5"/>
    <w:rsid w:val="00CF4B1C"/>
    <w:rsid w:val="00CF55BC"/>
    <w:rsid w:val="00CF5811"/>
    <w:rsid w:val="00CF6B41"/>
    <w:rsid w:val="00CF6BF8"/>
    <w:rsid w:val="00CF7469"/>
    <w:rsid w:val="00D028B9"/>
    <w:rsid w:val="00D03522"/>
    <w:rsid w:val="00D036BF"/>
    <w:rsid w:val="00D03BE2"/>
    <w:rsid w:val="00D03F0F"/>
    <w:rsid w:val="00D046DC"/>
    <w:rsid w:val="00D04952"/>
    <w:rsid w:val="00D04E66"/>
    <w:rsid w:val="00D04FC1"/>
    <w:rsid w:val="00D05081"/>
    <w:rsid w:val="00D05783"/>
    <w:rsid w:val="00D065A2"/>
    <w:rsid w:val="00D065CB"/>
    <w:rsid w:val="00D06EE6"/>
    <w:rsid w:val="00D1062D"/>
    <w:rsid w:val="00D10823"/>
    <w:rsid w:val="00D11CCD"/>
    <w:rsid w:val="00D12FEB"/>
    <w:rsid w:val="00D13850"/>
    <w:rsid w:val="00D159C4"/>
    <w:rsid w:val="00D15F69"/>
    <w:rsid w:val="00D16834"/>
    <w:rsid w:val="00D16982"/>
    <w:rsid w:val="00D16C52"/>
    <w:rsid w:val="00D16EA5"/>
    <w:rsid w:val="00D17B6F"/>
    <w:rsid w:val="00D200B0"/>
    <w:rsid w:val="00D20192"/>
    <w:rsid w:val="00D2083C"/>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CD5"/>
    <w:rsid w:val="00D26097"/>
    <w:rsid w:val="00D2615E"/>
    <w:rsid w:val="00D270F5"/>
    <w:rsid w:val="00D277D7"/>
    <w:rsid w:val="00D27C90"/>
    <w:rsid w:val="00D3022F"/>
    <w:rsid w:val="00D30CCE"/>
    <w:rsid w:val="00D310DE"/>
    <w:rsid w:val="00D31313"/>
    <w:rsid w:val="00D321DC"/>
    <w:rsid w:val="00D3244E"/>
    <w:rsid w:val="00D32B0E"/>
    <w:rsid w:val="00D332D8"/>
    <w:rsid w:val="00D3373B"/>
    <w:rsid w:val="00D34BBB"/>
    <w:rsid w:val="00D35003"/>
    <w:rsid w:val="00D3573C"/>
    <w:rsid w:val="00D35995"/>
    <w:rsid w:val="00D3640A"/>
    <w:rsid w:val="00D36495"/>
    <w:rsid w:val="00D36D71"/>
    <w:rsid w:val="00D37C6F"/>
    <w:rsid w:val="00D37D8B"/>
    <w:rsid w:val="00D416FE"/>
    <w:rsid w:val="00D427E7"/>
    <w:rsid w:val="00D43105"/>
    <w:rsid w:val="00D432E5"/>
    <w:rsid w:val="00D43A2C"/>
    <w:rsid w:val="00D43A32"/>
    <w:rsid w:val="00D43B51"/>
    <w:rsid w:val="00D448F0"/>
    <w:rsid w:val="00D44FF3"/>
    <w:rsid w:val="00D4598F"/>
    <w:rsid w:val="00D45AFE"/>
    <w:rsid w:val="00D4612F"/>
    <w:rsid w:val="00D46184"/>
    <w:rsid w:val="00D4638F"/>
    <w:rsid w:val="00D46AA6"/>
    <w:rsid w:val="00D46D99"/>
    <w:rsid w:val="00D47190"/>
    <w:rsid w:val="00D472C9"/>
    <w:rsid w:val="00D47708"/>
    <w:rsid w:val="00D47D15"/>
    <w:rsid w:val="00D47F0C"/>
    <w:rsid w:val="00D507B3"/>
    <w:rsid w:val="00D50957"/>
    <w:rsid w:val="00D50A4D"/>
    <w:rsid w:val="00D52086"/>
    <w:rsid w:val="00D5233D"/>
    <w:rsid w:val="00D53986"/>
    <w:rsid w:val="00D53EC4"/>
    <w:rsid w:val="00D548F2"/>
    <w:rsid w:val="00D54E99"/>
    <w:rsid w:val="00D552D7"/>
    <w:rsid w:val="00D55392"/>
    <w:rsid w:val="00D5630B"/>
    <w:rsid w:val="00D56543"/>
    <w:rsid w:val="00D56928"/>
    <w:rsid w:val="00D56961"/>
    <w:rsid w:val="00D56F99"/>
    <w:rsid w:val="00D57261"/>
    <w:rsid w:val="00D574B5"/>
    <w:rsid w:val="00D6003C"/>
    <w:rsid w:val="00D605D3"/>
    <w:rsid w:val="00D60D51"/>
    <w:rsid w:val="00D61EDA"/>
    <w:rsid w:val="00D636F1"/>
    <w:rsid w:val="00D637B9"/>
    <w:rsid w:val="00D63938"/>
    <w:rsid w:val="00D672B3"/>
    <w:rsid w:val="00D70D11"/>
    <w:rsid w:val="00D72D81"/>
    <w:rsid w:val="00D730B1"/>
    <w:rsid w:val="00D73462"/>
    <w:rsid w:val="00D7352A"/>
    <w:rsid w:val="00D7431E"/>
    <w:rsid w:val="00D7441D"/>
    <w:rsid w:val="00D746B0"/>
    <w:rsid w:val="00D74A28"/>
    <w:rsid w:val="00D74FA6"/>
    <w:rsid w:val="00D7671A"/>
    <w:rsid w:val="00D76E56"/>
    <w:rsid w:val="00D777DC"/>
    <w:rsid w:val="00D808C3"/>
    <w:rsid w:val="00D828A9"/>
    <w:rsid w:val="00D82930"/>
    <w:rsid w:val="00D829A7"/>
    <w:rsid w:val="00D82BE3"/>
    <w:rsid w:val="00D82EAB"/>
    <w:rsid w:val="00D82F85"/>
    <w:rsid w:val="00D83D63"/>
    <w:rsid w:val="00D83F4A"/>
    <w:rsid w:val="00D83F69"/>
    <w:rsid w:val="00D85455"/>
    <w:rsid w:val="00D8639F"/>
    <w:rsid w:val="00D86491"/>
    <w:rsid w:val="00D86627"/>
    <w:rsid w:val="00D871C1"/>
    <w:rsid w:val="00D872C3"/>
    <w:rsid w:val="00D87A42"/>
    <w:rsid w:val="00D87AB1"/>
    <w:rsid w:val="00D90872"/>
    <w:rsid w:val="00D9101A"/>
    <w:rsid w:val="00D91949"/>
    <w:rsid w:val="00D91AF3"/>
    <w:rsid w:val="00D926A2"/>
    <w:rsid w:val="00D92AC0"/>
    <w:rsid w:val="00D9465C"/>
    <w:rsid w:val="00D9487E"/>
    <w:rsid w:val="00D950FA"/>
    <w:rsid w:val="00D95C10"/>
    <w:rsid w:val="00D97264"/>
    <w:rsid w:val="00D97485"/>
    <w:rsid w:val="00D97D67"/>
    <w:rsid w:val="00DA085F"/>
    <w:rsid w:val="00DA107C"/>
    <w:rsid w:val="00DA20CB"/>
    <w:rsid w:val="00DA2711"/>
    <w:rsid w:val="00DA2AC2"/>
    <w:rsid w:val="00DA390B"/>
    <w:rsid w:val="00DA46A3"/>
    <w:rsid w:val="00DA4AC5"/>
    <w:rsid w:val="00DA4C17"/>
    <w:rsid w:val="00DA591F"/>
    <w:rsid w:val="00DA5B45"/>
    <w:rsid w:val="00DA5CA0"/>
    <w:rsid w:val="00DA6327"/>
    <w:rsid w:val="00DA6D43"/>
    <w:rsid w:val="00DA77CA"/>
    <w:rsid w:val="00DB1054"/>
    <w:rsid w:val="00DB297D"/>
    <w:rsid w:val="00DB2C55"/>
    <w:rsid w:val="00DB3143"/>
    <w:rsid w:val="00DB384C"/>
    <w:rsid w:val="00DB4544"/>
    <w:rsid w:val="00DB47A5"/>
    <w:rsid w:val="00DB4928"/>
    <w:rsid w:val="00DB4954"/>
    <w:rsid w:val="00DB506D"/>
    <w:rsid w:val="00DB58B0"/>
    <w:rsid w:val="00DB5D5D"/>
    <w:rsid w:val="00DB5F40"/>
    <w:rsid w:val="00DB654A"/>
    <w:rsid w:val="00DB6577"/>
    <w:rsid w:val="00DB6910"/>
    <w:rsid w:val="00DB7136"/>
    <w:rsid w:val="00DB74B6"/>
    <w:rsid w:val="00DB7F98"/>
    <w:rsid w:val="00DC0611"/>
    <w:rsid w:val="00DC1530"/>
    <w:rsid w:val="00DC2F87"/>
    <w:rsid w:val="00DC31E5"/>
    <w:rsid w:val="00DC33A7"/>
    <w:rsid w:val="00DC367E"/>
    <w:rsid w:val="00DC447E"/>
    <w:rsid w:val="00DC45AA"/>
    <w:rsid w:val="00DC478F"/>
    <w:rsid w:val="00DC5CA7"/>
    <w:rsid w:val="00DC5D25"/>
    <w:rsid w:val="00DC72D5"/>
    <w:rsid w:val="00DC75D5"/>
    <w:rsid w:val="00DD1384"/>
    <w:rsid w:val="00DD1AC5"/>
    <w:rsid w:val="00DD1CB1"/>
    <w:rsid w:val="00DD24E1"/>
    <w:rsid w:val="00DD2597"/>
    <w:rsid w:val="00DD25D0"/>
    <w:rsid w:val="00DD441D"/>
    <w:rsid w:val="00DD464C"/>
    <w:rsid w:val="00DD5EF2"/>
    <w:rsid w:val="00DD753F"/>
    <w:rsid w:val="00DD75A2"/>
    <w:rsid w:val="00DD7625"/>
    <w:rsid w:val="00DE045B"/>
    <w:rsid w:val="00DE0828"/>
    <w:rsid w:val="00DE0D21"/>
    <w:rsid w:val="00DE0D51"/>
    <w:rsid w:val="00DE1811"/>
    <w:rsid w:val="00DE1D23"/>
    <w:rsid w:val="00DE29D9"/>
    <w:rsid w:val="00DE2AEC"/>
    <w:rsid w:val="00DE2F32"/>
    <w:rsid w:val="00DE337C"/>
    <w:rsid w:val="00DE4368"/>
    <w:rsid w:val="00DE4E79"/>
    <w:rsid w:val="00DE5AC6"/>
    <w:rsid w:val="00DE7695"/>
    <w:rsid w:val="00DF0F40"/>
    <w:rsid w:val="00DF1346"/>
    <w:rsid w:val="00DF14AA"/>
    <w:rsid w:val="00DF1F0C"/>
    <w:rsid w:val="00DF1F47"/>
    <w:rsid w:val="00DF2B47"/>
    <w:rsid w:val="00DF2DFD"/>
    <w:rsid w:val="00DF2FAD"/>
    <w:rsid w:val="00DF34C2"/>
    <w:rsid w:val="00DF4888"/>
    <w:rsid w:val="00DF48EC"/>
    <w:rsid w:val="00DF4C44"/>
    <w:rsid w:val="00DF4E8B"/>
    <w:rsid w:val="00DF5548"/>
    <w:rsid w:val="00DF5A72"/>
    <w:rsid w:val="00DF669D"/>
    <w:rsid w:val="00DF7771"/>
    <w:rsid w:val="00DF797A"/>
    <w:rsid w:val="00E0011D"/>
    <w:rsid w:val="00E0104F"/>
    <w:rsid w:val="00E01E20"/>
    <w:rsid w:val="00E01FE0"/>
    <w:rsid w:val="00E0241A"/>
    <w:rsid w:val="00E027E9"/>
    <w:rsid w:val="00E03158"/>
    <w:rsid w:val="00E034C3"/>
    <w:rsid w:val="00E03D54"/>
    <w:rsid w:val="00E04056"/>
    <w:rsid w:val="00E0449C"/>
    <w:rsid w:val="00E05283"/>
    <w:rsid w:val="00E056B9"/>
    <w:rsid w:val="00E061F6"/>
    <w:rsid w:val="00E06460"/>
    <w:rsid w:val="00E06816"/>
    <w:rsid w:val="00E07157"/>
    <w:rsid w:val="00E0795E"/>
    <w:rsid w:val="00E10C62"/>
    <w:rsid w:val="00E11213"/>
    <w:rsid w:val="00E12269"/>
    <w:rsid w:val="00E12776"/>
    <w:rsid w:val="00E13A42"/>
    <w:rsid w:val="00E13F6F"/>
    <w:rsid w:val="00E14448"/>
    <w:rsid w:val="00E14753"/>
    <w:rsid w:val="00E149B7"/>
    <w:rsid w:val="00E14A91"/>
    <w:rsid w:val="00E1520A"/>
    <w:rsid w:val="00E1535C"/>
    <w:rsid w:val="00E15690"/>
    <w:rsid w:val="00E1599B"/>
    <w:rsid w:val="00E15ED3"/>
    <w:rsid w:val="00E164B0"/>
    <w:rsid w:val="00E16526"/>
    <w:rsid w:val="00E166B8"/>
    <w:rsid w:val="00E16C10"/>
    <w:rsid w:val="00E16DDD"/>
    <w:rsid w:val="00E1730C"/>
    <w:rsid w:val="00E178FF"/>
    <w:rsid w:val="00E17E9C"/>
    <w:rsid w:val="00E20657"/>
    <w:rsid w:val="00E2273F"/>
    <w:rsid w:val="00E23983"/>
    <w:rsid w:val="00E26C79"/>
    <w:rsid w:val="00E27093"/>
    <w:rsid w:val="00E275BE"/>
    <w:rsid w:val="00E30312"/>
    <w:rsid w:val="00E31ECB"/>
    <w:rsid w:val="00E322BE"/>
    <w:rsid w:val="00E324EA"/>
    <w:rsid w:val="00E32DD4"/>
    <w:rsid w:val="00E332F9"/>
    <w:rsid w:val="00E335BA"/>
    <w:rsid w:val="00E34975"/>
    <w:rsid w:val="00E35C6E"/>
    <w:rsid w:val="00E35E7D"/>
    <w:rsid w:val="00E36105"/>
    <w:rsid w:val="00E3676B"/>
    <w:rsid w:val="00E36C8C"/>
    <w:rsid w:val="00E3769D"/>
    <w:rsid w:val="00E37B62"/>
    <w:rsid w:val="00E37BD9"/>
    <w:rsid w:val="00E417AF"/>
    <w:rsid w:val="00E41AA4"/>
    <w:rsid w:val="00E422F9"/>
    <w:rsid w:val="00E43258"/>
    <w:rsid w:val="00E43E24"/>
    <w:rsid w:val="00E47452"/>
    <w:rsid w:val="00E47791"/>
    <w:rsid w:val="00E5092A"/>
    <w:rsid w:val="00E50B38"/>
    <w:rsid w:val="00E51BDE"/>
    <w:rsid w:val="00E523E4"/>
    <w:rsid w:val="00E52D7B"/>
    <w:rsid w:val="00E531C2"/>
    <w:rsid w:val="00E53639"/>
    <w:rsid w:val="00E5534D"/>
    <w:rsid w:val="00E55B3C"/>
    <w:rsid w:val="00E56535"/>
    <w:rsid w:val="00E569EB"/>
    <w:rsid w:val="00E57BE7"/>
    <w:rsid w:val="00E60B3E"/>
    <w:rsid w:val="00E60EDE"/>
    <w:rsid w:val="00E61267"/>
    <w:rsid w:val="00E61E08"/>
    <w:rsid w:val="00E61FA9"/>
    <w:rsid w:val="00E6221B"/>
    <w:rsid w:val="00E63A0F"/>
    <w:rsid w:val="00E63C72"/>
    <w:rsid w:val="00E649FD"/>
    <w:rsid w:val="00E64D3E"/>
    <w:rsid w:val="00E65161"/>
    <w:rsid w:val="00E65AF2"/>
    <w:rsid w:val="00E65C5B"/>
    <w:rsid w:val="00E6666B"/>
    <w:rsid w:val="00E6781E"/>
    <w:rsid w:val="00E67F88"/>
    <w:rsid w:val="00E704CC"/>
    <w:rsid w:val="00E70696"/>
    <w:rsid w:val="00E70B21"/>
    <w:rsid w:val="00E71791"/>
    <w:rsid w:val="00E71A3C"/>
    <w:rsid w:val="00E71CA5"/>
    <w:rsid w:val="00E72F0E"/>
    <w:rsid w:val="00E73490"/>
    <w:rsid w:val="00E74E00"/>
    <w:rsid w:val="00E74F73"/>
    <w:rsid w:val="00E75997"/>
    <w:rsid w:val="00E75DA7"/>
    <w:rsid w:val="00E76C8D"/>
    <w:rsid w:val="00E76DDD"/>
    <w:rsid w:val="00E76E37"/>
    <w:rsid w:val="00E77B5C"/>
    <w:rsid w:val="00E82876"/>
    <w:rsid w:val="00E83C4C"/>
    <w:rsid w:val="00E84B4E"/>
    <w:rsid w:val="00E84D2C"/>
    <w:rsid w:val="00E85564"/>
    <w:rsid w:val="00E8670A"/>
    <w:rsid w:val="00E868E1"/>
    <w:rsid w:val="00E87121"/>
    <w:rsid w:val="00E872CA"/>
    <w:rsid w:val="00E87B22"/>
    <w:rsid w:val="00E87F71"/>
    <w:rsid w:val="00E87FBF"/>
    <w:rsid w:val="00E9081B"/>
    <w:rsid w:val="00E91497"/>
    <w:rsid w:val="00E91F0C"/>
    <w:rsid w:val="00E92154"/>
    <w:rsid w:val="00E929AA"/>
    <w:rsid w:val="00E929CD"/>
    <w:rsid w:val="00E936A7"/>
    <w:rsid w:val="00E93762"/>
    <w:rsid w:val="00E9398F"/>
    <w:rsid w:val="00E939DE"/>
    <w:rsid w:val="00E944E2"/>
    <w:rsid w:val="00E95062"/>
    <w:rsid w:val="00E95E59"/>
    <w:rsid w:val="00E95E7E"/>
    <w:rsid w:val="00E96B4C"/>
    <w:rsid w:val="00E97045"/>
    <w:rsid w:val="00E970FB"/>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5F3D"/>
    <w:rsid w:val="00EA688C"/>
    <w:rsid w:val="00EA6BC3"/>
    <w:rsid w:val="00EA7716"/>
    <w:rsid w:val="00EA7FB8"/>
    <w:rsid w:val="00EB09F7"/>
    <w:rsid w:val="00EB1624"/>
    <w:rsid w:val="00EB291F"/>
    <w:rsid w:val="00EB2D82"/>
    <w:rsid w:val="00EB34E8"/>
    <w:rsid w:val="00EB3AC4"/>
    <w:rsid w:val="00EB3C75"/>
    <w:rsid w:val="00EB4432"/>
    <w:rsid w:val="00EB5253"/>
    <w:rsid w:val="00EB5CAD"/>
    <w:rsid w:val="00EB5CDF"/>
    <w:rsid w:val="00EB5E64"/>
    <w:rsid w:val="00EB615F"/>
    <w:rsid w:val="00EB623B"/>
    <w:rsid w:val="00EB7362"/>
    <w:rsid w:val="00EB7BBF"/>
    <w:rsid w:val="00EB7EF3"/>
    <w:rsid w:val="00EC06D8"/>
    <w:rsid w:val="00EC2780"/>
    <w:rsid w:val="00EC2B83"/>
    <w:rsid w:val="00EC320A"/>
    <w:rsid w:val="00EC35E7"/>
    <w:rsid w:val="00EC36C5"/>
    <w:rsid w:val="00EC37AA"/>
    <w:rsid w:val="00EC3835"/>
    <w:rsid w:val="00EC3BE3"/>
    <w:rsid w:val="00EC3C3E"/>
    <w:rsid w:val="00EC42DC"/>
    <w:rsid w:val="00EC4993"/>
    <w:rsid w:val="00EC4DC6"/>
    <w:rsid w:val="00EC5360"/>
    <w:rsid w:val="00EC546A"/>
    <w:rsid w:val="00EC62A8"/>
    <w:rsid w:val="00EC6897"/>
    <w:rsid w:val="00EC6E76"/>
    <w:rsid w:val="00EC7994"/>
    <w:rsid w:val="00EC7E45"/>
    <w:rsid w:val="00ED0648"/>
    <w:rsid w:val="00ED08CE"/>
    <w:rsid w:val="00ED0FAE"/>
    <w:rsid w:val="00ED1629"/>
    <w:rsid w:val="00ED18B5"/>
    <w:rsid w:val="00ED2859"/>
    <w:rsid w:val="00ED34A5"/>
    <w:rsid w:val="00ED3703"/>
    <w:rsid w:val="00ED37A3"/>
    <w:rsid w:val="00ED387E"/>
    <w:rsid w:val="00ED389B"/>
    <w:rsid w:val="00ED3CD6"/>
    <w:rsid w:val="00ED3EEC"/>
    <w:rsid w:val="00ED4778"/>
    <w:rsid w:val="00ED488C"/>
    <w:rsid w:val="00ED4A99"/>
    <w:rsid w:val="00ED5C87"/>
    <w:rsid w:val="00ED6453"/>
    <w:rsid w:val="00ED6C11"/>
    <w:rsid w:val="00ED6C28"/>
    <w:rsid w:val="00ED72F1"/>
    <w:rsid w:val="00ED78A1"/>
    <w:rsid w:val="00EE1AD1"/>
    <w:rsid w:val="00EE1B36"/>
    <w:rsid w:val="00EE27AE"/>
    <w:rsid w:val="00EE2A0E"/>
    <w:rsid w:val="00EE2BC9"/>
    <w:rsid w:val="00EE2F3E"/>
    <w:rsid w:val="00EE318D"/>
    <w:rsid w:val="00EE31F3"/>
    <w:rsid w:val="00EE322A"/>
    <w:rsid w:val="00EE37E6"/>
    <w:rsid w:val="00EE3A2D"/>
    <w:rsid w:val="00EE3A76"/>
    <w:rsid w:val="00EE3C53"/>
    <w:rsid w:val="00EE3D03"/>
    <w:rsid w:val="00EE4004"/>
    <w:rsid w:val="00EE429D"/>
    <w:rsid w:val="00EE4505"/>
    <w:rsid w:val="00EE4E02"/>
    <w:rsid w:val="00EE55CC"/>
    <w:rsid w:val="00EE6250"/>
    <w:rsid w:val="00EE7113"/>
    <w:rsid w:val="00EE76AF"/>
    <w:rsid w:val="00EE7758"/>
    <w:rsid w:val="00EF21B3"/>
    <w:rsid w:val="00EF2505"/>
    <w:rsid w:val="00EF25A3"/>
    <w:rsid w:val="00EF2A34"/>
    <w:rsid w:val="00EF4753"/>
    <w:rsid w:val="00EF5271"/>
    <w:rsid w:val="00EF5914"/>
    <w:rsid w:val="00EF641F"/>
    <w:rsid w:val="00EF6C0F"/>
    <w:rsid w:val="00EF7390"/>
    <w:rsid w:val="00EF7497"/>
    <w:rsid w:val="00EF7546"/>
    <w:rsid w:val="00F005D1"/>
    <w:rsid w:val="00F0133E"/>
    <w:rsid w:val="00F01503"/>
    <w:rsid w:val="00F01632"/>
    <w:rsid w:val="00F02270"/>
    <w:rsid w:val="00F0230A"/>
    <w:rsid w:val="00F02804"/>
    <w:rsid w:val="00F02D5A"/>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93E"/>
    <w:rsid w:val="00F13A37"/>
    <w:rsid w:val="00F142FC"/>
    <w:rsid w:val="00F15007"/>
    <w:rsid w:val="00F150AE"/>
    <w:rsid w:val="00F15385"/>
    <w:rsid w:val="00F1678E"/>
    <w:rsid w:val="00F16814"/>
    <w:rsid w:val="00F169EE"/>
    <w:rsid w:val="00F1733C"/>
    <w:rsid w:val="00F17393"/>
    <w:rsid w:val="00F17533"/>
    <w:rsid w:val="00F177B2"/>
    <w:rsid w:val="00F21C4A"/>
    <w:rsid w:val="00F21C79"/>
    <w:rsid w:val="00F22BBA"/>
    <w:rsid w:val="00F22D91"/>
    <w:rsid w:val="00F22E95"/>
    <w:rsid w:val="00F22EF2"/>
    <w:rsid w:val="00F23B13"/>
    <w:rsid w:val="00F23E49"/>
    <w:rsid w:val="00F24F60"/>
    <w:rsid w:val="00F25B77"/>
    <w:rsid w:val="00F26332"/>
    <w:rsid w:val="00F2637E"/>
    <w:rsid w:val="00F2788E"/>
    <w:rsid w:val="00F309AB"/>
    <w:rsid w:val="00F30C1D"/>
    <w:rsid w:val="00F30D42"/>
    <w:rsid w:val="00F32717"/>
    <w:rsid w:val="00F327D0"/>
    <w:rsid w:val="00F332E6"/>
    <w:rsid w:val="00F36E7E"/>
    <w:rsid w:val="00F37B58"/>
    <w:rsid w:val="00F40D87"/>
    <w:rsid w:val="00F44312"/>
    <w:rsid w:val="00F44569"/>
    <w:rsid w:val="00F44ACC"/>
    <w:rsid w:val="00F44C86"/>
    <w:rsid w:val="00F4621A"/>
    <w:rsid w:val="00F4689B"/>
    <w:rsid w:val="00F46D6A"/>
    <w:rsid w:val="00F47066"/>
    <w:rsid w:val="00F470C8"/>
    <w:rsid w:val="00F47B7B"/>
    <w:rsid w:val="00F47D18"/>
    <w:rsid w:val="00F507E0"/>
    <w:rsid w:val="00F50949"/>
    <w:rsid w:val="00F509D0"/>
    <w:rsid w:val="00F51AA3"/>
    <w:rsid w:val="00F51D4F"/>
    <w:rsid w:val="00F52493"/>
    <w:rsid w:val="00F52F69"/>
    <w:rsid w:val="00F53379"/>
    <w:rsid w:val="00F53FDE"/>
    <w:rsid w:val="00F540E5"/>
    <w:rsid w:val="00F5421D"/>
    <w:rsid w:val="00F57F43"/>
    <w:rsid w:val="00F60B26"/>
    <w:rsid w:val="00F61415"/>
    <w:rsid w:val="00F6187D"/>
    <w:rsid w:val="00F61B4C"/>
    <w:rsid w:val="00F61C50"/>
    <w:rsid w:val="00F621C4"/>
    <w:rsid w:val="00F62617"/>
    <w:rsid w:val="00F62752"/>
    <w:rsid w:val="00F6289D"/>
    <w:rsid w:val="00F629F0"/>
    <w:rsid w:val="00F63478"/>
    <w:rsid w:val="00F63CDA"/>
    <w:rsid w:val="00F643FC"/>
    <w:rsid w:val="00F647C9"/>
    <w:rsid w:val="00F6511E"/>
    <w:rsid w:val="00F651BB"/>
    <w:rsid w:val="00F65C46"/>
    <w:rsid w:val="00F66B29"/>
    <w:rsid w:val="00F676A0"/>
    <w:rsid w:val="00F70B12"/>
    <w:rsid w:val="00F71172"/>
    <w:rsid w:val="00F714A9"/>
    <w:rsid w:val="00F71F8F"/>
    <w:rsid w:val="00F735DF"/>
    <w:rsid w:val="00F736A6"/>
    <w:rsid w:val="00F74A5B"/>
    <w:rsid w:val="00F75310"/>
    <w:rsid w:val="00F8062C"/>
    <w:rsid w:val="00F80B16"/>
    <w:rsid w:val="00F83A87"/>
    <w:rsid w:val="00F83AA6"/>
    <w:rsid w:val="00F844F4"/>
    <w:rsid w:val="00F84C0A"/>
    <w:rsid w:val="00F85592"/>
    <w:rsid w:val="00F85BC7"/>
    <w:rsid w:val="00F862F6"/>
    <w:rsid w:val="00F86750"/>
    <w:rsid w:val="00F86C7C"/>
    <w:rsid w:val="00F900B5"/>
    <w:rsid w:val="00F90930"/>
    <w:rsid w:val="00F91609"/>
    <w:rsid w:val="00F91BC1"/>
    <w:rsid w:val="00F92012"/>
    <w:rsid w:val="00F920A7"/>
    <w:rsid w:val="00F923C3"/>
    <w:rsid w:val="00F923E9"/>
    <w:rsid w:val="00F92EF7"/>
    <w:rsid w:val="00F9300D"/>
    <w:rsid w:val="00F94EEA"/>
    <w:rsid w:val="00F958C7"/>
    <w:rsid w:val="00F964A9"/>
    <w:rsid w:val="00F96FF5"/>
    <w:rsid w:val="00F9713D"/>
    <w:rsid w:val="00F976B7"/>
    <w:rsid w:val="00FA0363"/>
    <w:rsid w:val="00FA1712"/>
    <w:rsid w:val="00FA272B"/>
    <w:rsid w:val="00FA2A28"/>
    <w:rsid w:val="00FA2D61"/>
    <w:rsid w:val="00FA3710"/>
    <w:rsid w:val="00FA3D66"/>
    <w:rsid w:val="00FA45D6"/>
    <w:rsid w:val="00FA4AF8"/>
    <w:rsid w:val="00FA68E8"/>
    <w:rsid w:val="00FA6D1D"/>
    <w:rsid w:val="00FA7623"/>
    <w:rsid w:val="00FA7F78"/>
    <w:rsid w:val="00FB009E"/>
    <w:rsid w:val="00FB035A"/>
    <w:rsid w:val="00FB0885"/>
    <w:rsid w:val="00FB0AB5"/>
    <w:rsid w:val="00FB135F"/>
    <w:rsid w:val="00FB235F"/>
    <w:rsid w:val="00FB3737"/>
    <w:rsid w:val="00FB3FDE"/>
    <w:rsid w:val="00FB56BC"/>
    <w:rsid w:val="00FB60FB"/>
    <w:rsid w:val="00FB640A"/>
    <w:rsid w:val="00FB688E"/>
    <w:rsid w:val="00FC004F"/>
    <w:rsid w:val="00FC022F"/>
    <w:rsid w:val="00FC1184"/>
    <w:rsid w:val="00FC1C55"/>
    <w:rsid w:val="00FC1CCA"/>
    <w:rsid w:val="00FC32BA"/>
    <w:rsid w:val="00FC34AD"/>
    <w:rsid w:val="00FC351F"/>
    <w:rsid w:val="00FC467A"/>
    <w:rsid w:val="00FC4DCB"/>
    <w:rsid w:val="00FC4E5C"/>
    <w:rsid w:val="00FC55A5"/>
    <w:rsid w:val="00FC5864"/>
    <w:rsid w:val="00FC60AC"/>
    <w:rsid w:val="00FC619F"/>
    <w:rsid w:val="00FC66E6"/>
    <w:rsid w:val="00FC7004"/>
    <w:rsid w:val="00FC79AD"/>
    <w:rsid w:val="00FD0AAF"/>
    <w:rsid w:val="00FD1E2F"/>
    <w:rsid w:val="00FD2BE7"/>
    <w:rsid w:val="00FD2F03"/>
    <w:rsid w:val="00FD345C"/>
    <w:rsid w:val="00FD3473"/>
    <w:rsid w:val="00FD3E03"/>
    <w:rsid w:val="00FD4182"/>
    <w:rsid w:val="00FD489A"/>
    <w:rsid w:val="00FD555A"/>
    <w:rsid w:val="00FD573E"/>
    <w:rsid w:val="00FD613C"/>
    <w:rsid w:val="00FD6710"/>
    <w:rsid w:val="00FD682D"/>
    <w:rsid w:val="00FD6CDC"/>
    <w:rsid w:val="00FD7319"/>
    <w:rsid w:val="00FD79A8"/>
    <w:rsid w:val="00FE05E8"/>
    <w:rsid w:val="00FE0668"/>
    <w:rsid w:val="00FE098C"/>
    <w:rsid w:val="00FE0C35"/>
    <w:rsid w:val="00FE138A"/>
    <w:rsid w:val="00FE1EB7"/>
    <w:rsid w:val="00FE2A39"/>
    <w:rsid w:val="00FE3221"/>
    <w:rsid w:val="00FE378A"/>
    <w:rsid w:val="00FE3FF7"/>
    <w:rsid w:val="00FE4389"/>
    <w:rsid w:val="00FE4D34"/>
    <w:rsid w:val="00FE6217"/>
    <w:rsid w:val="00FE66E3"/>
    <w:rsid w:val="00FE6B89"/>
    <w:rsid w:val="00FE746F"/>
    <w:rsid w:val="00FF0899"/>
    <w:rsid w:val="00FF0AB5"/>
    <w:rsid w:val="00FF1B86"/>
    <w:rsid w:val="00FF21D6"/>
    <w:rsid w:val="00FF21EA"/>
    <w:rsid w:val="00FF27ED"/>
    <w:rsid w:val="00FF2AEC"/>
    <w:rsid w:val="00FF2C9F"/>
    <w:rsid w:val="00FF2CFC"/>
    <w:rsid w:val="00FF3413"/>
    <w:rsid w:val="00FF3EFD"/>
    <w:rsid w:val="00FF42F3"/>
    <w:rsid w:val="00FF45C1"/>
    <w:rsid w:val="00FF51FE"/>
    <w:rsid w:val="00FF5583"/>
    <w:rsid w:val="00FF595D"/>
    <w:rsid w:val="00FF5A77"/>
    <w:rsid w:val="00FF648D"/>
    <w:rsid w:val="00FF6FC2"/>
    <w:rsid w:val="00FF76E9"/>
    <w:rsid w:val="00FF77F4"/>
    <w:rsid w:val="01017154"/>
    <w:rsid w:val="0128144D"/>
    <w:rsid w:val="01906FE6"/>
    <w:rsid w:val="019C0ED8"/>
    <w:rsid w:val="01E3C5BD"/>
    <w:rsid w:val="0203D8A2"/>
    <w:rsid w:val="0222867A"/>
    <w:rsid w:val="02495E1B"/>
    <w:rsid w:val="02F7CC1E"/>
    <w:rsid w:val="030B0789"/>
    <w:rsid w:val="0312FE82"/>
    <w:rsid w:val="03540BD5"/>
    <w:rsid w:val="037DF5D4"/>
    <w:rsid w:val="0382158A"/>
    <w:rsid w:val="039F9CBC"/>
    <w:rsid w:val="03C1F3C6"/>
    <w:rsid w:val="03F477BB"/>
    <w:rsid w:val="046988E1"/>
    <w:rsid w:val="04959F21"/>
    <w:rsid w:val="04A3C2E8"/>
    <w:rsid w:val="04EAA2CD"/>
    <w:rsid w:val="05C78892"/>
    <w:rsid w:val="061B3219"/>
    <w:rsid w:val="06F5297D"/>
    <w:rsid w:val="07680B55"/>
    <w:rsid w:val="076CA0D9"/>
    <w:rsid w:val="07789750"/>
    <w:rsid w:val="07FFE0A8"/>
    <w:rsid w:val="083105D2"/>
    <w:rsid w:val="0837D4DD"/>
    <w:rsid w:val="084583DF"/>
    <w:rsid w:val="08594DAC"/>
    <w:rsid w:val="088E6045"/>
    <w:rsid w:val="08FBFDE3"/>
    <w:rsid w:val="093E0E5E"/>
    <w:rsid w:val="09478C51"/>
    <w:rsid w:val="09674073"/>
    <w:rsid w:val="09A545FB"/>
    <w:rsid w:val="09DCB216"/>
    <w:rsid w:val="0B2D5300"/>
    <w:rsid w:val="0B34C71D"/>
    <w:rsid w:val="0B791379"/>
    <w:rsid w:val="0BDD8BE1"/>
    <w:rsid w:val="0BEE33BB"/>
    <w:rsid w:val="0C07AF7A"/>
    <w:rsid w:val="0C6122CF"/>
    <w:rsid w:val="0D694444"/>
    <w:rsid w:val="0D6DEC1E"/>
    <w:rsid w:val="0E1C445B"/>
    <w:rsid w:val="0E1FD5AA"/>
    <w:rsid w:val="0E52F596"/>
    <w:rsid w:val="0E56D74A"/>
    <w:rsid w:val="0EF7DE0F"/>
    <w:rsid w:val="0F818F5C"/>
    <w:rsid w:val="0FB52FBA"/>
    <w:rsid w:val="0FCA5173"/>
    <w:rsid w:val="0FFE443B"/>
    <w:rsid w:val="1100E071"/>
    <w:rsid w:val="11065234"/>
    <w:rsid w:val="11923FE4"/>
    <w:rsid w:val="11C2972C"/>
    <w:rsid w:val="11F4D518"/>
    <w:rsid w:val="121A9833"/>
    <w:rsid w:val="124A58A3"/>
    <w:rsid w:val="12A4B38F"/>
    <w:rsid w:val="12DBB210"/>
    <w:rsid w:val="13685611"/>
    <w:rsid w:val="138B8024"/>
    <w:rsid w:val="13AC074B"/>
    <w:rsid w:val="13E14314"/>
    <w:rsid w:val="14530B1E"/>
    <w:rsid w:val="14BD0622"/>
    <w:rsid w:val="1515665F"/>
    <w:rsid w:val="1561756E"/>
    <w:rsid w:val="159B255C"/>
    <w:rsid w:val="15BE53E7"/>
    <w:rsid w:val="1634F2A1"/>
    <w:rsid w:val="165FA56F"/>
    <w:rsid w:val="175F700E"/>
    <w:rsid w:val="1802AEE4"/>
    <w:rsid w:val="18601F27"/>
    <w:rsid w:val="187F5050"/>
    <w:rsid w:val="1AB673CC"/>
    <w:rsid w:val="1B555321"/>
    <w:rsid w:val="1BD95315"/>
    <w:rsid w:val="1CD28D17"/>
    <w:rsid w:val="1D70E0ED"/>
    <w:rsid w:val="1E6C5D5A"/>
    <w:rsid w:val="1E9FC4F8"/>
    <w:rsid w:val="1EA9EF15"/>
    <w:rsid w:val="1F37506A"/>
    <w:rsid w:val="1F9440C6"/>
    <w:rsid w:val="1FAD5B23"/>
    <w:rsid w:val="2000ADB7"/>
    <w:rsid w:val="20E9398B"/>
    <w:rsid w:val="21199461"/>
    <w:rsid w:val="22AFF788"/>
    <w:rsid w:val="22B897C4"/>
    <w:rsid w:val="231B632F"/>
    <w:rsid w:val="2357EBE7"/>
    <w:rsid w:val="23EA7C9B"/>
    <w:rsid w:val="241246FF"/>
    <w:rsid w:val="24341CE0"/>
    <w:rsid w:val="2458C957"/>
    <w:rsid w:val="25290517"/>
    <w:rsid w:val="25A6A145"/>
    <w:rsid w:val="25C00BEA"/>
    <w:rsid w:val="25D2289F"/>
    <w:rsid w:val="2605B86D"/>
    <w:rsid w:val="26B5C23C"/>
    <w:rsid w:val="2821C06D"/>
    <w:rsid w:val="29B86CAB"/>
    <w:rsid w:val="2BAC06AF"/>
    <w:rsid w:val="2C03990F"/>
    <w:rsid w:val="2DAD3640"/>
    <w:rsid w:val="2DE1D8D5"/>
    <w:rsid w:val="2E0A0F1F"/>
    <w:rsid w:val="2E8F59ED"/>
    <w:rsid w:val="2EB06298"/>
    <w:rsid w:val="2F4906A1"/>
    <w:rsid w:val="2F7C7A46"/>
    <w:rsid w:val="302FACBC"/>
    <w:rsid w:val="316FADE5"/>
    <w:rsid w:val="3182692E"/>
    <w:rsid w:val="31F7CAA7"/>
    <w:rsid w:val="320B2D52"/>
    <w:rsid w:val="32B8BFD0"/>
    <w:rsid w:val="335537F1"/>
    <w:rsid w:val="3359F256"/>
    <w:rsid w:val="33C79ECA"/>
    <w:rsid w:val="345F37C9"/>
    <w:rsid w:val="34BD4A78"/>
    <w:rsid w:val="34FC9752"/>
    <w:rsid w:val="36388AF5"/>
    <w:rsid w:val="366D3A4C"/>
    <w:rsid w:val="36814E03"/>
    <w:rsid w:val="36E07ADC"/>
    <w:rsid w:val="37263984"/>
    <w:rsid w:val="3797D57B"/>
    <w:rsid w:val="382FF70F"/>
    <w:rsid w:val="39163CD6"/>
    <w:rsid w:val="396846FD"/>
    <w:rsid w:val="398D2975"/>
    <w:rsid w:val="39BC7C17"/>
    <w:rsid w:val="39D60050"/>
    <w:rsid w:val="3A67730B"/>
    <w:rsid w:val="3B044E81"/>
    <w:rsid w:val="3B47EBC2"/>
    <w:rsid w:val="3BB340A1"/>
    <w:rsid w:val="3C08502C"/>
    <w:rsid w:val="3C18E530"/>
    <w:rsid w:val="3C6C2B9E"/>
    <w:rsid w:val="3C72DC30"/>
    <w:rsid w:val="3D77AD7C"/>
    <w:rsid w:val="3DC88FF8"/>
    <w:rsid w:val="3E5469C5"/>
    <w:rsid w:val="3F69B86F"/>
    <w:rsid w:val="3F745B46"/>
    <w:rsid w:val="3F910A79"/>
    <w:rsid w:val="4021D7CB"/>
    <w:rsid w:val="40D19BF1"/>
    <w:rsid w:val="41D778E0"/>
    <w:rsid w:val="41F5F3E9"/>
    <w:rsid w:val="42B968A2"/>
    <w:rsid w:val="431F6773"/>
    <w:rsid w:val="436A0587"/>
    <w:rsid w:val="43E6FBC9"/>
    <w:rsid w:val="44AE100A"/>
    <w:rsid w:val="44CF2247"/>
    <w:rsid w:val="45A05480"/>
    <w:rsid w:val="45B2A6D0"/>
    <w:rsid w:val="4626AC75"/>
    <w:rsid w:val="471DD280"/>
    <w:rsid w:val="474BFEF2"/>
    <w:rsid w:val="478DDD2B"/>
    <w:rsid w:val="4792260D"/>
    <w:rsid w:val="47BEF30A"/>
    <w:rsid w:val="486A5A5C"/>
    <w:rsid w:val="48793D89"/>
    <w:rsid w:val="48CEAC28"/>
    <w:rsid w:val="4923134F"/>
    <w:rsid w:val="49661105"/>
    <w:rsid w:val="49CFA9CD"/>
    <w:rsid w:val="49D9CBDE"/>
    <w:rsid w:val="4A4D3CB0"/>
    <w:rsid w:val="4A7B88A8"/>
    <w:rsid w:val="4A7D5F01"/>
    <w:rsid w:val="4ADFFFF3"/>
    <w:rsid w:val="4B24580F"/>
    <w:rsid w:val="4BCEAF37"/>
    <w:rsid w:val="4BF50CE1"/>
    <w:rsid w:val="4C806394"/>
    <w:rsid w:val="4C89E1C0"/>
    <w:rsid w:val="4CEB05DA"/>
    <w:rsid w:val="4D45F206"/>
    <w:rsid w:val="4DA2D949"/>
    <w:rsid w:val="4E10788F"/>
    <w:rsid w:val="4E48601A"/>
    <w:rsid w:val="4E67EA18"/>
    <w:rsid w:val="4E82DCC6"/>
    <w:rsid w:val="4EC07383"/>
    <w:rsid w:val="4F8A8E64"/>
    <w:rsid w:val="5091454B"/>
    <w:rsid w:val="50B059F2"/>
    <w:rsid w:val="5121DEC5"/>
    <w:rsid w:val="51225798"/>
    <w:rsid w:val="5180166A"/>
    <w:rsid w:val="51AFB52B"/>
    <w:rsid w:val="51C32D49"/>
    <w:rsid w:val="51E90BA8"/>
    <w:rsid w:val="5289399D"/>
    <w:rsid w:val="5347CD3E"/>
    <w:rsid w:val="53B3F8E0"/>
    <w:rsid w:val="53E09D75"/>
    <w:rsid w:val="53E9EBC1"/>
    <w:rsid w:val="54115206"/>
    <w:rsid w:val="5417A1E2"/>
    <w:rsid w:val="54297137"/>
    <w:rsid w:val="54E2D676"/>
    <w:rsid w:val="54F6E5B4"/>
    <w:rsid w:val="55EE6247"/>
    <w:rsid w:val="56EBAD6F"/>
    <w:rsid w:val="5757912B"/>
    <w:rsid w:val="57617F8A"/>
    <w:rsid w:val="577B805C"/>
    <w:rsid w:val="57AA9EAB"/>
    <w:rsid w:val="580FD25C"/>
    <w:rsid w:val="58260599"/>
    <w:rsid w:val="5869688F"/>
    <w:rsid w:val="58B5A8AD"/>
    <w:rsid w:val="59740C01"/>
    <w:rsid w:val="59805E9A"/>
    <w:rsid w:val="598B3D7A"/>
    <w:rsid w:val="5A3290E3"/>
    <w:rsid w:val="5A4936AA"/>
    <w:rsid w:val="5B072640"/>
    <w:rsid w:val="5BE8E8C4"/>
    <w:rsid w:val="5C4C55B2"/>
    <w:rsid w:val="5C6F156C"/>
    <w:rsid w:val="5C98681F"/>
    <w:rsid w:val="5CB8CDBF"/>
    <w:rsid w:val="5CC5799A"/>
    <w:rsid w:val="5CF9471C"/>
    <w:rsid w:val="5D82C29F"/>
    <w:rsid w:val="5D8A9763"/>
    <w:rsid w:val="5DD19983"/>
    <w:rsid w:val="5DD9BDC8"/>
    <w:rsid w:val="5E04C134"/>
    <w:rsid w:val="5E2F30AE"/>
    <w:rsid w:val="5E37A4F5"/>
    <w:rsid w:val="5EDD3269"/>
    <w:rsid w:val="5F288B0F"/>
    <w:rsid w:val="5FA6BA48"/>
    <w:rsid w:val="6073B453"/>
    <w:rsid w:val="60B64D1F"/>
    <w:rsid w:val="636BC7D5"/>
    <w:rsid w:val="63D7D8C7"/>
    <w:rsid w:val="6490A5EB"/>
    <w:rsid w:val="64A9E01B"/>
    <w:rsid w:val="65031ED0"/>
    <w:rsid w:val="65B07F5A"/>
    <w:rsid w:val="65D82884"/>
    <w:rsid w:val="66673FAC"/>
    <w:rsid w:val="67082D2A"/>
    <w:rsid w:val="67594C46"/>
    <w:rsid w:val="6782A680"/>
    <w:rsid w:val="689C91AE"/>
    <w:rsid w:val="68C26092"/>
    <w:rsid w:val="68D086E0"/>
    <w:rsid w:val="69166282"/>
    <w:rsid w:val="6AC02E56"/>
    <w:rsid w:val="6B16F6A7"/>
    <w:rsid w:val="6B4DC549"/>
    <w:rsid w:val="6B7CD92D"/>
    <w:rsid w:val="6BB5B9F3"/>
    <w:rsid w:val="6BF75184"/>
    <w:rsid w:val="6C486025"/>
    <w:rsid w:val="6C946F8C"/>
    <w:rsid w:val="6C9DF55B"/>
    <w:rsid w:val="6CEB8716"/>
    <w:rsid w:val="6D5FD7FF"/>
    <w:rsid w:val="6DCAF631"/>
    <w:rsid w:val="6DD8EB67"/>
    <w:rsid w:val="6DEC747E"/>
    <w:rsid w:val="6E79D30E"/>
    <w:rsid w:val="6EBE3955"/>
    <w:rsid w:val="6F112989"/>
    <w:rsid w:val="70284B10"/>
    <w:rsid w:val="704F8C48"/>
    <w:rsid w:val="715E3606"/>
    <w:rsid w:val="715EA0FE"/>
    <w:rsid w:val="7160C5BC"/>
    <w:rsid w:val="716887FE"/>
    <w:rsid w:val="7175E79F"/>
    <w:rsid w:val="71D2CE3E"/>
    <w:rsid w:val="71D5BD63"/>
    <w:rsid w:val="7360B51E"/>
    <w:rsid w:val="73979EC5"/>
    <w:rsid w:val="73B91123"/>
    <w:rsid w:val="751C71D8"/>
    <w:rsid w:val="75287209"/>
    <w:rsid w:val="756AE9CB"/>
    <w:rsid w:val="759537CE"/>
    <w:rsid w:val="75FA9925"/>
    <w:rsid w:val="7643781B"/>
    <w:rsid w:val="76BEA3F9"/>
    <w:rsid w:val="76C8AB37"/>
    <w:rsid w:val="77005FAB"/>
    <w:rsid w:val="77060EE7"/>
    <w:rsid w:val="772F0A51"/>
    <w:rsid w:val="7746B0DA"/>
    <w:rsid w:val="778FA3D8"/>
    <w:rsid w:val="77A12E3D"/>
    <w:rsid w:val="788AE50E"/>
    <w:rsid w:val="78D71E27"/>
    <w:rsid w:val="7926ED85"/>
    <w:rsid w:val="79601A18"/>
    <w:rsid w:val="79F67F0E"/>
    <w:rsid w:val="7ADBEEC4"/>
    <w:rsid w:val="7AF3203E"/>
    <w:rsid w:val="7AF3EF94"/>
    <w:rsid w:val="7B25C0F1"/>
    <w:rsid w:val="7B9CDE65"/>
    <w:rsid w:val="7BF9AF58"/>
    <w:rsid w:val="7C16EF15"/>
    <w:rsid w:val="7C9C4DAF"/>
    <w:rsid w:val="7D062A3B"/>
    <w:rsid w:val="7D59ADB1"/>
    <w:rsid w:val="7D66EA53"/>
    <w:rsid w:val="7DA51C2E"/>
    <w:rsid w:val="7EB9368F"/>
    <w:rsid w:val="7EEA4288"/>
    <w:rsid w:val="7EEDC6E6"/>
    <w:rsid w:val="7F35897B"/>
    <w:rsid w:val="7F515061"/>
    <w:rsid w:val="7F59852E"/>
    <w:rsid w:val="7F8A9947"/>
    <w:rsid w:val="7F910C31"/>
    <w:rsid w:val="7FB6F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8A0E"/>
  <w15:docId w15:val="{907360D5-AA38-491C-A55F-95B1F405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CB770A"/>
    <w:pPr>
      <w:suppressAutoHyphens/>
      <w:spacing w:before="120" w:after="120"/>
    </w:p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264C7B"/>
    <w:pPr>
      <w:pageBreakBefore/>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64C7B"/>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IMAGE-r"/>
    <w:next w:val="Normal"/>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0"/>
      </w:numPr>
      <w:ind w:left="720" w:hanging="360"/>
    </w:pPr>
  </w:style>
  <w:style w:type="paragraph" w:styleId="ListBullet">
    <w:name w:val="List Bullet"/>
    <w:basedOn w:val="Normal"/>
    <w:uiPriority w:val="2"/>
    <w:qFormat/>
    <w:rsid w:val="0087622A"/>
    <w:pPr>
      <w:numPr>
        <w:numId w:val="3"/>
      </w:numPr>
      <w:contextualSpacing/>
    </w:pPr>
  </w:style>
  <w:style w:type="paragraph" w:styleId="ListParagraph">
    <w:name w:val="List Paragraph"/>
    <w:aliases w:val="Indented Paragraph,z.List,Colorful List - Accent 11,Bullet List,FooterText,List Paragraph1,Colorful List Accent 1,numbered,Paragraphe de liste1,列出段落,列出段落1,Bulletr List Paragraph,List Paragraph2,List Paragraph21,Párrafo de lista1,リスト段落1,Pl"/>
    <w:basedOn w:val="ListBullet"/>
    <w:link w:val="ListParagraphChar"/>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E61E3"/>
    <w:pPr>
      <w:spacing w:before="400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56"/>
      </w:numPr>
    </w:pPr>
  </w:style>
  <w:style w:type="numbering" w:customStyle="1" w:styleId="ListStyle123">
    <w:name w:val="List Style 123"/>
    <w:uiPriority w:val="99"/>
    <w:rsid w:val="00A97D55"/>
    <w:pPr>
      <w:numPr>
        <w:numId w:val="57"/>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Default">
    <w:name w:val="Default"/>
    <w:rsid w:val="00BE61E3"/>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locked/>
    <w:rsid w:val="00BE61E3"/>
    <w:rPr>
      <w:sz w:val="16"/>
      <w:szCs w:val="16"/>
    </w:rPr>
  </w:style>
  <w:style w:type="paragraph" w:styleId="CommentText">
    <w:name w:val="annotation text"/>
    <w:basedOn w:val="Normal"/>
    <w:link w:val="CommentTextChar"/>
    <w:uiPriority w:val="99"/>
    <w:unhideWhenUsed/>
    <w:locked/>
    <w:rsid w:val="00BE61E3"/>
    <w:pPr>
      <w:suppressAutoHyphens w:val="0"/>
    </w:pPr>
    <w:rPr>
      <w:rFonts w:asciiTheme="minorHAnsi" w:eastAsia="Times New Roman" w:hAnsiTheme="minorHAnsi" w:cs="Times New Roman"/>
      <w:sz w:val="20"/>
      <w:szCs w:val="20"/>
      <w:lang w:bidi="en-US"/>
    </w:rPr>
  </w:style>
  <w:style w:type="character" w:customStyle="1" w:styleId="CommentTextChar">
    <w:name w:val="Comment Text Char"/>
    <w:basedOn w:val="DefaultParagraphFont"/>
    <w:link w:val="CommentText"/>
    <w:uiPriority w:val="99"/>
    <w:rsid w:val="00BE61E3"/>
    <w:rPr>
      <w:rFonts w:asciiTheme="minorHAnsi" w:eastAsia="Times New Roman" w:hAnsiTheme="minorHAnsi" w:cs="Times New Roman"/>
      <w:sz w:val="20"/>
      <w:szCs w:val="20"/>
      <w:lang w:bidi="en-US"/>
    </w:rPr>
  </w:style>
  <w:style w:type="paragraph" w:styleId="BodyText">
    <w:name w:val="Body Text"/>
    <w:basedOn w:val="Normal"/>
    <w:link w:val="BodyTextChar"/>
    <w:uiPriority w:val="1"/>
    <w:qFormat/>
    <w:locked/>
    <w:rsid w:val="00596CE5"/>
    <w:pPr>
      <w:widowControl w:val="0"/>
      <w:suppressAutoHyphens w:val="0"/>
      <w:spacing w:before="0" w:after="0"/>
      <w:ind w:left="1540" w:hanging="360"/>
    </w:pPr>
    <w:rPr>
      <w:rFonts w:ascii="Arial" w:eastAsia="Arial" w:hAnsi="Arial"/>
      <w:szCs w:val="24"/>
    </w:rPr>
  </w:style>
  <w:style w:type="character" w:customStyle="1" w:styleId="BodyTextChar">
    <w:name w:val="Body Text Char"/>
    <w:basedOn w:val="DefaultParagraphFont"/>
    <w:link w:val="BodyText"/>
    <w:uiPriority w:val="1"/>
    <w:rsid w:val="00596CE5"/>
    <w:rPr>
      <w:rFonts w:ascii="Arial" w:eastAsia="Arial" w:hAnsi="Arial"/>
      <w:sz w:val="24"/>
      <w:szCs w:val="24"/>
    </w:rPr>
  </w:style>
  <w:style w:type="character" w:styleId="UnresolvedMention">
    <w:name w:val="Unresolved Mention"/>
    <w:basedOn w:val="DefaultParagraphFont"/>
    <w:uiPriority w:val="99"/>
    <w:semiHidden/>
    <w:unhideWhenUsed/>
    <w:rsid w:val="006F6E7A"/>
    <w:rPr>
      <w:color w:val="605E5C"/>
      <w:shd w:val="clear" w:color="auto" w:fill="E1DFDD"/>
    </w:rPr>
  </w:style>
  <w:style w:type="character" w:customStyle="1" w:styleId="normaltextrun">
    <w:name w:val="normaltextrun"/>
    <w:basedOn w:val="DefaultParagraphFont"/>
    <w:rsid w:val="00B20820"/>
  </w:style>
  <w:style w:type="character" w:customStyle="1" w:styleId="eop">
    <w:name w:val="eop"/>
    <w:basedOn w:val="DefaultParagraphFont"/>
    <w:rsid w:val="00B20820"/>
  </w:style>
  <w:style w:type="character" w:customStyle="1" w:styleId="ui-provider">
    <w:name w:val="ui-provider"/>
    <w:basedOn w:val="DefaultParagraphFont"/>
    <w:rsid w:val="00E95E7E"/>
  </w:style>
  <w:style w:type="paragraph" w:styleId="CommentSubject">
    <w:name w:val="annotation subject"/>
    <w:basedOn w:val="CommentText"/>
    <w:next w:val="CommentText"/>
    <w:link w:val="CommentSubjectChar"/>
    <w:semiHidden/>
    <w:unhideWhenUsed/>
    <w:locked/>
    <w:rsid w:val="00501B2F"/>
    <w:pPr>
      <w:suppressAutoHyphens/>
    </w:pPr>
    <w:rPr>
      <w:rFonts w:ascii="Calibri" w:eastAsiaTheme="minorEastAsia" w:hAnsi="Calibri" w:cstheme="minorBidi"/>
      <w:b/>
      <w:bCs/>
      <w:lang w:bidi="ar-SA"/>
    </w:rPr>
  </w:style>
  <w:style w:type="character" w:customStyle="1" w:styleId="CommentSubjectChar">
    <w:name w:val="Comment Subject Char"/>
    <w:basedOn w:val="CommentTextChar"/>
    <w:link w:val="CommentSubject"/>
    <w:semiHidden/>
    <w:rsid w:val="00501B2F"/>
    <w:rPr>
      <w:rFonts w:asciiTheme="minorHAnsi" w:eastAsia="Times New Roman" w:hAnsiTheme="minorHAnsi" w:cs="Times New Roman"/>
      <w:b/>
      <w:bCs/>
      <w:sz w:val="20"/>
      <w:szCs w:val="20"/>
      <w:lang w:bidi="en-US"/>
    </w:rPr>
  </w:style>
  <w:style w:type="paragraph" w:styleId="Revision">
    <w:name w:val="Revision"/>
    <w:hidden/>
    <w:uiPriority w:val="99"/>
    <w:semiHidden/>
    <w:rsid w:val="003F609F"/>
    <w:pPr>
      <w:spacing w:before="0" w:after="0"/>
    </w:pPr>
    <w:rPr>
      <w:sz w:val="24"/>
    </w:rPr>
  </w:style>
  <w:style w:type="character" w:styleId="Mention">
    <w:name w:val="Mention"/>
    <w:basedOn w:val="DefaultParagraphFont"/>
    <w:uiPriority w:val="99"/>
    <w:unhideWhenUsed/>
    <w:rsid w:val="00126F8F"/>
    <w:rPr>
      <w:color w:val="2B579A"/>
      <w:shd w:val="clear" w:color="auto" w:fill="E1DFDD"/>
    </w:rPr>
  </w:style>
  <w:style w:type="character" w:customStyle="1" w:styleId="ListParagraphChar">
    <w:name w:val="List Paragraph Char"/>
    <w:aliases w:val="Indented Paragraph Char,z.List Char,Colorful List - Accent 11 Char,Bullet List Char,FooterText Char,List Paragraph1 Char,Colorful List Accent 1 Char,numbered Char,Paragraphe de liste1 Char,列出段落 Char,列出段落1 Char,List Paragraph2 Char"/>
    <w:basedOn w:val="DefaultParagraphFont"/>
    <w:link w:val="ListParagraph"/>
    <w:uiPriority w:val="4"/>
    <w:locked/>
    <w:rsid w:val="003109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0982944">
      <w:bodyDiv w:val="1"/>
      <w:marLeft w:val="0"/>
      <w:marRight w:val="0"/>
      <w:marTop w:val="0"/>
      <w:marBottom w:val="0"/>
      <w:divBdr>
        <w:top w:val="none" w:sz="0" w:space="0" w:color="auto"/>
        <w:left w:val="none" w:sz="0" w:space="0" w:color="auto"/>
        <w:bottom w:val="none" w:sz="0" w:space="0" w:color="auto"/>
        <w:right w:val="none" w:sz="0" w:space="0" w:color="auto"/>
      </w:divBdr>
      <w:divsChild>
        <w:div w:id="1103188861">
          <w:marLeft w:val="360"/>
          <w:marRight w:val="0"/>
          <w:marTop w:val="200"/>
          <w:marBottom w:val="20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149976423">
      <w:bodyDiv w:val="1"/>
      <w:marLeft w:val="0"/>
      <w:marRight w:val="0"/>
      <w:marTop w:val="0"/>
      <w:marBottom w:val="0"/>
      <w:divBdr>
        <w:top w:val="none" w:sz="0" w:space="0" w:color="auto"/>
        <w:left w:val="none" w:sz="0" w:space="0" w:color="auto"/>
        <w:bottom w:val="none" w:sz="0" w:space="0" w:color="auto"/>
        <w:right w:val="none" w:sz="0" w:space="0" w:color="auto"/>
      </w:divBdr>
      <w:divsChild>
        <w:div w:id="1029137730">
          <w:marLeft w:val="360"/>
          <w:marRight w:val="0"/>
          <w:marTop w:val="200"/>
          <w:marBottom w:val="200"/>
          <w:divBdr>
            <w:top w:val="none" w:sz="0" w:space="0" w:color="auto"/>
            <w:left w:val="none" w:sz="0" w:space="0" w:color="auto"/>
            <w:bottom w:val="none" w:sz="0" w:space="0" w:color="auto"/>
            <w:right w:val="none" w:sz="0" w:space="0" w:color="auto"/>
          </w:divBdr>
        </w:div>
        <w:div w:id="1855532286">
          <w:marLeft w:val="360"/>
          <w:marRight w:val="0"/>
          <w:marTop w:val="200"/>
          <w:marBottom w:val="200"/>
          <w:divBdr>
            <w:top w:val="none" w:sz="0" w:space="0" w:color="auto"/>
            <w:left w:val="none" w:sz="0" w:space="0" w:color="auto"/>
            <w:bottom w:val="none" w:sz="0" w:space="0" w:color="auto"/>
            <w:right w:val="none" w:sz="0" w:space="0" w:color="auto"/>
          </w:divBdr>
        </w:div>
      </w:divsChild>
    </w:div>
    <w:div w:id="1239169623">
      <w:bodyDiv w:val="1"/>
      <w:marLeft w:val="0"/>
      <w:marRight w:val="0"/>
      <w:marTop w:val="0"/>
      <w:marBottom w:val="0"/>
      <w:divBdr>
        <w:top w:val="none" w:sz="0" w:space="0" w:color="auto"/>
        <w:left w:val="none" w:sz="0" w:space="0" w:color="auto"/>
        <w:bottom w:val="none" w:sz="0" w:space="0" w:color="auto"/>
        <w:right w:val="none" w:sz="0" w:space="0" w:color="auto"/>
      </w:divBdr>
      <w:divsChild>
        <w:div w:id="290286104">
          <w:marLeft w:val="360"/>
          <w:marRight w:val="0"/>
          <w:marTop w:val="200"/>
          <w:marBottom w:val="200"/>
          <w:divBdr>
            <w:top w:val="none" w:sz="0" w:space="0" w:color="auto"/>
            <w:left w:val="none" w:sz="0" w:space="0" w:color="auto"/>
            <w:bottom w:val="none" w:sz="0" w:space="0" w:color="auto"/>
            <w:right w:val="none" w:sz="0" w:space="0" w:color="auto"/>
          </w:divBdr>
        </w:div>
        <w:div w:id="919295918">
          <w:marLeft w:val="1080"/>
          <w:marRight w:val="0"/>
          <w:marTop w:val="100"/>
          <w:marBottom w:val="200"/>
          <w:divBdr>
            <w:top w:val="none" w:sz="0" w:space="0" w:color="auto"/>
            <w:left w:val="none" w:sz="0" w:space="0" w:color="auto"/>
            <w:bottom w:val="none" w:sz="0" w:space="0" w:color="auto"/>
            <w:right w:val="none" w:sz="0" w:space="0" w:color="auto"/>
          </w:divBdr>
        </w:div>
        <w:div w:id="1141462679">
          <w:marLeft w:val="360"/>
          <w:marRight w:val="0"/>
          <w:marTop w:val="200"/>
          <w:marBottom w:val="200"/>
          <w:divBdr>
            <w:top w:val="none" w:sz="0" w:space="0" w:color="auto"/>
            <w:left w:val="none" w:sz="0" w:space="0" w:color="auto"/>
            <w:bottom w:val="none" w:sz="0" w:space="0" w:color="auto"/>
            <w:right w:val="none" w:sz="0" w:space="0" w:color="auto"/>
          </w:divBdr>
        </w:div>
        <w:div w:id="1249148792">
          <w:marLeft w:val="1080"/>
          <w:marRight w:val="0"/>
          <w:marTop w:val="100"/>
          <w:marBottom w:val="20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sChild>
        <w:div w:id="656959805">
          <w:marLeft w:val="1080"/>
          <w:marRight w:val="0"/>
          <w:marTop w:val="100"/>
          <w:marBottom w:val="200"/>
          <w:divBdr>
            <w:top w:val="none" w:sz="0" w:space="0" w:color="auto"/>
            <w:left w:val="none" w:sz="0" w:space="0" w:color="auto"/>
            <w:bottom w:val="none" w:sz="0" w:space="0" w:color="auto"/>
            <w:right w:val="none" w:sz="0" w:space="0" w:color="auto"/>
          </w:divBdr>
        </w:div>
        <w:div w:id="778068793">
          <w:marLeft w:val="1080"/>
          <w:marRight w:val="0"/>
          <w:marTop w:val="100"/>
          <w:marBottom w:val="200"/>
          <w:divBdr>
            <w:top w:val="none" w:sz="0" w:space="0" w:color="auto"/>
            <w:left w:val="none" w:sz="0" w:space="0" w:color="auto"/>
            <w:bottom w:val="none" w:sz="0" w:space="0" w:color="auto"/>
            <w:right w:val="none" w:sz="0" w:space="0" w:color="auto"/>
          </w:divBdr>
        </w:div>
        <w:div w:id="1119297954">
          <w:marLeft w:val="1080"/>
          <w:marRight w:val="0"/>
          <w:marTop w:val="100"/>
          <w:marBottom w:val="200"/>
          <w:divBdr>
            <w:top w:val="none" w:sz="0" w:space="0" w:color="auto"/>
            <w:left w:val="none" w:sz="0" w:space="0" w:color="auto"/>
            <w:bottom w:val="none" w:sz="0" w:space="0" w:color="auto"/>
            <w:right w:val="none" w:sz="0" w:space="0" w:color="auto"/>
          </w:divBdr>
        </w:div>
        <w:div w:id="1746604846">
          <w:marLeft w:val="1080"/>
          <w:marRight w:val="0"/>
          <w:marTop w:val="100"/>
          <w:marBottom w:val="20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nesota.webex.com/minnesota/j.php?MTID=m59d382c096ef79b26d23980327c3a612" TargetMode="External"/><Relationship Id="rId21" Type="http://schemas.microsoft.com/office/2007/relationships/diagramDrawing" Target="diagrams/drawing1.xml"/><Relationship Id="rId42" Type="http://schemas.openxmlformats.org/officeDocument/2006/relationships/hyperlink" Target="https://www.revisor.mn.gov/statutes/?id=16B.98" TargetMode="External"/><Relationship Id="rId47" Type="http://schemas.openxmlformats.org/officeDocument/2006/relationships/hyperlink" Target="https://www.revisor.mn.gov/statutes/cite/13.599" TargetMode="External"/><Relationship Id="rId63" Type="http://schemas.openxmlformats.org/officeDocument/2006/relationships/hyperlink" Target="http://www.gsa.gov/portal/category/100120)" TargetMode="External"/><Relationship Id="rId68" Type="http://schemas.openxmlformats.org/officeDocument/2006/relationships/hyperlink" Target="file:///C:\Users\mannis1\Desktop\Birth%20Defects.%20Minnesota%20Public%20Health%20Data%20Access%20(https:\data.web.health.state.mn.us\birth" TargetMode="External"/><Relationship Id="rId84" Type="http://schemas.openxmlformats.org/officeDocument/2006/relationships/hyperlink" Target="https://www.aap.org/en/news-room/news-releases/aap/2022/american-academy-of-pediatrics-updates-safe-sleep-recommendations-back-is-best/" TargetMode="External"/><Relationship Id="rId89" Type="http://schemas.openxmlformats.org/officeDocument/2006/relationships/hyperlink" Target="https://www.whitehouse.gov/wp-content/uploads/2022/06/Maternal-Health-Blueprint.pdf" TargetMode="External"/><Relationship Id="rId16" Type="http://schemas.openxmlformats.org/officeDocument/2006/relationships/hyperlink" Target="https://www.health.state.mn.us/people/womeninfants/infantmort/hbhfinfant.html" TargetMode="External"/><Relationship Id="rId11" Type="http://schemas.openxmlformats.org/officeDocument/2006/relationships/image" Target="media/image1.png"/><Relationship Id="rId32" Type="http://schemas.openxmlformats.org/officeDocument/2006/relationships/hyperlink" Target="https://www.cdc.gov/ncbddd/folicacid/features/folic-acid-helps-prevent-some-birth-defects.html" TargetMode="External"/><Relationship Id="rId37" Type="http://schemas.openxmlformats.org/officeDocument/2006/relationships/hyperlink" Target="https://www.revisor.mn.gov/statutes/cite/177.41" TargetMode="External"/><Relationship Id="rId53" Type="http://schemas.openxmlformats.org/officeDocument/2006/relationships/hyperlink" Target="https://mn.gov/admin/assets/grants_policy_08-06_tcm36-207113_tcm36-207113.pdf" TargetMode="External"/><Relationship Id="rId58" Type="http://schemas.openxmlformats.org/officeDocument/2006/relationships/header" Target="header1.xml"/><Relationship Id="rId74" Type="http://schemas.openxmlformats.org/officeDocument/2006/relationships/hyperlink" Target="https://www.marchofdimes.org/find-support/topics/pregnancy/folic-acid" TargetMode="External"/><Relationship Id="rId79" Type="http://schemas.openxmlformats.org/officeDocument/2006/relationships/hyperlink" Target="https://www.health.state.mn.us/docs/people/womeninfants/maternalmort/maternalmortreport.pdf" TargetMode="External"/><Relationship Id="rId5" Type="http://schemas.openxmlformats.org/officeDocument/2006/relationships/numbering" Target="numbering.xml"/><Relationship Id="rId90" Type="http://schemas.openxmlformats.org/officeDocument/2006/relationships/hyperlink" Target="https://www.womenspreventivehealth.org/" TargetMode="External"/><Relationship Id="rId14" Type="http://schemas.openxmlformats.org/officeDocument/2006/relationships/hyperlink" Target="http://www.health.state.mn.us/" TargetMode="External"/><Relationship Id="rId22" Type="http://schemas.openxmlformats.org/officeDocument/2006/relationships/hyperlink" Target="mailto:health.mch@state.mn.us" TargetMode="External"/><Relationship Id="rId27" Type="http://schemas.openxmlformats.org/officeDocument/2006/relationships/hyperlink" Target="https://mn.gov/admin/assets/08-02%20Grants%20Policy%20Revision%20September%202017%20final_tcm36-312046.pdf" TargetMode="External"/><Relationship Id="rId30" Type="http://schemas.openxmlformats.org/officeDocument/2006/relationships/hyperlink" Target="https://www.opqc.net/antenatal-corticosteroids-ancs-project" TargetMode="External"/><Relationship Id="rId35" Type="http://schemas.openxmlformats.org/officeDocument/2006/relationships/hyperlink" Target="https://mn.gov/admin/assets/08-08%20Policy%20on%20Grant%20Payments%20FY21%20_tcm36-438962.pdf" TargetMode="External"/><Relationship Id="rId43" Type="http://schemas.openxmlformats.org/officeDocument/2006/relationships/hyperlink" Target="https://www.health.state.mn.us/about/grants/resources.html" TargetMode="External"/><Relationship Id="rId48" Type="http://schemas.openxmlformats.org/officeDocument/2006/relationships/hyperlink" Target="https://www.revisor.mn.gov/statutes/cite/13.37" TargetMode="External"/><Relationship Id="rId56" Type="http://schemas.openxmlformats.org/officeDocument/2006/relationships/hyperlink" Target="https://www.health.state.mn.us/about/grants/resources.html" TargetMode="External"/><Relationship Id="rId64" Type="http://schemas.openxmlformats.org/officeDocument/2006/relationships/hyperlink" Target="https://www.gsa.gov/travel/plan-book/per-diem-rates/mie-breakdown" TargetMode="External"/><Relationship Id="rId69" Type="http://schemas.openxmlformats.org/officeDocument/2006/relationships/hyperlink" Target="https://www.health.state.mn.us/people/wic/localagency/reports/tableau/bf/infantsborn.html" TargetMode="External"/><Relationship Id="rId77" Type="http://schemas.openxmlformats.org/officeDocument/2006/relationships/hyperlink" Target="https://www.health.state.mn.us/docs/people/womeninfants/infantmort/infantmortality.pdf" TargetMode="External"/><Relationship Id="rId8" Type="http://schemas.openxmlformats.org/officeDocument/2006/relationships/webSettings" Target="webSettings.xml"/><Relationship Id="rId51" Type="http://schemas.openxmlformats.org/officeDocument/2006/relationships/hyperlink" Target="https://www.revisor.mn.gov/statutes/?id=363A.02" TargetMode="External"/><Relationship Id="rId72" Type="http://schemas.openxmlformats.org/officeDocument/2006/relationships/hyperlink" Target="http://www.dona.org/" TargetMode="External"/><Relationship Id="rId80" Type="http://schemas.openxmlformats.org/officeDocument/2006/relationships/hyperlink" Target="file:///C:\Users\mannis1\Desktop\Minnesota%20Community%20Health%20Boards%20and%20Tribes%20(Map)%20(https:\www.health.state.mn.us\communities\practice\connect\docs\chb.pdf)" TargetMode="External"/><Relationship Id="rId85" Type="http://schemas.openxmlformats.org/officeDocument/2006/relationships/hyperlink" Target="https://www.cdc.gov/sids/AboutSUIDandSIDS.htm" TargetMode="External"/><Relationship Id="rId3" Type="http://schemas.openxmlformats.org/officeDocument/2006/relationships/customXml" Target="../customXml/item3.xml"/><Relationship Id="rId12" Type="http://schemas.openxmlformats.org/officeDocument/2006/relationships/hyperlink" Target="https://www.health.state.mn.us/people/womeninfants/infantmort/hbhfinfant.html" TargetMode="External"/><Relationship Id="rId17" Type="http://schemas.openxmlformats.org/officeDocument/2006/relationships/diagramData" Target="diagrams/data1.xml"/><Relationship Id="rId25" Type="http://schemas.openxmlformats.org/officeDocument/2006/relationships/hyperlink" Target="https://minnesota.webex.com/minnesota/j.php?MTID=m1c1bff33fc6b98968aa9a099a3b96da9" TargetMode="External"/><Relationship Id="rId33" Type="http://schemas.openxmlformats.org/officeDocument/2006/relationships/hyperlink" Target="https://www.revisor.mn.gov/statutes/?id=16B.97" TargetMode="External"/><Relationship Id="rId38" Type="http://schemas.openxmlformats.org/officeDocument/2006/relationships/hyperlink" Target="file:///C:\Users\mannis1\AppData\Local\Microsoft\Windows\INetCache\Content.Outlook\320XM1F5\Minnesota%20Department%20of%20Administration&#8217;s%20Certified%20Targeted%20Group,%20Economically%20Disadvantaged%20and%20Veteran-Owned%20Vendor%20List%20(http:\www.mmd.admin.state.mn.us\process\search)" TargetMode="External"/><Relationship Id="rId46" Type="http://schemas.openxmlformats.org/officeDocument/2006/relationships/hyperlink" Target="https://www.revisor.mn.gov/statutes/cite/13.37" TargetMode="External"/><Relationship Id="rId59" Type="http://schemas.openxmlformats.org/officeDocument/2006/relationships/footer" Target="footer1.xml"/><Relationship Id="rId67" Type="http://schemas.openxmlformats.org/officeDocument/2006/relationships/hyperlink" Target="http://blackmamasmatter.org/wp-content/uploads/2018/05/USPA_BMMA_Toolkit_Booklet-Final-Update_Web-Pages-1.pdf" TargetMode="External"/><Relationship Id="rId20" Type="http://schemas.openxmlformats.org/officeDocument/2006/relationships/diagramColors" Target="diagrams/colors1.xml"/><Relationship Id="rId41" Type="http://schemas.openxmlformats.org/officeDocument/2006/relationships/hyperlink" Target="http://www.mmd.admin.state.mn.us/debarredreport.asp" TargetMode="External"/><Relationship Id="rId54" Type="http://schemas.openxmlformats.org/officeDocument/2006/relationships/hyperlink" Target="mailto:Health.MCH@state.mn.us" TargetMode="External"/><Relationship Id="rId62" Type="http://schemas.openxmlformats.org/officeDocument/2006/relationships/hyperlink" Target="http://www.gsa.gov/portal/category/100120)" TargetMode="External"/><Relationship Id="rId70" Type="http://schemas.openxmlformats.org/officeDocument/2006/relationships/hyperlink" Target="https://centeringhealthcare.org/why-centering" TargetMode="External"/><Relationship Id="rId75" Type="http://schemas.openxmlformats.org/officeDocument/2006/relationships/hyperlink" Target="https://aspe.hhs.gov/sites/default/files/private/aspe-files/264076/healthy-women-healthy-pregnancies-healthy-future-action-plan_0.pdf" TargetMode="External"/><Relationship Id="rId83" Type="http://schemas.openxmlformats.org/officeDocument/2006/relationships/hyperlink" Target="https://www.womenshealth.gov/a-z-topics/prenatal-care" TargetMode="External"/><Relationship Id="rId88" Type="http://schemas.openxmlformats.org/officeDocument/2006/relationships/hyperlink" Target="https://www.health.state.mn.us/people/wic/localagency/reports/index.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health.state.mn.us/people/womeninfants/infantmort/hbhfinfant.html" TargetMode="External"/><Relationship Id="rId28" Type="http://schemas.openxmlformats.org/officeDocument/2006/relationships/hyperlink" Target="https://www.fmec.net/implicit" TargetMode="External"/><Relationship Id="rId36" Type="http://schemas.openxmlformats.org/officeDocument/2006/relationships/hyperlink" Target="https://www.revisor.mn.gov/statutes/cite/471.345" TargetMode="External"/><Relationship Id="rId49" Type="http://schemas.openxmlformats.org/officeDocument/2006/relationships/hyperlink" Target="https://www.revisor.mn.gov/statutes/cite/13/full" TargetMode="External"/><Relationship Id="rId57" Type="http://schemas.openxmlformats.org/officeDocument/2006/relationships/hyperlink" Target="https://www.health.state.mn.us/about/grants/resources.html" TargetMode="External"/><Relationship Id="rId10" Type="http://schemas.openxmlformats.org/officeDocument/2006/relationships/endnotes" Target="endnotes.xml"/><Relationship Id="rId31" Type="http://schemas.openxmlformats.org/officeDocument/2006/relationships/hyperlink" Target="https://www.doseprogram.com/" TargetMode="External"/><Relationship Id="rId44" Type="http://schemas.openxmlformats.org/officeDocument/2006/relationships/hyperlink" Target="https://www.health.state.mn.us/about/grants/resources.html" TargetMode="External"/><Relationship Id="rId52" Type="http://schemas.openxmlformats.org/officeDocument/2006/relationships/hyperlink" Target="https://www.revisor.mn.gov/rules/5000.3550/" TargetMode="External"/><Relationship Id="rId60" Type="http://schemas.openxmlformats.org/officeDocument/2006/relationships/hyperlink" Target="https://mn.gov/mmb/employee-relations/labor-relations/labor/commissioners-plan.jsp" TargetMode="External"/><Relationship Id="rId65" Type="http://schemas.openxmlformats.org/officeDocument/2006/relationships/hyperlink" Target="https://www.gsa.gov/travel/plan-book/per-diem-rates/mie-breakdown" TargetMode="External"/><Relationship Id="rId73" Type="http://schemas.openxmlformats.org/officeDocument/2006/relationships/hyperlink" Target="file:///C:\Users\mannis1\Desktop\Find%20a%20local%20%20or%20tribal%20health%20department%20or%20community%20health%20board%20(https:\www.health.state.mn.us\communities\practice\connect\findlph.html)" TargetMode="External"/><Relationship Id="rId78" Type="http://schemas.openxmlformats.org/officeDocument/2006/relationships/hyperlink" Target="https://www.health.state.mn.us/docs/communities/titlev/infantmortality2021.pdf" TargetMode="External"/><Relationship Id="rId81" Type="http://schemas.openxmlformats.org/officeDocument/2006/relationships/hyperlink" Target="file:///C:\Users\mannis1\Desktop\Minnesota%20Health%20Statistics%20Annual%20Summary%20(https:\www.health.state.mn.us\data\mchs\genstats\annsum\index.html)" TargetMode="External"/><Relationship Id="rId86" Type="http://schemas.openxmlformats.org/officeDocument/2006/relationships/hyperlink" Target="https://www.zerotothree.org/resources/3926-state-of-babies-yearbook-202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alth.MCH@state.mn.us" TargetMode="External"/><Relationship Id="rId18" Type="http://schemas.openxmlformats.org/officeDocument/2006/relationships/diagramLayout" Target="diagrams/layout1.xml"/><Relationship Id="rId39" Type="http://schemas.openxmlformats.org/officeDocument/2006/relationships/hyperlink" Target="file:///C:\Users\mannis1\AppData\Local\Microsoft\Windows\INetCache\Content.Outlook\320XM1F5\Metropolitan%20Council&#8217;s%20Targeted%20Vendor%20list:%20Minnesota%20Unified%20Certification%20Program%20(https:\mnucp.metc.state.mn.us\)" TargetMode="External"/><Relationship Id="rId34" Type="http://schemas.openxmlformats.org/officeDocument/2006/relationships/hyperlink" Target="https://mn.gov/admin/assets/grants_policy_08-10_tcm36-207117.pdf" TargetMode="External"/><Relationship Id="rId50" Type="http://schemas.openxmlformats.org/officeDocument/2006/relationships/hyperlink" Target="https://www.revisor.mn.gov/statutes/?id=16B.98" TargetMode="External"/><Relationship Id="rId55" Type="http://schemas.openxmlformats.org/officeDocument/2006/relationships/hyperlink" Target="file:///C:\Users\mannis1\Desktop\SWIFT%20(http:\mn.gov\supplier)" TargetMode="External"/><Relationship Id="rId76" Type="http://schemas.openxmlformats.org/officeDocument/2006/relationships/hyperlink" Target="https://www.cdc.gov/reproductivehealth/maternalinfanthealth/infantmortality.htm" TargetMode="External"/><Relationship Id="rId7" Type="http://schemas.openxmlformats.org/officeDocument/2006/relationships/settings" Target="settings.xml"/><Relationship Id="rId71" Type="http://schemas.openxmlformats.org/officeDocument/2006/relationships/hyperlink" Target="http://helpmegrowmn.org/HMG/DevelopMilestone/Newborn/index.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perinataltaskforce.com/safe-spots/" TargetMode="External"/><Relationship Id="rId24" Type="http://schemas.openxmlformats.org/officeDocument/2006/relationships/hyperlink" Target="https://www.health.state.mn.us/people/womeninfants/infantmort/hbhfinfant.html" TargetMode="External"/><Relationship Id="rId40" Type="http://schemas.openxmlformats.org/officeDocument/2006/relationships/hyperlink" Target="file://C:\Users\mannis1\AppData\Local\Microsoft\Windows\INetCache\Content.Outlook\320XM1F5\Small%20Business%20Certification%20Program%20through%20Hennepin%20County,%20Ramsey%20County,%20and%20City%20of%20St.%20Paul:%20Central%20Certification%20Program%20(https:\www.stpaul.gov\departments\human-rights-equal-economic-opportunity\contract-compliance-business-development-9)" TargetMode="External"/><Relationship Id="rId45" Type="http://schemas.openxmlformats.org/officeDocument/2006/relationships/hyperlink" Target="https://www.revisor.mn.gov/statutes/cite/13.599" TargetMode="External"/><Relationship Id="rId66" Type="http://schemas.openxmlformats.org/officeDocument/2006/relationships/hyperlink" Target="https://www.healthychildren.org/English/Pages/default.aspx" TargetMode="External"/><Relationship Id="rId87" Type="http://schemas.openxmlformats.org/officeDocument/2006/relationships/hyperlink" Target="https://www.health.state.mn.us/docs/people/wic/localagency/reports/bf/info/2022peer.pdf" TargetMode="External"/><Relationship Id="rId61" Type="http://schemas.openxmlformats.org/officeDocument/2006/relationships/hyperlink" Target="http://www.gsa.gov/portal/category/100120" TargetMode="External"/><Relationship Id="rId82" Type="http://schemas.openxmlformats.org/officeDocument/2006/relationships/hyperlink" Target="https://www.health.state.mn.us/people/womeninfants/prams/index.html" TargetMode="External"/><Relationship Id="rId1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eka1\appdata\local\microsoft\office\MDH_Templates\Basic%20MDH%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F6F84-3BBE-4730-9AF8-49E26CB46D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613EC34-CB9B-4ECB-9358-E3442525A7A3}">
      <dgm:prSet phldrT="[Text]"/>
      <dgm:spPr>
        <a:xfrm>
          <a:off x="1769436" y="552650"/>
          <a:ext cx="1947526" cy="368887"/>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gm:spPr>
      <dgm:t>
        <a:bodyPr/>
        <a:lstStyle/>
        <a:p>
          <a:pPr>
            <a:buNone/>
          </a:pPr>
          <a:r>
            <a:rPr lang="en-US">
              <a:solidFill>
                <a:srgbClr val="FFFFFF"/>
              </a:solidFill>
              <a:latin typeface="Calibri"/>
              <a:ea typeface="+mn-ea"/>
              <a:cs typeface="+mn-cs"/>
            </a:rPr>
            <a:t>Infant Health Grants</a:t>
          </a:r>
        </a:p>
      </dgm:t>
    </dgm:pt>
    <dgm:pt modelId="{F81822C1-AF06-4F6E-A0AB-6CA415E52022}" type="parTrans" cxnId="{9399ECB6-7D77-4995-A75E-EA0A184260B5}">
      <dgm:prSet/>
      <dgm:spPr/>
      <dgm:t>
        <a:bodyPr/>
        <a:lstStyle/>
        <a:p>
          <a:endParaRPr lang="en-US"/>
        </a:p>
      </dgm:t>
    </dgm:pt>
    <dgm:pt modelId="{5AC9F077-E205-415E-9261-27011E568D1F}" type="sibTrans" cxnId="{9399ECB6-7D77-4995-A75E-EA0A184260B5}">
      <dgm:prSet/>
      <dgm:spPr/>
      <dgm:t>
        <a:bodyPr/>
        <a:lstStyle/>
        <a:p>
          <a:endParaRPr lang="en-US"/>
        </a:p>
      </dgm:t>
    </dgm:pt>
    <dgm:pt modelId="{AE379025-E364-4889-8D79-04DC482E3015}">
      <dgm:prSet phldrT="[Text]"/>
      <dgm:spPr>
        <a:xfrm>
          <a:off x="1322" y="1442618"/>
          <a:ext cx="2481336" cy="609217"/>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gm:spPr>
      <dgm:t>
        <a:bodyPr/>
        <a:lstStyle/>
        <a:p>
          <a:pPr>
            <a:buNone/>
          </a:pPr>
          <a:r>
            <a:rPr lang="en-US">
              <a:solidFill>
                <a:srgbClr val="FFFFFF"/>
              </a:solidFill>
              <a:latin typeface="Calibri"/>
              <a:ea typeface="+mn-ea"/>
              <a:cs typeface="+mn-cs"/>
            </a:rPr>
            <a:t>Local Public Health (LPH)/Communtiy Health Boards (CHB)</a:t>
          </a:r>
        </a:p>
        <a:p>
          <a:pPr>
            <a:buNone/>
          </a:pPr>
          <a:r>
            <a:rPr lang="en-US">
              <a:solidFill>
                <a:srgbClr val="FFFFFF"/>
              </a:solidFill>
              <a:latin typeface="Calibri"/>
              <a:ea typeface="+mn-ea"/>
              <a:cs typeface="+mn-cs"/>
            </a:rPr>
            <a:t>7 grantees</a:t>
          </a:r>
        </a:p>
        <a:p>
          <a:pPr>
            <a:buNone/>
          </a:pPr>
          <a:endParaRPr lang="en-US">
            <a:solidFill>
              <a:srgbClr val="FFFFFF"/>
            </a:solidFill>
            <a:latin typeface="Calibri"/>
            <a:ea typeface="+mn-ea"/>
            <a:cs typeface="+mn-cs"/>
          </a:endParaRPr>
        </a:p>
      </dgm:t>
    </dgm:pt>
    <dgm:pt modelId="{1D2CB20D-BD85-4A29-B0DB-EF446B30BE19}" type="parTrans" cxnId="{F84A4606-2091-42C3-8447-569BE0B0B036}">
      <dgm:prSet/>
      <dgm:spPr>
        <a:xfrm>
          <a:off x="1241991" y="921538"/>
          <a:ext cx="1501208" cy="521080"/>
        </a:xfrm>
        <a:custGeom>
          <a:avLst/>
          <a:gdLst/>
          <a:ahLst/>
          <a:cxnLst/>
          <a:rect l="0" t="0" r="0" b="0"/>
          <a:pathLst>
            <a:path>
              <a:moveTo>
                <a:pt x="1501208" y="0"/>
              </a:moveTo>
              <a:lnTo>
                <a:pt x="1501208" y="260540"/>
              </a:lnTo>
              <a:lnTo>
                <a:pt x="0" y="260540"/>
              </a:lnTo>
              <a:lnTo>
                <a:pt x="0" y="521080"/>
              </a:lnTo>
            </a:path>
          </a:pathLst>
        </a:custGeom>
        <a:noFill/>
        <a:ln w="15875" cap="flat" cmpd="sng" algn="ctr">
          <a:solidFill>
            <a:srgbClr val="003865">
              <a:shade val="60000"/>
              <a:hueOff val="0"/>
              <a:satOff val="0"/>
              <a:lumOff val="0"/>
              <a:alphaOff val="0"/>
            </a:srgbClr>
          </a:solidFill>
          <a:prstDash val="solid"/>
        </a:ln>
        <a:effectLst/>
      </dgm:spPr>
      <dgm:t>
        <a:bodyPr/>
        <a:lstStyle/>
        <a:p>
          <a:endParaRPr lang="en-US"/>
        </a:p>
      </dgm:t>
    </dgm:pt>
    <dgm:pt modelId="{99294E2E-BEAC-4812-A717-236BB620C6DA}" type="sibTrans" cxnId="{F84A4606-2091-42C3-8447-569BE0B0B036}">
      <dgm:prSet/>
      <dgm:spPr/>
      <dgm:t>
        <a:bodyPr/>
        <a:lstStyle/>
        <a:p>
          <a:endParaRPr lang="en-US"/>
        </a:p>
      </dgm:t>
    </dgm:pt>
    <dgm:pt modelId="{9BE80E89-2D4D-4768-82E9-27EAE64F9D36}">
      <dgm:prSet phldrT="[Text]"/>
      <dgm:spPr>
        <a:xfrm>
          <a:off x="3003740" y="1442618"/>
          <a:ext cx="2481336" cy="652045"/>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gm:spPr>
      <dgm:t>
        <a:bodyPr/>
        <a:lstStyle/>
        <a:p>
          <a:pPr>
            <a:buNone/>
          </a:pPr>
          <a:r>
            <a:rPr lang="en-US">
              <a:solidFill>
                <a:srgbClr val="FFFFFF"/>
              </a:solidFill>
              <a:latin typeface="Calibri"/>
              <a:ea typeface="+mn-ea"/>
              <a:cs typeface="+mn-cs"/>
            </a:rPr>
            <a:t>Non-Profit Organizations</a:t>
          </a:r>
        </a:p>
        <a:p>
          <a:pPr>
            <a:buNone/>
          </a:pPr>
          <a:r>
            <a:rPr lang="en-US">
              <a:solidFill>
                <a:srgbClr val="FFFFFF"/>
              </a:solidFill>
              <a:latin typeface="Calibri"/>
              <a:ea typeface="+mn-ea"/>
              <a:cs typeface="+mn-cs"/>
            </a:rPr>
            <a:t>7 grantees </a:t>
          </a:r>
        </a:p>
      </dgm:t>
    </dgm:pt>
    <dgm:pt modelId="{4D5D0DDB-6BA7-4682-92EF-47789715A1A0}" type="parTrans" cxnId="{AA0D1251-6AD9-429E-B1C5-39B1FBB9614C}">
      <dgm:prSet/>
      <dgm:spPr>
        <a:xfrm>
          <a:off x="2743200" y="921538"/>
          <a:ext cx="1501208" cy="521080"/>
        </a:xfrm>
        <a:custGeom>
          <a:avLst/>
          <a:gdLst/>
          <a:ahLst/>
          <a:cxnLst/>
          <a:rect l="0" t="0" r="0" b="0"/>
          <a:pathLst>
            <a:path>
              <a:moveTo>
                <a:pt x="0" y="0"/>
              </a:moveTo>
              <a:lnTo>
                <a:pt x="0" y="260540"/>
              </a:lnTo>
              <a:lnTo>
                <a:pt x="1501208" y="260540"/>
              </a:lnTo>
              <a:lnTo>
                <a:pt x="1501208" y="521080"/>
              </a:lnTo>
            </a:path>
          </a:pathLst>
        </a:custGeom>
        <a:noFill/>
        <a:ln w="15875" cap="flat" cmpd="sng" algn="ctr">
          <a:solidFill>
            <a:srgbClr val="003865">
              <a:shade val="60000"/>
              <a:hueOff val="0"/>
              <a:satOff val="0"/>
              <a:lumOff val="0"/>
              <a:alphaOff val="0"/>
            </a:srgbClr>
          </a:solidFill>
          <a:prstDash val="solid"/>
        </a:ln>
        <a:effectLst/>
      </dgm:spPr>
      <dgm:t>
        <a:bodyPr/>
        <a:lstStyle/>
        <a:p>
          <a:endParaRPr lang="en-US"/>
        </a:p>
      </dgm:t>
    </dgm:pt>
    <dgm:pt modelId="{4A1EFF4C-52F5-4DE3-A1FD-BA49162D835E}" type="sibTrans" cxnId="{AA0D1251-6AD9-429E-B1C5-39B1FBB9614C}">
      <dgm:prSet/>
      <dgm:spPr/>
      <dgm:t>
        <a:bodyPr/>
        <a:lstStyle/>
        <a:p>
          <a:endParaRPr lang="en-US"/>
        </a:p>
      </dgm:t>
    </dgm:pt>
    <dgm:pt modelId="{CFFBB713-05F4-48DD-9C87-ED33A372AC1B}" type="pres">
      <dgm:prSet presAssocID="{E2AF6F84-3BBE-4730-9AF8-49E26CB46DAF}" presName="hierChild1" presStyleCnt="0">
        <dgm:presLayoutVars>
          <dgm:orgChart val="1"/>
          <dgm:chPref val="1"/>
          <dgm:dir/>
          <dgm:animOne val="branch"/>
          <dgm:animLvl val="lvl"/>
          <dgm:resizeHandles/>
        </dgm:presLayoutVars>
      </dgm:prSet>
      <dgm:spPr/>
    </dgm:pt>
    <dgm:pt modelId="{08604EF3-9FCF-4E93-8F18-FA68D1CA333F}" type="pres">
      <dgm:prSet presAssocID="{E613EC34-CB9B-4ECB-9358-E3442525A7A3}" presName="hierRoot1" presStyleCnt="0">
        <dgm:presLayoutVars>
          <dgm:hierBranch val="init"/>
        </dgm:presLayoutVars>
      </dgm:prSet>
      <dgm:spPr/>
    </dgm:pt>
    <dgm:pt modelId="{6C1F42FA-57EA-4D3B-B7FC-601515FA597C}" type="pres">
      <dgm:prSet presAssocID="{E613EC34-CB9B-4ECB-9358-E3442525A7A3}" presName="rootComposite1" presStyleCnt="0"/>
      <dgm:spPr/>
    </dgm:pt>
    <dgm:pt modelId="{4B68F7D4-4424-431C-A635-2365DC0E40CF}" type="pres">
      <dgm:prSet presAssocID="{E613EC34-CB9B-4ECB-9358-E3442525A7A3}" presName="rootText1" presStyleLbl="node0" presStyleIdx="0" presStyleCnt="1" custScaleX="78487" custScaleY="29733">
        <dgm:presLayoutVars>
          <dgm:chPref val="3"/>
        </dgm:presLayoutVars>
      </dgm:prSet>
      <dgm:spPr/>
    </dgm:pt>
    <dgm:pt modelId="{F8940F73-04E1-4EAB-80A2-C97498CD2912}" type="pres">
      <dgm:prSet presAssocID="{E613EC34-CB9B-4ECB-9358-E3442525A7A3}" presName="rootConnector1" presStyleLbl="node1" presStyleIdx="0" presStyleCnt="0"/>
      <dgm:spPr/>
    </dgm:pt>
    <dgm:pt modelId="{CE0E9D61-DB8D-4E06-A890-0690353EE798}" type="pres">
      <dgm:prSet presAssocID="{E613EC34-CB9B-4ECB-9358-E3442525A7A3}" presName="hierChild2" presStyleCnt="0"/>
      <dgm:spPr/>
    </dgm:pt>
    <dgm:pt modelId="{77F589B1-AB78-4286-B42E-37D46335E1CE}" type="pres">
      <dgm:prSet presAssocID="{1D2CB20D-BD85-4A29-B0DB-EF446B30BE19}" presName="Name37" presStyleLbl="parChTrans1D2" presStyleIdx="0" presStyleCnt="2"/>
      <dgm:spPr/>
    </dgm:pt>
    <dgm:pt modelId="{8C29C20D-9285-40AD-B3BA-977301EBF446}" type="pres">
      <dgm:prSet presAssocID="{AE379025-E364-4889-8D79-04DC482E3015}" presName="hierRoot2" presStyleCnt="0">
        <dgm:presLayoutVars>
          <dgm:hierBranch val="init"/>
        </dgm:presLayoutVars>
      </dgm:prSet>
      <dgm:spPr/>
    </dgm:pt>
    <dgm:pt modelId="{E35D081A-84DA-45A3-B14F-DB96B5144AC3}" type="pres">
      <dgm:prSet presAssocID="{AE379025-E364-4889-8D79-04DC482E3015}" presName="rootComposite" presStyleCnt="0"/>
      <dgm:spPr/>
    </dgm:pt>
    <dgm:pt modelId="{38BC7AF8-A526-400C-99F1-9EF57462718B}" type="pres">
      <dgm:prSet presAssocID="{AE379025-E364-4889-8D79-04DC482E3015}" presName="rootText" presStyleLbl="node2" presStyleIdx="0" presStyleCnt="2" custScaleY="49104">
        <dgm:presLayoutVars>
          <dgm:chPref val="3"/>
        </dgm:presLayoutVars>
      </dgm:prSet>
      <dgm:spPr/>
    </dgm:pt>
    <dgm:pt modelId="{E38FB737-BFE4-4A36-8CB7-4A288F214F92}" type="pres">
      <dgm:prSet presAssocID="{AE379025-E364-4889-8D79-04DC482E3015}" presName="rootConnector" presStyleLbl="node2" presStyleIdx="0" presStyleCnt="2"/>
      <dgm:spPr/>
    </dgm:pt>
    <dgm:pt modelId="{06F8EE4E-8A04-4A15-B938-0CA5694F84AC}" type="pres">
      <dgm:prSet presAssocID="{AE379025-E364-4889-8D79-04DC482E3015}" presName="hierChild4" presStyleCnt="0"/>
      <dgm:spPr/>
    </dgm:pt>
    <dgm:pt modelId="{1721911C-C8BE-4EB2-B2DE-B75C8E5191AD}" type="pres">
      <dgm:prSet presAssocID="{AE379025-E364-4889-8D79-04DC482E3015}" presName="hierChild5" presStyleCnt="0"/>
      <dgm:spPr/>
    </dgm:pt>
    <dgm:pt modelId="{85C7C172-B66E-4671-A7E1-5D0205259BE3}" type="pres">
      <dgm:prSet presAssocID="{4D5D0DDB-6BA7-4682-92EF-47789715A1A0}" presName="Name37" presStyleLbl="parChTrans1D2" presStyleIdx="1" presStyleCnt="2"/>
      <dgm:spPr/>
    </dgm:pt>
    <dgm:pt modelId="{5D9DF169-C6DC-41BC-95AF-ABD6154A59CF}" type="pres">
      <dgm:prSet presAssocID="{9BE80E89-2D4D-4768-82E9-27EAE64F9D36}" presName="hierRoot2" presStyleCnt="0">
        <dgm:presLayoutVars>
          <dgm:hierBranch val="init"/>
        </dgm:presLayoutVars>
      </dgm:prSet>
      <dgm:spPr/>
    </dgm:pt>
    <dgm:pt modelId="{28B03AC5-639C-4E45-A7BF-80A57ACB1D41}" type="pres">
      <dgm:prSet presAssocID="{9BE80E89-2D4D-4768-82E9-27EAE64F9D36}" presName="rootComposite" presStyleCnt="0"/>
      <dgm:spPr/>
    </dgm:pt>
    <dgm:pt modelId="{BDEA0A1E-428D-470B-8811-8EE729339E01}" type="pres">
      <dgm:prSet presAssocID="{9BE80E89-2D4D-4768-82E9-27EAE64F9D36}" presName="rootText" presStyleLbl="node2" presStyleIdx="1" presStyleCnt="2" custScaleY="52556">
        <dgm:presLayoutVars>
          <dgm:chPref val="3"/>
        </dgm:presLayoutVars>
      </dgm:prSet>
      <dgm:spPr/>
    </dgm:pt>
    <dgm:pt modelId="{FAF7AEB2-103B-42A3-8125-1D71BCD32DEC}" type="pres">
      <dgm:prSet presAssocID="{9BE80E89-2D4D-4768-82E9-27EAE64F9D36}" presName="rootConnector" presStyleLbl="node2" presStyleIdx="1" presStyleCnt="2"/>
      <dgm:spPr/>
    </dgm:pt>
    <dgm:pt modelId="{29102F12-6F57-44B8-B2B5-41261454B7DB}" type="pres">
      <dgm:prSet presAssocID="{9BE80E89-2D4D-4768-82E9-27EAE64F9D36}" presName="hierChild4" presStyleCnt="0"/>
      <dgm:spPr/>
    </dgm:pt>
    <dgm:pt modelId="{5A69F7E5-90E4-4602-AD1A-DCE5338FBB87}" type="pres">
      <dgm:prSet presAssocID="{9BE80E89-2D4D-4768-82E9-27EAE64F9D36}" presName="hierChild5" presStyleCnt="0"/>
      <dgm:spPr/>
    </dgm:pt>
    <dgm:pt modelId="{B6F2FAD5-9722-46C9-A340-81B2C6241FE3}" type="pres">
      <dgm:prSet presAssocID="{E613EC34-CB9B-4ECB-9358-E3442525A7A3}" presName="hierChild3" presStyleCnt="0"/>
      <dgm:spPr/>
    </dgm:pt>
  </dgm:ptLst>
  <dgm:cxnLst>
    <dgm:cxn modelId="{F84A4606-2091-42C3-8447-569BE0B0B036}" srcId="{E613EC34-CB9B-4ECB-9358-E3442525A7A3}" destId="{AE379025-E364-4889-8D79-04DC482E3015}" srcOrd="0" destOrd="0" parTransId="{1D2CB20D-BD85-4A29-B0DB-EF446B30BE19}" sibTransId="{99294E2E-BEAC-4812-A717-236BB620C6DA}"/>
    <dgm:cxn modelId="{B169692B-BF2E-4406-8CFE-86D199C3ED87}" type="presOf" srcId="{4D5D0DDB-6BA7-4682-92EF-47789715A1A0}" destId="{85C7C172-B66E-4671-A7E1-5D0205259BE3}" srcOrd="0" destOrd="0" presId="urn:microsoft.com/office/officeart/2005/8/layout/orgChart1"/>
    <dgm:cxn modelId="{040A382C-BF06-45F5-B2DA-15E9FD1089F4}" type="presOf" srcId="{AE379025-E364-4889-8D79-04DC482E3015}" destId="{E38FB737-BFE4-4A36-8CB7-4A288F214F92}" srcOrd="1" destOrd="0" presId="urn:microsoft.com/office/officeart/2005/8/layout/orgChart1"/>
    <dgm:cxn modelId="{C9A41D63-8958-4EE1-B791-41EC4C6C898D}" type="presOf" srcId="{9BE80E89-2D4D-4768-82E9-27EAE64F9D36}" destId="{BDEA0A1E-428D-470B-8811-8EE729339E01}" srcOrd="0" destOrd="0" presId="urn:microsoft.com/office/officeart/2005/8/layout/orgChart1"/>
    <dgm:cxn modelId="{A7F7D24A-9962-4E54-88E7-DBFC3972D3BC}" type="presOf" srcId="{AE379025-E364-4889-8D79-04DC482E3015}" destId="{38BC7AF8-A526-400C-99F1-9EF57462718B}" srcOrd="0" destOrd="0" presId="urn:microsoft.com/office/officeart/2005/8/layout/orgChart1"/>
    <dgm:cxn modelId="{AA0D1251-6AD9-429E-B1C5-39B1FBB9614C}" srcId="{E613EC34-CB9B-4ECB-9358-E3442525A7A3}" destId="{9BE80E89-2D4D-4768-82E9-27EAE64F9D36}" srcOrd="1" destOrd="0" parTransId="{4D5D0DDB-6BA7-4682-92EF-47789715A1A0}" sibTransId="{4A1EFF4C-52F5-4DE3-A1FD-BA49162D835E}"/>
    <dgm:cxn modelId="{28927573-70CA-4F8C-AD84-835EDB6CABEC}" type="presOf" srcId="{1D2CB20D-BD85-4A29-B0DB-EF446B30BE19}" destId="{77F589B1-AB78-4286-B42E-37D46335E1CE}" srcOrd="0" destOrd="0" presId="urn:microsoft.com/office/officeart/2005/8/layout/orgChart1"/>
    <dgm:cxn modelId="{9399ECB6-7D77-4995-A75E-EA0A184260B5}" srcId="{E2AF6F84-3BBE-4730-9AF8-49E26CB46DAF}" destId="{E613EC34-CB9B-4ECB-9358-E3442525A7A3}" srcOrd="0" destOrd="0" parTransId="{F81822C1-AF06-4F6E-A0AB-6CA415E52022}" sibTransId="{5AC9F077-E205-415E-9261-27011E568D1F}"/>
    <dgm:cxn modelId="{13C9ECC4-648F-4EB9-8E43-C6D64428FD3E}" type="presOf" srcId="{E2AF6F84-3BBE-4730-9AF8-49E26CB46DAF}" destId="{CFFBB713-05F4-48DD-9C87-ED33A372AC1B}" srcOrd="0" destOrd="0" presId="urn:microsoft.com/office/officeart/2005/8/layout/orgChart1"/>
    <dgm:cxn modelId="{3E3C52E1-7799-49A4-96A3-256BC857F9FD}" type="presOf" srcId="{E613EC34-CB9B-4ECB-9358-E3442525A7A3}" destId="{F8940F73-04E1-4EAB-80A2-C97498CD2912}" srcOrd="1" destOrd="0" presId="urn:microsoft.com/office/officeart/2005/8/layout/orgChart1"/>
    <dgm:cxn modelId="{1981D8E3-FAB8-48D5-9743-EA4E41DF32FF}" type="presOf" srcId="{9BE80E89-2D4D-4768-82E9-27EAE64F9D36}" destId="{FAF7AEB2-103B-42A3-8125-1D71BCD32DEC}" srcOrd="1" destOrd="0" presId="urn:microsoft.com/office/officeart/2005/8/layout/orgChart1"/>
    <dgm:cxn modelId="{1DB4F1E8-1DF5-459B-AE5B-63A6E59598CD}" type="presOf" srcId="{E613EC34-CB9B-4ECB-9358-E3442525A7A3}" destId="{4B68F7D4-4424-431C-A635-2365DC0E40CF}" srcOrd="0" destOrd="0" presId="urn:microsoft.com/office/officeart/2005/8/layout/orgChart1"/>
    <dgm:cxn modelId="{BB70B72F-C2B1-468C-B472-E65D189E2075}" type="presParOf" srcId="{CFFBB713-05F4-48DD-9C87-ED33A372AC1B}" destId="{08604EF3-9FCF-4E93-8F18-FA68D1CA333F}" srcOrd="0" destOrd="0" presId="urn:microsoft.com/office/officeart/2005/8/layout/orgChart1"/>
    <dgm:cxn modelId="{1DC86D00-7562-461E-B2F0-C5D5A315A5BA}" type="presParOf" srcId="{08604EF3-9FCF-4E93-8F18-FA68D1CA333F}" destId="{6C1F42FA-57EA-4D3B-B7FC-601515FA597C}" srcOrd="0" destOrd="0" presId="urn:microsoft.com/office/officeart/2005/8/layout/orgChart1"/>
    <dgm:cxn modelId="{EEDBAC24-866C-49F8-9709-96D543CAFFD5}" type="presParOf" srcId="{6C1F42FA-57EA-4D3B-B7FC-601515FA597C}" destId="{4B68F7D4-4424-431C-A635-2365DC0E40CF}" srcOrd="0" destOrd="0" presId="urn:microsoft.com/office/officeart/2005/8/layout/orgChart1"/>
    <dgm:cxn modelId="{7A27873E-F477-443C-B56C-92E4F6F76EB4}" type="presParOf" srcId="{6C1F42FA-57EA-4D3B-B7FC-601515FA597C}" destId="{F8940F73-04E1-4EAB-80A2-C97498CD2912}" srcOrd="1" destOrd="0" presId="urn:microsoft.com/office/officeart/2005/8/layout/orgChart1"/>
    <dgm:cxn modelId="{492D731A-CD0F-4090-8C42-4C21A82E4CB7}" type="presParOf" srcId="{08604EF3-9FCF-4E93-8F18-FA68D1CA333F}" destId="{CE0E9D61-DB8D-4E06-A890-0690353EE798}" srcOrd="1" destOrd="0" presId="urn:microsoft.com/office/officeart/2005/8/layout/orgChart1"/>
    <dgm:cxn modelId="{C12DE856-D434-447A-A3F8-9E2859E6DBC7}" type="presParOf" srcId="{CE0E9D61-DB8D-4E06-A890-0690353EE798}" destId="{77F589B1-AB78-4286-B42E-37D46335E1CE}" srcOrd="0" destOrd="0" presId="urn:microsoft.com/office/officeart/2005/8/layout/orgChart1"/>
    <dgm:cxn modelId="{903959F8-92C8-4755-86F1-1D50E58183A1}" type="presParOf" srcId="{CE0E9D61-DB8D-4E06-A890-0690353EE798}" destId="{8C29C20D-9285-40AD-B3BA-977301EBF446}" srcOrd="1" destOrd="0" presId="urn:microsoft.com/office/officeart/2005/8/layout/orgChart1"/>
    <dgm:cxn modelId="{E57BC065-077D-408E-A7C6-5E1FB1735A45}" type="presParOf" srcId="{8C29C20D-9285-40AD-B3BA-977301EBF446}" destId="{E35D081A-84DA-45A3-B14F-DB96B5144AC3}" srcOrd="0" destOrd="0" presId="urn:microsoft.com/office/officeart/2005/8/layout/orgChart1"/>
    <dgm:cxn modelId="{D91EA88D-FA56-4AC9-ADD8-D2626C1BE9F6}" type="presParOf" srcId="{E35D081A-84DA-45A3-B14F-DB96B5144AC3}" destId="{38BC7AF8-A526-400C-99F1-9EF57462718B}" srcOrd="0" destOrd="0" presId="urn:microsoft.com/office/officeart/2005/8/layout/orgChart1"/>
    <dgm:cxn modelId="{D2D7D246-7100-48D1-B6A3-8717CAF605FB}" type="presParOf" srcId="{E35D081A-84DA-45A3-B14F-DB96B5144AC3}" destId="{E38FB737-BFE4-4A36-8CB7-4A288F214F92}" srcOrd="1" destOrd="0" presId="urn:microsoft.com/office/officeart/2005/8/layout/orgChart1"/>
    <dgm:cxn modelId="{2C434BC1-3997-4343-B282-335AF3AB5384}" type="presParOf" srcId="{8C29C20D-9285-40AD-B3BA-977301EBF446}" destId="{06F8EE4E-8A04-4A15-B938-0CA5694F84AC}" srcOrd="1" destOrd="0" presId="urn:microsoft.com/office/officeart/2005/8/layout/orgChart1"/>
    <dgm:cxn modelId="{2EC1281E-D737-421E-97B9-0A17E7DC3FDC}" type="presParOf" srcId="{8C29C20D-9285-40AD-B3BA-977301EBF446}" destId="{1721911C-C8BE-4EB2-B2DE-B75C8E5191AD}" srcOrd="2" destOrd="0" presId="urn:microsoft.com/office/officeart/2005/8/layout/orgChart1"/>
    <dgm:cxn modelId="{2DF5B1FB-3927-469F-A444-F8DCD585E6F6}" type="presParOf" srcId="{CE0E9D61-DB8D-4E06-A890-0690353EE798}" destId="{85C7C172-B66E-4671-A7E1-5D0205259BE3}" srcOrd="2" destOrd="0" presId="urn:microsoft.com/office/officeart/2005/8/layout/orgChart1"/>
    <dgm:cxn modelId="{3A25B672-C8FD-4925-9DE8-D32D8A46EE8B}" type="presParOf" srcId="{CE0E9D61-DB8D-4E06-A890-0690353EE798}" destId="{5D9DF169-C6DC-41BC-95AF-ABD6154A59CF}" srcOrd="3" destOrd="0" presId="urn:microsoft.com/office/officeart/2005/8/layout/orgChart1"/>
    <dgm:cxn modelId="{AA325880-0B21-4EC6-A3D2-1448AEC5E8DF}" type="presParOf" srcId="{5D9DF169-C6DC-41BC-95AF-ABD6154A59CF}" destId="{28B03AC5-639C-4E45-A7BF-80A57ACB1D41}" srcOrd="0" destOrd="0" presId="urn:microsoft.com/office/officeart/2005/8/layout/orgChart1"/>
    <dgm:cxn modelId="{B0D1F881-E8DA-4DC0-AAE9-FE53C4E98BB2}" type="presParOf" srcId="{28B03AC5-639C-4E45-A7BF-80A57ACB1D41}" destId="{BDEA0A1E-428D-470B-8811-8EE729339E01}" srcOrd="0" destOrd="0" presId="urn:microsoft.com/office/officeart/2005/8/layout/orgChart1"/>
    <dgm:cxn modelId="{19E5A581-5985-49AA-BE6A-1FD92E356F76}" type="presParOf" srcId="{28B03AC5-639C-4E45-A7BF-80A57ACB1D41}" destId="{FAF7AEB2-103B-42A3-8125-1D71BCD32DEC}" srcOrd="1" destOrd="0" presId="urn:microsoft.com/office/officeart/2005/8/layout/orgChart1"/>
    <dgm:cxn modelId="{2C7B87E6-B3C8-48DA-9BB4-4681CE6BBF74}" type="presParOf" srcId="{5D9DF169-C6DC-41BC-95AF-ABD6154A59CF}" destId="{29102F12-6F57-44B8-B2B5-41261454B7DB}" srcOrd="1" destOrd="0" presId="urn:microsoft.com/office/officeart/2005/8/layout/orgChart1"/>
    <dgm:cxn modelId="{D9DA3935-0F52-4D8A-A5A7-395AEAAEDC86}" type="presParOf" srcId="{5D9DF169-C6DC-41BC-95AF-ABD6154A59CF}" destId="{5A69F7E5-90E4-4602-AD1A-DCE5338FBB87}" srcOrd="2" destOrd="0" presId="urn:microsoft.com/office/officeart/2005/8/layout/orgChart1"/>
    <dgm:cxn modelId="{5D46B30F-1C32-4C1B-9ABB-D479D89F8410}" type="presParOf" srcId="{08604EF3-9FCF-4E93-8F18-FA68D1CA333F}" destId="{B6F2FAD5-9722-46C9-A340-81B2C6241F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7C172-B66E-4671-A7E1-5D0205259BE3}">
      <dsp:nvSpPr>
        <dsp:cNvPr id="0" name=""/>
        <dsp:cNvSpPr/>
      </dsp:nvSpPr>
      <dsp:spPr>
        <a:xfrm>
          <a:off x="2743200" y="921634"/>
          <a:ext cx="1501208" cy="521080"/>
        </a:xfrm>
        <a:custGeom>
          <a:avLst/>
          <a:gdLst/>
          <a:ahLst/>
          <a:cxnLst/>
          <a:rect l="0" t="0" r="0" b="0"/>
          <a:pathLst>
            <a:path>
              <a:moveTo>
                <a:pt x="0" y="0"/>
              </a:moveTo>
              <a:lnTo>
                <a:pt x="0" y="260540"/>
              </a:lnTo>
              <a:lnTo>
                <a:pt x="1501208" y="260540"/>
              </a:lnTo>
              <a:lnTo>
                <a:pt x="1501208" y="521080"/>
              </a:lnTo>
            </a:path>
          </a:pathLst>
        </a:custGeom>
        <a:noFill/>
        <a:ln w="15875" cap="flat" cmpd="sng" algn="ctr">
          <a:solidFill>
            <a:srgbClr val="00386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F589B1-AB78-4286-B42E-37D46335E1CE}">
      <dsp:nvSpPr>
        <dsp:cNvPr id="0" name=""/>
        <dsp:cNvSpPr/>
      </dsp:nvSpPr>
      <dsp:spPr>
        <a:xfrm>
          <a:off x="1241991" y="921634"/>
          <a:ext cx="1501208" cy="521080"/>
        </a:xfrm>
        <a:custGeom>
          <a:avLst/>
          <a:gdLst/>
          <a:ahLst/>
          <a:cxnLst/>
          <a:rect l="0" t="0" r="0" b="0"/>
          <a:pathLst>
            <a:path>
              <a:moveTo>
                <a:pt x="1501208" y="0"/>
              </a:moveTo>
              <a:lnTo>
                <a:pt x="1501208" y="260540"/>
              </a:lnTo>
              <a:lnTo>
                <a:pt x="0" y="260540"/>
              </a:lnTo>
              <a:lnTo>
                <a:pt x="0" y="521080"/>
              </a:lnTo>
            </a:path>
          </a:pathLst>
        </a:custGeom>
        <a:noFill/>
        <a:ln w="15875" cap="flat" cmpd="sng" algn="ctr">
          <a:solidFill>
            <a:srgbClr val="00386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68F7D4-4424-431C-A635-2365DC0E40CF}">
      <dsp:nvSpPr>
        <dsp:cNvPr id="0" name=""/>
        <dsp:cNvSpPr/>
      </dsp:nvSpPr>
      <dsp:spPr>
        <a:xfrm>
          <a:off x="1769436" y="552746"/>
          <a:ext cx="1947526" cy="368887"/>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FFFF"/>
              </a:solidFill>
              <a:latin typeface="Calibri"/>
              <a:ea typeface="+mn-ea"/>
              <a:cs typeface="+mn-cs"/>
            </a:rPr>
            <a:t>Infant Health Grants</a:t>
          </a:r>
        </a:p>
      </dsp:txBody>
      <dsp:txXfrm>
        <a:off x="1769436" y="552746"/>
        <a:ext cx="1947526" cy="368887"/>
      </dsp:txXfrm>
    </dsp:sp>
    <dsp:sp modelId="{38BC7AF8-A526-400C-99F1-9EF57462718B}">
      <dsp:nvSpPr>
        <dsp:cNvPr id="0" name=""/>
        <dsp:cNvSpPr/>
      </dsp:nvSpPr>
      <dsp:spPr>
        <a:xfrm>
          <a:off x="1322" y="1442714"/>
          <a:ext cx="2481336" cy="609217"/>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FFFF"/>
              </a:solidFill>
              <a:latin typeface="Calibri"/>
              <a:ea typeface="+mn-ea"/>
              <a:cs typeface="+mn-cs"/>
            </a:rPr>
            <a:t>Local Public Health (LPH)/Communtiy Health Boards (CHB)</a:t>
          </a:r>
        </a:p>
        <a:p>
          <a:pPr marL="0" lvl="0" indent="0" algn="ctr" defTabSz="355600">
            <a:lnSpc>
              <a:spcPct val="90000"/>
            </a:lnSpc>
            <a:spcBef>
              <a:spcPct val="0"/>
            </a:spcBef>
            <a:spcAft>
              <a:spcPct val="35000"/>
            </a:spcAft>
            <a:buNone/>
          </a:pPr>
          <a:r>
            <a:rPr lang="en-US" sz="800" kern="1200">
              <a:solidFill>
                <a:srgbClr val="FFFFFF"/>
              </a:solidFill>
              <a:latin typeface="Calibri"/>
              <a:ea typeface="+mn-ea"/>
              <a:cs typeface="+mn-cs"/>
            </a:rPr>
            <a:t>7 grantees</a:t>
          </a:r>
        </a:p>
        <a:p>
          <a:pPr marL="0" lvl="0" indent="0" algn="ctr" defTabSz="355600">
            <a:lnSpc>
              <a:spcPct val="90000"/>
            </a:lnSpc>
            <a:spcBef>
              <a:spcPct val="0"/>
            </a:spcBef>
            <a:spcAft>
              <a:spcPct val="35000"/>
            </a:spcAft>
            <a:buNone/>
          </a:pPr>
          <a:endParaRPr lang="en-US" sz="800" kern="1200">
            <a:solidFill>
              <a:srgbClr val="FFFFFF"/>
            </a:solidFill>
            <a:latin typeface="Calibri"/>
            <a:ea typeface="+mn-ea"/>
            <a:cs typeface="+mn-cs"/>
          </a:endParaRPr>
        </a:p>
      </dsp:txBody>
      <dsp:txXfrm>
        <a:off x="1322" y="1442714"/>
        <a:ext cx="2481336" cy="609217"/>
      </dsp:txXfrm>
    </dsp:sp>
    <dsp:sp modelId="{BDEA0A1E-428D-470B-8811-8EE729339E01}">
      <dsp:nvSpPr>
        <dsp:cNvPr id="0" name=""/>
        <dsp:cNvSpPr/>
      </dsp:nvSpPr>
      <dsp:spPr>
        <a:xfrm>
          <a:off x="3003740" y="1442714"/>
          <a:ext cx="2481336" cy="652045"/>
        </a:xfrm>
        <a:prstGeom prst="rect">
          <a:avLst/>
        </a:prstGeom>
        <a:solidFill>
          <a:srgbClr val="003865">
            <a:hueOff val="0"/>
            <a:satOff val="0"/>
            <a:lumOff val="0"/>
            <a:alphaOff val="0"/>
          </a:srgbClr>
        </a:solidFill>
        <a:ln w="1587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FFFF"/>
              </a:solidFill>
              <a:latin typeface="Calibri"/>
              <a:ea typeface="+mn-ea"/>
              <a:cs typeface="+mn-cs"/>
            </a:rPr>
            <a:t>Non-Profit Organizations</a:t>
          </a:r>
        </a:p>
        <a:p>
          <a:pPr marL="0" lvl="0" indent="0" algn="ctr" defTabSz="355600">
            <a:lnSpc>
              <a:spcPct val="90000"/>
            </a:lnSpc>
            <a:spcBef>
              <a:spcPct val="0"/>
            </a:spcBef>
            <a:spcAft>
              <a:spcPct val="35000"/>
            </a:spcAft>
            <a:buNone/>
          </a:pPr>
          <a:r>
            <a:rPr lang="en-US" sz="800" kern="1200">
              <a:solidFill>
                <a:srgbClr val="FFFFFF"/>
              </a:solidFill>
              <a:latin typeface="Calibri"/>
              <a:ea typeface="+mn-ea"/>
              <a:cs typeface="+mn-cs"/>
            </a:rPr>
            <a:t>7 grantees </a:t>
          </a:r>
        </a:p>
      </dsp:txBody>
      <dsp:txXfrm>
        <a:off x="3003740" y="1442714"/>
        <a:ext cx="2481336" cy="652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5" ma:contentTypeDescription="Create a new document." ma:contentTypeScope="" ma:versionID="a95d3a81794ab66a33582d02b37d0eb5">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171f92e414a224e11afbc1514d274798"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3509D-0EFC-4EDA-9202-AC977BE7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5F37D-5FE2-4C8E-B010-2D41037481D8}">
  <ds:schemaRefs>
    <ds:schemaRef ds:uri="http://schemas.openxmlformats.org/officeDocument/2006/bibliography"/>
  </ds:schemaRefs>
</ds:datastoreItem>
</file>

<file path=customXml/itemProps3.xml><?xml version="1.0" encoding="utf-8"?>
<ds:datastoreItem xmlns:ds="http://schemas.openxmlformats.org/officeDocument/2006/customXml" ds:itemID="{251084BD-1D52-42CD-87C8-4491E4692B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854988-032E-45FC-A67E-1DA4F3596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TotalTime>
  <Pages>44</Pages>
  <Words>12594</Words>
  <Characters>71790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Minnesota Partnership to Prevent Infant Mortality: Improving Infant Health Grants</vt:lpstr>
    </vt:vector>
  </TitlesOfParts>
  <Manager/>
  <Company>Minnesota Department of Health</Company>
  <LinksUpToDate>false</LinksUpToDate>
  <CharactersWithSpaces>84216</CharactersWithSpaces>
  <SharedDoc>false</SharedDoc>
  <HLinks>
    <vt:vector size="624" baseType="variant">
      <vt:variant>
        <vt:i4>4063335</vt:i4>
      </vt:variant>
      <vt:variant>
        <vt:i4>420</vt:i4>
      </vt:variant>
      <vt:variant>
        <vt:i4>0</vt:i4>
      </vt:variant>
      <vt:variant>
        <vt:i4>5</vt:i4>
      </vt:variant>
      <vt:variant>
        <vt:lpwstr>https://www.womenspreventivehealth.org/</vt:lpwstr>
      </vt:variant>
      <vt:variant>
        <vt:lpwstr/>
      </vt:variant>
      <vt:variant>
        <vt:i4>6160397</vt:i4>
      </vt:variant>
      <vt:variant>
        <vt:i4>417</vt:i4>
      </vt:variant>
      <vt:variant>
        <vt:i4>0</vt:i4>
      </vt:variant>
      <vt:variant>
        <vt:i4>5</vt:i4>
      </vt:variant>
      <vt:variant>
        <vt:lpwstr>https://www.health.state.mn.us/people/wic/localagency/reports/index.html</vt:lpwstr>
      </vt:variant>
      <vt:variant>
        <vt:lpwstr/>
      </vt:variant>
      <vt:variant>
        <vt:i4>2162747</vt:i4>
      </vt:variant>
      <vt:variant>
        <vt:i4>414</vt:i4>
      </vt:variant>
      <vt:variant>
        <vt:i4>0</vt:i4>
      </vt:variant>
      <vt:variant>
        <vt:i4>5</vt:i4>
      </vt:variant>
      <vt:variant>
        <vt:lpwstr>https://www.health.state.mn.us/docs/people/wic/localagency/reports/bf/info/2022peer.pdf</vt:lpwstr>
      </vt:variant>
      <vt:variant>
        <vt:lpwstr/>
      </vt:variant>
      <vt:variant>
        <vt:i4>1703951</vt:i4>
      </vt:variant>
      <vt:variant>
        <vt:i4>411</vt:i4>
      </vt:variant>
      <vt:variant>
        <vt:i4>0</vt:i4>
      </vt:variant>
      <vt:variant>
        <vt:i4>5</vt:i4>
      </vt:variant>
      <vt:variant>
        <vt:lpwstr>https://www.zerotothree.org/resources/3926-state-of-babies-yearbook-2022</vt:lpwstr>
      </vt:variant>
      <vt:variant>
        <vt:lpwstr/>
      </vt:variant>
      <vt:variant>
        <vt:i4>1048595</vt:i4>
      </vt:variant>
      <vt:variant>
        <vt:i4>408</vt:i4>
      </vt:variant>
      <vt:variant>
        <vt:i4>0</vt:i4>
      </vt:variant>
      <vt:variant>
        <vt:i4>5</vt:i4>
      </vt:variant>
      <vt:variant>
        <vt:lpwstr>https://www.cdc.gov/sids/AboutSUIDandSIDS.htm</vt:lpwstr>
      </vt:variant>
      <vt:variant>
        <vt:lpwstr/>
      </vt:variant>
      <vt:variant>
        <vt:i4>3211377</vt:i4>
      </vt:variant>
      <vt:variant>
        <vt:i4>405</vt:i4>
      </vt:variant>
      <vt:variant>
        <vt:i4>0</vt:i4>
      </vt:variant>
      <vt:variant>
        <vt:i4>5</vt:i4>
      </vt:variant>
      <vt:variant>
        <vt:lpwstr>https://www.aap.org/en/news-room/news-releases/aap/2022/american-academy-of-pediatrics-updates-safe-sleep-recommendations-back-is-best/</vt:lpwstr>
      </vt:variant>
      <vt:variant>
        <vt:lpwstr/>
      </vt:variant>
      <vt:variant>
        <vt:i4>458763</vt:i4>
      </vt:variant>
      <vt:variant>
        <vt:i4>402</vt:i4>
      </vt:variant>
      <vt:variant>
        <vt:i4>0</vt:i4>
      </vt:variant>
      <vt:variant>
        <vt:i4>5</vt:i4>
      </vt:variant>
      <vt:variant>
        <vt:lpwstr>https://www.womenshealth.gov/a-z-topics/prenatal-care</vt:lpwstr>
      </vt:variant>
      <vt:variant>
        <vt:lpwstr/>
      </vt:variant>
      <vt:variant>
        <vt:i4>3670072</vt:i4>
      </vt:variant>
      <vt:variant>
        <vt:i4>399</vt:i4>
      </vt:variant>
      <vt:variant>
        <vt:i4>0</vt:i4>
      </vt:variant>
      <vt:variant>
        <vt:i4>5</vt:i4>
      </vt:variant>
      <vt:variant>
        <vt:lpwstr>https://www.health.state.mn.us/people/womeninfants/prams/index.html</vt:lpwstr>
      </vt:variant>
      <vt:variant>
        <vt:lpwstr/>
      </vt:variant>
      <vt:variant>
        <vt:i4>6750243</vt:i4>
      </vt:variant>
      <vt:variant>
        <vt:i4>396</vt:i4>
      </vt:variant>
      <vt:variant>
        <vt:i4>0</vt:i4>
      </vt:variant>
      <vt:variant>
        <vt:i4>5</vt:i4>
      </vt:variant>
      <vt:variant>
        <vt:lpwstr>https://www.health.state.mn.us/data/mchs/genstats/annsum/index.html</vt:lpwstr>
      </vt:variant>
      <vt:variant>
        <vt:lpwstr/>
      </vt:variant>
      <vt:variant>
        <vt:i4>589904</vt:i4>
      </vt:variant>
      <vt:variant>
        <vt:i4>393</vt:i4>
      </vt:variant>
      <vt:variant>
        <vt:i4>0</vt:i4>
      </vt:variant>
      <vt:variant>
        <vt:i4>5</vt:i4>
      </vt:variant>
      <vt:variant>
        <vt:lpwstr>https://www.health.state.mn.us/communities/practice/connect/docs/chb.pdf</vt:lpwstr>
      </vt:variant>
      <vt:variant>
        <vt:lpwstr/>
      </vt:variant>
      <vt:variant>
        <vt:i4>2359416</vt:i4>
      </vt:variant>
      <vt:variant>
        <vt:i4>390</vt:i4>
      </vt:variant>
      <vt:variant>
        <vt:i4>0</vt:i4>
      </vt:variant>
      <vt:variant>
        <vt:i4>5</vt:i4>
      </vt:variant>
      <vt:variant>
        <vt:lpwstr>https://www.health.state.mn.us/docs/people/womeninfants/maternalmort/maternalmortreport.pdf</vt:lpwstr>
      </vt:variant>
      <vt:variant>
        <vt:lpwstr/>
      </vt:variant>
      <vt:variant>
        <vt:i4>8323173</vt:i4>
      </vt:variant>
      <vt:variant>
        <vt:i4>387</vt:i4>
      </vt:variant>
      <vt:variant>
        <vt:i4>0</vt:i4>
      </vt:variant>
      <vt:variant>
        <vt:i4>5</vt:i4>
      </vt:variant>
      <vt:variant>
        <vt:lpwstr>https://www.health.state.mn.us/docs/communities/titlev/infantmortality2021.pdf</vt:lpwstr>
      </vt:variant>
      <vt:variant>
        <vt:lpwstr/>
      </vt:variant>
      <vt:variant>
        <vt:i4>7274546</vt:i4>
      </vt:variant>
      <vt:variant>
        <vt:i4>384</vt:i4>
      </vt:variant>
      <vt:variant>
        <vt:i4>0</vt:i4>
      </vt:variant>
      <vt:variant>
        <vt:i4>5</vt:i4>
      </vt:variant>
      <vt:variant>
        <vt:lpwstr>https://www.health.state.mn.us/docs/people/womeninfants/infantmort/infantmortality.pdf</vt:lpwstr>
      </vt:variant>
      <vt:variant>
        <vt:lpwstr/>
      </vt:variant>
      <vt:variant>
        <vt:i4>2359394</vt:i4>
      </vt:variant>
      <vt:variant>
        <vt:i4>381</vt:i4>
      </vt:variant>
      <vt:variant>
        <vt:i4>0</vt:i4>
      </vt:variant>
      <vt:variant>
        <vt:i4>5</vt:i4>
      </vt:variant>
      <vt:variant>
        <vt:lpwstr>https://www.cdc.gov/reproductivehealth/maternalinfanthealth/infantmortality.htm</vt:lpwstr>
      </vt:variant>
      <vt:variant>
        <vt:lpwstr/>
      </vt:variant>
      <vt:variant>
        <vt:i4>6488148</vt:i4>
      </vt:variant>
      <vt:variant>
        <vt:i4>378</vt:i4>
      </vt:variant>
      <vt:variant>
        <vt:i4>0</vt:i4>
      </vt:variant>
      <vt:variant>
        <vt:i4>5</vt:i4>
      </vt:variant>
      <vt:variant>
        <vt:lpwstr>https://aspe.hhs.gov/sites/default/files/private/aspe-files/264076/healthy-women-healthy-pregnancies-healthy-future-action-plan_0.pdf</vt:lpwstr>
      </vt:variant>
      <vt:variant>
        <vt:lpwstr/>
      </vt:variant>
      <vt:variant>
        <vt:i4>5373955</vt:i4>
      </vt:variant>
      <vt:variant>
        <vt:i4>375</vt:i4>
      </vt:variant>
      <vt:variant>
        <vt:i4>0</vt:i4>
      </vt:variant>
      <vt:variant>
        <vt:i4>5</vt:i4>
      </vt:variant>
      <vt:variant>
        <vt:lpwstr>https://www.marchofdimes.org/find-support/topics/pregnancy/folic-acid</vt:lpwstr>
      </vt:variant>
      <vt:variant>
        <vt:lpwstr/>
      </vt:variant>
      <vt:variant>
        <vt:i4>4784211</vt:i4>
      </vt:variant>
      <vt:variant>
        <vt:i4>372</vt:i4>
      </vt:variant>
      <vt:variant>
        <vt:i4>0</vt:i4>
      </vt:variant>
      <vt:variant>
        <vt:i4>5</vt:i4>
      </vt:variant>
      <vt:variant>
        <vt:lpwstr>https://www.health.state.mn.us/communities/practice/connect/findlph.html</vt:lpwstr>
      </vt:variant>
      <vt:variant>
        <vt:lpwstr/>
      </vt:variant>
      <vt:variant>
        <vt:i4>5374038</vt:i4>
      </vt:variant>
      <vt:variant>
        <vt:i4>369</vt:i4>
      </vt:variant>
      <vt:variant>
        <vt:i4>0</vt:i4>
      </vt:variant>
      <vt:variant>
        <vt:i4>5</vt:i4>
      </vt:variant>
      <vt:variant>
        <vt:lpwstr>http://www.dona.org/</vt:lpwstr>
      </vt:variant>
      <vt:variant>
        <vt:lpwstr/>
      </vt:variant>
      <vt:variant>
        <vt:i4>6881321</vt:i4>
      </vt:variant>
      <vt:variant>
        <vt:i4>366</vt:i4>
      </vt:variant>
      <vt:variant>
        <vt:i4>0</vt:i4>
      </vt:variant>
      <vt:variant>
        <vt:i4>5</vt:i4>
      </vt:variant>
      <vt:variant>
        <vt:lpwstr>http://helpmegrowmn.org/HMG/DevelopMilestone/Newborn/index.html</vt:lpwstr>
      </vt:variant>
      <vt:variant>
        <vt:lpwstr/>
      </vt:variant>
      <vt:variant>
        <vt:i4>4915268</vt:i4>
      </vt:variant>
      <vt:variant>
        <vt:i4>363</vt:i4>
      </vt:variant>
      <vt:variant>
        <vt:i4>0</vt:i4>
      </vt:variant>
      <vt:variant>
        <vt:i4>5</vt:i4>
      </vt:variant>
      <vt:variant>
        <vt:lpwstr>https://centeringhealthcare.org/why-centering</vt:lpwstr>
      </vt:variant>
      <vt:variant>
        <vt:lpwstr/>
      </vt:variant>
      <vt:variant>
        <vt:i4>3211369</vt:i4>
      </vt:variant>
      <vt:variant>
        <vt:i4>360</vt:i4>
      </vt:variant>
      <vt:variant>
        <vt:i4>0</vt:i4>
      </vt:variant>
      <vt:variant>
        <vt:i4>5</vt:i4>
      </vt:variant>
      <vt:variant>
        <vt:lpwstr>https://www.health.state.mn.us/people/wic/localagency/reports/tableau/bf/infantsborn.html</vt:lpwstr>
      </vt:variant>
      <vt:variant>
        <vt:lpwstr>NaN</vt:lpwstr>
      </vt:variant>
      <vt:variant>
        <vt:i4>5242883</vt:i4>
      </vt:variant>
      <vt:variant>
        <vt:i4>357</vt:i4>
      </vt:variant>
      <vt:variant>
        <vt:i4>0</vt:i4>
      </vt:variant>
      <vt:variant>
        <vt:i4>5</vt:i4>
      </vt:variant>
      <vt:variant>
        <vt:lpwstr>https://data.web.health.state.mn.us/birth</vt:lpwstr>
      </vt:variant>
      <vt:variant>
        <vt:lpwstr/>
      </vt:variant>
      <vt:variant>
        <vt:i4>3</vt:i4>
      </vt:variant>
      <vt:variant>
        <vt:i4>354</vt:i4>
      </vt:variant>
      <vt:variant>
        <vt:i4>0</vt:i4>
      </vt:variant>
      <vt:variant>
        <vt:i4>5</vt:i4>
      </vt:variant>
      <vt:variant>
        <vt:lpwstr>http://blackmamasmatter.org/wp-content/uploads/2018/05/USPA_BMMA_Toolkit_Booklet-Final-Update_Web-Pages-1.pdf</vt:lpwstr>
      </vt:variant>
      <vt:variant>
        <vt:lpwstr/>
      </vt:variant>
      <vt:variant>
        <vt:i4>6881313</vt:i4>
      </vt:variant>
      <vt:variant>
        <vt:i4>351</vt:i4>
      </vt:variant>
      <vt:variant>
        <vt:i4>0</vt:i4>
      </vt:variant>
      <vt:variant>
        <vt:i4>5</vt:i4>
      </vt:variant>
      <vt:variant>
        <vt:lpwstr>https://www.healthychildren.org/English/Pages/default.aspx</vt:lpwstr>
      </vt:variant>
      <vt:variant>
        <vt:lpwstr/>
      </vt:variant>
      <vt:variant>
        <vt:i4>4456474</vt:i4>
      </vt:variant>
      <vt:variant>
        <vt:i4>339</vt:i4>
      </vt:variant>
      <vt:variant>
        <vt:i4>0</vt:i4>
      </vt:variant>
      <vt:variant>
        <vt:i4>5</vt:i4>
      </vt:variant>
      <vt:variant>
        <vt:lpwstr>https://www.gsa.gov/travel/plan-book/per-diem-rates/mie-breakdown</vt:lpwstr>
      </vt:variant>
      <vt:variant>
        <vt:lpwstr/>
      </vt:variant>
      <vt:variant>
        <vt:i4>4456474</vt:i4>
      </vt:variant>
      <vt:variant>
        <vt:i4>336</vt:i4>
      </vt:variant>
      <vt:variant>
        <vt:i4>0</vt:i4>
      </vt:variant>
      <vt:variant>
        <vt:i4>5</vt:i4>
      </vt:variant>
      <vt:variant>
        <vt:lpwstr>https://www.gsa.gov/travel/plan-book/per-diem-rates/mie-breakdown</vt:lpwstr>
      </vt:variant>
      <vt:variant>
        <vt:lpwstr/>
      </vt:variant>
      <vt:variant>
        <vt:i4>7864358</vt:i4>
      </vt:variant>
      <vt:variant>
        <vt:i4>333</vt:i4>
      </vt:variant>
      <vt:variant>
        <vt:i4>0</vt:i4>
      </vt:variant>
      <vt:variant>
        <vt:i4>5</vt:i4>
      </vt:variant>
      <vt:variant>
        <vt:lpwstr>http://www.gsa.gov/portal/category/100120)</vt:lpwstr>
      </vt:variant>
      <vt:variant>
        <vt:lpwstr/>
      </vt:variant>
      <vt:variant>
        <vt:i4>7864358</vt:i4>
      </vt:variant>
      <vt:variant>
        <vt:i4>330</vt:i4>
      </vt:variant>
      <vt:variant>
        <vt:i4>0</vt:i4>
      </vt:variant>
      <vt:variant>
        <vt:i4>5</vt:i4>
      </vt:variant>
      <vt:variant>
        <vt:lpwstr>http://www.gsa.gov/portal/category/100120)</vt:lpwstr>
      </vt:variant>
      <vt:variant>
        <vt:lpwstr/>
      </vt:variant>
      <vt:variant>
        <vt:i4>5308438</vt:i4>
      </vt:variant>
      <vt:variant>
        <vt:i4>327</vt:i4>
      </vt:variant>
      <vt:variant>
        <vt:i4>0</vt:i4>
      </vt:variant>
      <vt:variant>
        <vt:i4>5</vt:i4>
      </vt:variant>
      <vt:variant>
        <vt:lpwstr>http://www.gsa.gov/portal/category/100120</vt:lpwstr>
      </vt:variant>
      <vt:variant>
        <vt:lpwstr/>
      </vt:variant>
      <vt:variant>
        <vt:i4>6291517</vt:i4>
      </vt:variant>
      <vt:variant>
        <vt:i4>324</vt:i4>
      </vt:variant>
      <vt:variant>
        <vt:i4>0</vt:i4>
      </vt:variant>
      <vt:variant>
        <vt:i4>5</vt:i4>
      </vt:variant>
      <vt:variant>
        <vt:lpwstr>https://mn.gov/mmb/employee-relations/labor-relations/labor/commissioners-plan.jsp</vt:lpwstr>
      </vt:variant>
      <vt:variant>
        <vt:lpwstr/>
      </vt:variant>
      <vt:variant>
        <vt:i4>6291517</vt:i4>
      </vt:variant>
      <vt:variant>
        <vt:i4>321</vt:i4>
      </vt:variant>
      <vt:variant>
        <vt:i4>0</vt:i4>
      </vt:variant>
      <vt:variant>
        <vt:i4>5</vt:i4>
      </vt:variant>
      <vt:variant>
        <vt:lpwstr>https://mn.gov/mmb/employee-relations/labor-relations/labor/commissioners-plan.jsp</vt:lpwstr>
      </vt:variant>
      <vt:variant>
        <vt:lpwstr/>
      </vt:variant>
      <vt:variant>
        <vt:i4>6291517</vt:i4>
      </vt:variant>
      <vt:variant>
        <vt:i4>318</vt:i4>
      </vt:variant>
      <vt:variant>
        <vt:i4>0</vt:i4>
      </vt:variant>
      <vt:variant>
        <vt:i4>5</vt:i4>
      </vt:variant>
      <vt:variant>
        <vt:lpwstr>https://mn.gov/mmb/employee-relations/labor-relations/labor/commissioners-plan.jsp</vt:lpwstr>
      </vt:variant>
      <vt:variant>
        <vt:lpwstr/>
      </vt:variant>
      <vt:variant>
        <vt:i4>6422591</vt:i4>
      </vt:variant>
      <vt:variant>
        <vt:i4>315</vt:i4>
      </vt:variant>
      <vt:variant>
        <vt:i4>0</vt:i4>
      </vt:variant>
      <vt:variant>
        <vt:i4>5</vt:i4>
      </vt:variant>
      <vt:variant>
        <vt:lpwstr>https://www.health.state.mn.us/about/grants/resources.html</vt:lpwstr>
      </vt:variant>
      <vt:variant>
        <vt:lpwstr/>
      </vt:variant>
      <vt:variant>
        <vt:i4>6422591</vt:i4>
      </vt:variant>
      <vt:variant>
        <vt:i4>312</vt:i4>
      </vt:variant>
      <vt:variant>
        <vt:i4>0</vt:i4>
      </vt:variant>
      <vt:variant>
        <vt:i4>5</vt:i4>
      </vt:variant>
      <vt:variant>
        <vt:lpwstr>https://www.health.state.mn.us/about/grants/resources.html</vt:lpwstr>
      </vt:variant>
      <vt:variant>
        <vt:lpwstr/>
      </vt:variant>
      <vt:variant>
        <vt:i4>3539068</vt:i4>
      </vt:variant>
      <vt:variant>
        <vt:i4>309</vt:i4>
      </vt:variant>
      <vt:variant>
        <vt:i4>0</vt:i4>
      </vt:variant>
      <vt:variant>
        <vt:i4>5</vt:i4>
      </vt:variant>
      <vt:variant>
        <vt:lpwstr>http://mn.gov/supplier</vt:lpwstr>
      </vt:variant>
      <vt:variant>
        <vt:lpwstr/>
      </vt:variant>
      <vt:variant>
        <vt:i4>3539068</vt:i4>
      </vt:variant>
      <vt:variant>
        <vt:i4>306</vt:i4>
      </vt:variant>
      <vt:variant>
        <vt:i4>0</vt:i4>
      </vt:variant>
      <vt:variant>
        <vt:i4>5</vt:i4>
      </vt:variant>
      <vt:variant>
        <vt:lpwstr>http://mn.gov/supplier</vt:lpwstr>
      </vt:variant>
      <vt:variant>
        <vt:lpwstr/>
      </vt:variant>
      <vt:variant>
        <vt:i4>2555930</vt:i4>
      </vt:variant>
      <vt:variant>
        <vt:i4>303</vt:i4>
      </vt:variant>
      <vt:variant>
        <vt:i4>0</vt:i4>
      </vt:variant>
      <vt:variant>
        <vt:i4>5</vt:i4>
      </vt:variant>
      <vt:variant>
        <vt:lpwstr>mailto:Health.MCH@state.mn.us</vt:lpwstr>
      </vt:variant>
      <vt:variant>
        <vt:lpwstr/>
      </vt:variant>
      <vt:variant>
        <vt:i4>4390918</vt:i4>
      </vt:variant>
      <vt:variant>
        <vt:i4>300</vt:i4>
      </vt:variant>
      <vt:variant>
        <vt:i4>0</vt:i4>
      </vt:variant>
      <vt:variant>
        <vt:i4>5</vt:i4>
      </vt:variant>
      <vt:variant>
        <vt:lpwstr>https://mn.gov/admin/assets/grants_policy_08-06_tcm36-207113_tcm36-207113.pdf</vt:lpwstr>
      </vt:variant>
      <vt:variant>
        <vt:lpwstr/>
      </vt:variant>
      <vt:variant>
        <vt:i4>3735679</vt:i4>
      </vt:variant>
      <vt:variant>
        <vt:i4>297</vt:i4>
      </vt:variant>
      <vt:variant>
        <vt:i4>0</vt:i4>
      </vt:variant>
      <vt:variant>
        <vt:i4>5</vt:i4>
      </vt:variant>
      <vt:variant>
        <vt:lpwstr>https://www.revisor.mn.gov/rules/5000.3550/</vt:lpwstr>
      </vt:variant>
      <vt:variant>
        <vt:lpwstr/>
      </vt:variant>
      <vt:variant>
        <vt:i4>6553652</vt:i4>
      </vt:variant>
      <vt:variant>
        <vt:i4>294</vt:i4>
      </vt:variant>
      <vt:variant>
        <vt:i4>0</vt:i4>
      </vt:variant>
      <vt:variant>
        <vt:i4>5</vt:i4>
      </vt:variant>
      <vt:variant>
        <vt:lpwstr>https://www.revisor.mn.gov/statutes/?id=363A.02</vt:lpwstr>
      </vt:variant>
      <vt:variant>
        <vt:lpwstr/>
      </vt:variant>
      <vt:variant>
        <vt:i4>2293872</vt:i4>
      </vt:variant>
      <vt:variant>
        <vt:i4>291</vt:i4>
      </vt:variant>
      <vt:variant>
        <vt:i4>0</vt:i4>
      </vt:variant>
      <vt:variant>
        <vt:i4>5</vt:i4>
      </vt:variant>
      <vt:variant>
        <vt:lpwstr>https://www.revisor.mn.gov/statutes/?id=16B.98</vt:lpwstr>
      </vt:variant>
      <vt:variant>
        <vt:lpwstr/>
      </vt:variant>
      <vt:variant>
        <vt:i4>6029376</vt:i4>
      </vt:variant>
      <vt:variant>
        <vt:i4>288</vt:i4>
      </vt:variant>
      <vt:variant>
        <vt:i4>0</vt:i4>
      </vt:variant>
      <vt:variant>
        <vt:i4>5</vt:i4>
      </vt:variant>
      <vt:variant>
        <vt:lpwstr>https://www.revisor.mn.gov/statutes/cite/13/full</vt:lpwstr>
      </vt:variant>
      <vt:variant>
        <vt:lpwstr/>
      </vt:variant>
      <vt:variant>
        <vt:i4>7536761</vt:i4>
      </vt:variant>
      <vt:variant>
        <vt:i4>285</vt:i4>
      </vt:variant>
      <vt:variant>
        <vt:i4>0</vt:i4>
      </vt:variant>
      <vt:variant>
        <vt:i4>5</vt:i4>
      </vt:variant>
      <vt:variant>
        <vt:lpwstr>https://www.revisor.mn.gov/statutes/cite/13.37</vt:lpwstr>
      </vt:variant>
      <vt:variant>
        <vt:lpwstr/>
      </vt:variant>
      <vt:variant>
        <vt:i4>8192127</vt:i4>
      </vt:variant>
      <vt:variant>
        <vt:i4>282</vt:i4>
      </vt:variant>
      <vt:variant>
        <vt:i4>0</vt:i4>
      </vt:variant>
      <vt:variant>
        <vt:i4>5</vt:i4>
      </vt:variant>
      <vt:variant>
        <vt:lpwstr>https://www.revisor.mn.gov/statutes/cite/13.599</vt:lpwstr>
      </vt:variant>
      <vt:variant>
        <vt:lpwstr/>
      </vt:variant>
      <vt:variant>
        <vt:i4>7536761</vt:i4>
      </vt:variant>
      <vt:variant>
        <vt:i4>279</vt:i4>
      </vt:variant>
      <vt:variant>
        <vt:i4>0</vt:i4>
      </vt:variant>
      <vt:variant>
        <vt:i4>5</vt:i4>
      </vt:variant>
      <vt:variant>
        <vt:lpwstr>https://www.revisor.mn.gov/statutes/cite/13.37</vt:lpwstr>
      </vt:variant>
      <vt:variant>
        <vt:lpwstr/>
      </vt:variant>
      <vt:variant>
        <vt:i4>8192127</vt:i4>
      </vt:variant>
      <vt:variant>
        <vt:i4>276</vt:i4>
      </vt:variant>
      <vt:variant>
        <vt:i4>0</vt:i4>
      </vt:variant>
      <vt:variant>
        <vt:i4>5</vt:i4>
      </vt:variant>
      <vt:variant>
        <vt:lpwstr>https://www.revisor.mn.gov/statutes/cite/13.599</vt:lpwstr>
      </vt:variant>
      <vt:variant>
        <vt:lpwstr/>
      </vt:variant>
      <vt:variant>
        <vt:i4>6422591</vt:i4>
      </vt:variant>
      <vt:variant>
        <vt:i4>273</vt:i4>
      </vt:variant>
      <vt:variant>
        <vt:i4>0</vt:i4>
      </vt:variant>
      <vt:variant>
        <vt:i4>5</vt:i4>
      </vt:variant>
      <vt:variant>
        <vt:lpwstr>https://www.health.state.mn.us/about/grants/resources.html</vt:lpwstr>
      </vt:variant>
      <vt:variant>
        <vt:lpwstr/>
      </vt:variant>
      <vt:variant>
        <vt:i4>6422591</vt:i4>
      </vt:variant>
      <vt:variant>
        <vt:i4>270</vt:i4>
      </vt:variant>
      <vt:variant>
        <vt:i4>0</vt:i4>
      </vt:variant>
      <vt:variant>
        <vt:i4>5</vt:i4>
      </vt:variant>
      <vt:variant>
        <vt:lpwstr>https://www.health.state.mn.us/about/grants/resources.html</vt:lpwstr>
      </vt:variant>
      <vt:variant>
        <vt:lpwstr/>
      </vt:variant>
      <vt:variant>
        <vt:i4>2293872</vt:i4>
      </vt:variant>
      <vt:variant>
        <vt:i4>267</vt:i4>
      </vt:variant>
      <vt:variant>
        <vt:i4>0</vt:i4>
      </vt:variant>
      <vt:variant>
        <vt:i4>5</vt:i4>
      </vt:variant>
      <vt:variant>
        <vt:lpwstr>https://www.revisor.mn.gov/statutes/?id=16B.98</vt:lpwstr>
      </vt:variant>
      <vt:variant>
        <vt:lpwstr/>
      </vt:variant>
      <vt:variant>
        <vt:i4>3866663</vt:i4>
      </vt:variant>
      <vt:variant>
        <vt:i4>264</vt:i4>
      </vt:variant>
      <vt:variant>
        <vt:i4>0</vt:i4>
      </vt:variant>
      <vt:variant>
        <vt:i4>5</vt:i4>
      </vt:variant>
      <vt:variant>
        <vt:lpwstr>http://www.mmd.admin.state.mn.us/debarredreport.asp</vt:lpwstr>
      </vt:variant>
      <vt:variant>
        <vt:lpwstr/>
      </vt:variant>
      <vt:variant>
        <vt:i4>720904</vt:i4>
      </vt:variant>
      <vt:variant>
        <vt:i4>261</vt:i4>
      </vt:variant>
      <vt:variant>
        <vt:i4>0</vt:i4>
      </vt:variant>
      <vt:variant>
        <vt:i4>5</vt:i4>
      </vt:variant>
      <vt:variant>
        <vt:lpwstr>https://www.stpaul.gov/departments/human-rights-equal-economic-opportunity/contract-compliance-business-development-9</vt:lpwstr>
      </vt:variant>
      <vt:variant>
        <vt:lpwstr/>
      </vt:variant>
      <vt:variant>
        <vt:i4>7536682</vt:i4>
      </vt:variant>
      <vt:variant>
        <vt:i4>258</vt:i4>
      </vt:variant>
      <vt:variant>
        <vt:i4>0</vt:i4>
      </vt:variant>
      <vt:variant>
        <vt:i4>5</vt:i4>
      </vt:variant>
      <vt:variant>
        <vt:lpwstr>https://mnucp.metc.state.mn.us/</vt:lpwstr>
      </vt:variant>
      <vt:variant>
        <vt:lpwstr/>
      </vt:variant>
      <vt:variant>
        <vt:i4>8323184</vt:i4>
      </vt:variant>
      <vt:variant>
        <vt:i4>255</vt:i4>
      </vt:variant>
      <vt:variant>
        <vt:i4>0</vt:i4>
      </vt:variant>
      <vt:variant>
        <vt:i4>5</vt:i4>
      </vt:variant>
      <vt:variant>
        <vt:lpwstr>http://www.mmd.admin.state.mn.us/process/search</vt:lpwstr>
      </vt:variant>
      <vt:variant>
        <vt:lpwstr/>
      </vt:variant>
      <vt:variant>
        <vt:i4>6881376</vt:i4>
      </vt:variant>
      <vt:variant>
        <vt:i4>252</vt:i4>
      </vt:variant>
      <vt:variant>
        <vt:i4>0</vt:i4>
      </vt:variant>
      <vt:variant>
        <vt:i4>5</vt:i4>
      </vt:variant>
      <vt:variant>
        <vt:lpwstr>https://www.revisor.mn.gov/statutes/cite/177.41</vt:lpwstr>
      </vt:variant>
      <vt:variant>
        <vt:lpwstr/>
      </vt:variant>
      <vt:variant>
        <vt:i4>5767252</vt:i4>
      </vt:variant>
      <vt:variant>
        <vt:i4>249</vt:i4>
      </vt:variant>
      <vt:variant>
        <vt:i4>0</vt:i4>
      </vt:variant>
      <vt:variant>
        <vt:i4>5</vt:i4>
      </vt:variant>
      <vt:variant>
        <vt:lpwstr>https://www.revisor.mn.gov/statutes/cite/471.345</vt:lpwstr>
      </vt:variant>
      <vt:variant>
        <vt:lpwstr/>
      </vt:variant>
      <vt:variant>
        <vt:i4>5963896</vt:i4>
      </vt:variant>
      <vt:variant>
        <vt:i4>246</vt:i4>
      </vt:variant>
      <vt:variant>
        <vt:i4>0</vt:i4>
      </vt:variant>
      <vt:variant>
        <vt:i4>5</vt:i4>
      </vt:variant>
      <vt:variant>
        <vt:lpwstr>https://mn.gov/admin/assets/08-08 Policy on Grant Payments FY21 _tcm36-438962.pdf</vt:lpwstr>
      </vt:variant>
      <vt:variant>
        <vt:lpwstr/>
      </vt:variant>
      <vt:variant>
        <vt:i4>65578</vt:i4>
      </vt:variant>
      <vt:variant>
        <vt:i4>243</vt:i4>
      </vt:variant>
      <vt:variant>
        <vt:i4>0</vt:i4>
      </vt:variant>
      <vt:variant>
        <vt:i4>5</vt:i4>
      </vt:variant>
      <vt:variant>
        <vt:lpwstr>https://mn.gov/admin/assets/grants_policy_08-10_tcm36-207117.pdf</vt:lpwstr>
      </vt:variant>
      <vt:variant>
        <vt:lpwstr/>
      </vt:variant>
      <vt:variant>
        <vt:i4>2883696</vt:i4>
      </vt:variant>
      <vt:variant>
        <vt:i4>240</vt:i4>
      </vt:variant>
      <vt:variant>
        <vt:i4>0</vt:i4>
      </vt:variant>
      <vt:variant>
        <vt:i4>5</vt:i4>
      </vt:variant>
      <vt:variant>
        <vt:lpwstr>https://www.revisor.mn.gov/statutes/?id=16B.97</vt:lpwstr>
      </vt:variant>
      <vt:variant>
        <vt:lpwstr/>
      </vt:variant>
      <vt:variant>
        <vt:i4>6881393</vt:i4>
      </vt:variant>
      <vt:variant>
        <vt:i4>237</vt:i4>
      </vt:variant>
      <vt:variant>
        <vt:i4>0</vt:i4>
      </vt:variant>
      <vt:variant>
        <vt:i4>5</vt:i4>
      </vt:variant>
      <vt:variant>
        <vt:lpwstr>https://www.cdc.gov/ncbddd/folicacid/features/folic-acid-helps-prevent-some-birth-defects.html</vt:lpwstr>
      </vt:variant>
      <vt:variant>
        <vt:lpwstr/>
      </vt:variant>
      <vt:variant>
        <vt:i4>5767257</vt:i4>
      </vt:variant>
      <vt:variant>
        <vt:i4>234</vt:i4>
      </vt:variant>
      <vt:variant>
        <vt:i4>0</vt:i4>
      </vt:variant>
      <vt:variant>
        <vt:i4>5</vt:i4>
      </vt:variant>
      <vt:variant>
        <vt:lpwstr>https://www.doseprogram.com/</vt:lpwstr>
      </vt:variant>
      <vt:variant>
        <vt:lpwstr/>
      </vt:variant>
      <vt:variant>
        <vt:i4>8192051</vt:i4>
      </vt:variant>
      <vt:variant>
        <vt:i4>231</vt:i4>
      </vt:variant>
      <vt:variant>
        <vt:i4>0</vt:i4>
      </vt:variant>
      <vt:variant>
        <vt:i4>5</vt:i4>
      </vt:variant>
      <vt:variant>
        <vt:lpwstr>https://www.opqc.net/antenatal-corticosteroids-ancs-project</vt:lpwstr>
      </vt:variant>
      <vt:variant>
        <vt:lpwstr/>
      </vt:variant>
      <vt:variant>
        <vt:i4>7733303</vt:i4>
      </vt:variant>
      <vt:variant>
        <vt:i4>228</vt:i4>
      </vt:variant>
      <vt:variant>
        <vt:i4>0</vt:i4>
      </vt:variant>
      <vt:variant>
        <vt:i4>5</vt:i4>
      </vt:variant>
      <vt:variant>
        <vt:lpwstr>https://perinataltaskforce.com/safe-spots/</vt:lpwstr>
      </vt:variant>
      <vt:variant>
        <vt:lpwstr/>
      </vt:variant>
      <vt:variant>
        <vt:i4>4522053</vt:i4>
      </vt:variant>
      <vt:variant>
        <vt:i4>225</vt:i4>
      </vt:variant>
      <vt:variant>
        <vt:i4>0</vt:i4>
      </vt:variant>
      <vt:variant>
        <vt:i4>5</vt:i4>
      </vt:variant>
      <vt:variant>
        <vt:lpwstr>https://www.fmec.net/implicit</vt:lpwstr>
      </vt:variant>
      <vt:variant>
        <vt:lpwstr/>
      </vt:variant>
      <vt:variant>
        <vt:i4>524340</vt:i4>
      </vt:variant>
      <vt:variant>
        <vt:i4>222</vt:i4>
      </vt:variant>
      <vt:variant>
        <vt:i4>0</vt:i4>
      </vt:variant>
      <vt:variant>
        <vt:i4>5</vt:i4>
      </vt:variant>
      <vt:variant>
        <vt:lpwstr>https://mn.gov/admin/assets/08-02 Grants Policy Revision September 2017 final_tcm36-312046.pdf</vt:lpwstr>
      </vt:variant>
      <vt:variant>
        <vt:lpwstr/>
      </vt:variant>
      <vt:variant>
        <vt:i4>65538</vt:i4>
      </vt:variant>
      <vt:variant>
        <vt:i4>219</vt:i4>
      </vt:variant>
      <vt:variant>
        <vt:i4>0</vt:i4>
      </vt:variant>
      <vt:variant>
        <vt:i4>5</vt:i4>
      </vt:variant>
      <vt:variant>
        <vt:lpwstr>https://www.health.state.mn.us/people/womeninfants/infantmort/hbhfinfant.html</vt:lpwstr>
      </vt:variant>
      <vt:variant>
        <vt:lpwstr/>
      </vt:variant>
      <vt:variant>
        <vt:i4>65538</vt:i4>
      </vt:variant>
      <vt:variant>
        <vt:i4>216</vt:i4>
      </vt:variant>
      <vt:variant>
        <vt:i4>0</vt:i4>
      </vt:variant>
      <vt:variant>
        <vt:i4>5</vt:i4>
      </vt:variant>
      <vt:variant>
        <vt:lpwstr>https://www.health.state.mn.us/people/womeninfants/infantmort/hbhfinfant.html</vt:lpwstr>
      </vt:variant>
      <vt:variant>
        <vt:lpwstr/>
      </vt:variant>
      <vt:variant>
        <vt:i4>2555930</vt:i4>
      </vt:variant>
      <vt:variant>
        <vt:i4>213</vt:i4>
      </vt:variant>
      <vt:variant>
        <vt:i4>0</vt:i4>
      </vt:variant>
      <vt:variant>
        <vt:i4>5</vt:i4>
      </vt:variant>
      <vt:variant>
        <vt:lpwstr>mailto:health.mch@state.mn.us</vt:lpwstr>
      </vt:variant>
      <vt:variant>
        <vt:lpwstr/>
      </vt:variant>
      <vt:variant>
        <vt:i4>65538</vt:i4>
      </vt:variant>
      <vt:variant>
        <vt:i4>210</vt:i4>
      </vt:variant>
      <vt:variant>
        <vt:i4>0</vt:i4>
      </vt:variant>
      <vt:variant>
        <vt:i4>5</vt:i4>
      </vt:variant>
      <vt:variant>
        <vt:lpwstr>https://www.health.state.mn.us/people/womeninfants/infantmort/hbhfinfant.html</vt:lpwstr>
      </vt:variant>
      <vt:variant>
        <vt:lpwstr/>
      </vt:variant>
      <vt:variant>
        <vt:i4>1572921</vt:i4>
      </vt:variant>
      <vt:variant>
        <vt:i4>203</vt:i4>
      </vt:variant>
      <vt:variant>
        <vt:i4>0</vt:i4>
      </vt:variant>
      <vt:variant>
        <vt:i4>5</vt:i4>
      </vt:variant>
      <vt:variant>
        <vt:lpwstr/>
      </vt:variant>
      <vt:variant>
        <vt:lpwstr>_Toc145341993</vt:lpwstr>
      </vt:variant>
      <vt:variant>
        <vt:i4>1572921</vt:i4>
      </vt:variant>
      <vt:variant>
        <vt:i4>197</vt:i4>
      </vt:variant>
      <vt:variant>
        <vt:i4>0</vt:i4>
      </vt:variant>
      <vt:variant>
        <vt:i4>5</vt:i4>
      </vt:variant>
      <vt:variant>
        <vt:lpwstr/>
      </vt:variant>
      <vt:variant>
        <vt:lpwstr>_Toc145341992</vt:lpwstr>
      </vt:variant>
      <vt:variant>
        <vt:i4>1572921</vt:i4>
      </vt:variant>
      <vt:variant>
        <vt:i4>191</vt:i4>
      </vt:variant>
      <vt:variant>
        <vt:i4>0</vt:i4>
      </vt:variant>
      <vt:variant>
        <vt:i4>5</vt:i4>
      </vt:variant>
      <vt:variant>
        <vt:lpwstr/>
      </vt:variant>
      <vt:variant>
        <vt:lpwstr>_Toc145341991</vt:lpwstr>
      </vt:variant>
      <vt:variant>
        <vt:i4>1572921</vt:i4>
      </vt:variant>
      <vt:variant>
        <vt:i4>185</vt:i4>
      </vt:variant>
      <vt:variant>
        <vt:i4>0</vt:i4>
      </vt:variant>
      <vt:variant>
        <vt:i4>5</vt:i4>
      </vt:variant>
      <vt:variant>
        <vt:lpwstr/>
      </vt:variant>
      <vt:variant>
        <vt:lpwstr>_Toc145341990</vt:lpwstr>
      </vt:variant>
      <vt:variant>
        <vt:i4>1638457</vt:i4>
      </vt:variant>
      <vt:variant>
        <vt:i4>179</vt:i4>
      </vt:variant>
      <vt:variant>
        <vt:i4>0</vt:i4>
      </vt:variant>
      <vt:variant>
        <vt:i4>5</vt:i4>
      </vt:variant>
      <vt:variant>
        <vt:lpwstr/>
      </vt:variant>
      <vt:variant>
        <vt:lpwstr>_Toc145341989</vt:lpwstr>
      </vt:variant>
      <vt:variant>
        <vt:i4>1638457</vt:i4>
      </vt:variant>
      <vt:variant>
        <vt:i4>173</vt:i4>
      </vt:variant>
      <vt:variant>
        <vt:i4>0</vt:i4>
      </vt:variant>
      <vt:variant>
        <vt:i4>5</vt:i4>
      </vt:variant>
      <vt:variant>
        <vt:lpwstr/>
      </vt:variant>
      <vt:variant>
        <vt:lpwstr>_Toc145341988</vt:lpwstr>
      </vt:variant>
      <vt:variant>
        <vt:i4>1638457</vt:i4>
      </vt:variant>
      <vt:variant>
        <vt:i4>167</vt:i4>
      </vt:variant>
      <vt:variant>
        <vt:i4>0</vt:i4>
      </vt:variant>
      <vt:variant>
        <vt:i4>5</vt:i4>
      </vt:variant>
      <vt:variant>
        <vt:lpwstr/>
      </vt:variant>
      <vt:variant>
        <vt:lpwstr>_Toc145341987</vt:lpwstr>
      </vt:variant>
      <vt:variant>
        <vt:i4>1638457</vt:i4>
      </vt:variant>
      <vt:variant>
        <vt:i4>161</vt:i4>
      </vt:variant>
      <vt:variant>
        <vt:i4>0</vt:i4>
      </vt:variant>
      <vt:variant>
        <vt:i4>5</vt:i4>
      </vt:variant>
      <vt:variant>
        <vt:lpwstr/>
      </vt:variant>
      <vt:variant>
        <vt:lpwstr>_Toc145341986</vt:lpwstr>
      </vt:variant>
      <vt:variant>
        <vt:i4>1638457</vt:i4>
      </vt:variant>
      <vt:variant>
        <vt:i4>155</vt:i4>
      </vt:variant>
      <vt:variant>
        <vt:i4>0</vt:i4>
      </vt:variant>
      <vt:variant>
        <vt:i4>5</vt:i4>
      </vt:variant>
      <vt:variant>
        <vt:lpwstr/>
      </vt:variant>
      <vt:variant>
        <vt:lpwstr>_Toc145341985</vt:lpwstr>
      </vt:variant>
      <vt:variant>
        <vt:i4>1638457</vt:i4>
      </vt:variant>
      <vt:variant>
        <vt:i4>149</vt:i4>
      </vt:variant>
      <vt:variant>
        <vt:i4>0</vt:i4>
      </vt:variant>
      <vt:variant>
        <vt:i4>5</vt:i4>
      </vt:variant>
      <vt:variant>
        <vt:lpwstr/>
      </vt:variant>
      <vt:variant>
        <vt:lpwstr>_Toc145341984</vt:lpwstr>
      </vt:variant>
      <vt:variant>
        <vt:i4>1638457</vt:i4>
      </vt:variant>
      <vt:variant>
        <vt:i4>143</vt:i4>
      </vt:variant>
      <vt:variant>
        <vt:i4>0</vt:i4>
      </vt:variant>
      <vt:variant>
        <vt:i4>5</vt:i4>
      </vt:variant>
      <vt:variant>
        <vt:lpwstr/>
      </vt:variant>
      <vt:variant>
        <vt:lpwstr>_Toc145341983</vt:lpwstr>
      </vt:variant>
      <vt:variant>
        <vt:i4>1638457</vt:i4>
      </vt:variant>
      <vt:variant>
        <vt:i4>137</vt:i4>
      </vt:variant>
      <vt:variant>
        <vt:i4>0</vt:i4>
      </vt:variant>
      <vt:variant>
        <vt:i4>5</vt:i4>
      </vt:variant>
      <vt:variant>
        <vt:lpwstr/>
      </vt:variant>
      <vt:variant>
        <vt:lpwstr>_Toc145341982</vt:lpwstr>
      </vt:variant>
      <vt:variant>
        <vt:i4>1638457</vt:i4>
      </vt:variant>
      <vt:variant>
        <vt:i4>131</vt:i4>
      </vt:variant>
      <vt:variant>
        <vt:i4>0</vt:i4>
      </vt:variant>
      <vt:variant>
        <vt:i4>5</vt:i4>
      </vt:variant>
      <vt:variant>
        <vt:lpwstr/>
      </vt:variant>
      <vt:variant>
        <vt:lpwstr>_Toc145341981</vt:lpwstr>
      </vt:variant>
      <vt:variant>
        <vt:i4>1638457</vt:i4>
      </vt:variant>
      <vt:variant>
        <vt:i4>125</vt:i4>
      </vt:variant>
      <vt:variant>
        <vt:i4>0</vt:i4>
      </vt:variant>
      <vt:variant>
        <vt:i4>5</vt:i4>
      </vt:variant>
      <vt:variant>
        <vt:lpwstr/>
      </vt:variant>
      <vt:variant>
        <vt:lpwstr>_Toc145341980</vt:lpwstr>
      </vt:variant>
      <vt:variant>
        <vt:i4>1441849</vt:i4>
      </vt:variant>
      <vt:variant>
        <vt:i4>119</vt:i4>
      </vt:variant>
      <vt:variant>
        <vt:i4>0</vt:i4>
      </vt:variant>
      <vt:variant>
        <vt:i4>5</vt:i4>
      </vt:variant>
      <vt:variant>
        <vt:lpwstr/>
      </vt:variant>
      <vt:variant>
        <vt:lpwstr>_Toc145341979</vt:lpwstr>
      </vt:variant>
      <vt:variant>
        <vt:i4>1441849</vt:i4>
      </vt:variant>
      <vt:variant>
        <vt:i4>113</vt:i4>
      </vt:variant>
      <vt:variant>
        <vt:i4>0</vt:i4>
      </vt:variant>
      <vt:variant>
        <vt:i4>5</vt:i4>
      </vt:variant>
      <vt:variant>
        <vt:lpwstr/>
      </vt:variant>
      <vt:variant>
        <vt:lpwstr>_Toc145341978</vt:lpwstr>
      </vt:variant>
      <vt:variant>
        <vt:i4>1441849</vt:i4>
      </vt:variant>
      <vt:variant>
        <vt:i4>107</vt:i4>
      </vt:variant>
      <vt:variant>
        <vt:i4>0</vt:i4>
      </vt:variant>
      <vt:variant>
        <vt:i4>5</vt:i4>
      </vt:variant>
      <vt:variant>
        <vt:lpwstr/>
      </vt:variant>
      <vt:variant>
        <vt:lpwstr>_Toc145341977</vt:lpwstr>
      </vt:variant>
      <vt:variant>
        <vt:i4>1441849</vt:i4>
      </vt:variant>
      <vt:variant>
        <vt:i4>101</vt:i4>
      </vt:variant>
      <vt:variant>
        <vt:i4>0</vt:i4>
      </vt:variant>
      <vt:variant>
        <vt:i4>5</vt:i4>
      </vt:variant>
      <vt:variant>
        <vt:lpwstr/>
      </vt:variant>
      <vt:variant>
        <vt:lpwstr>_Toc145341976</vt:lpwstr>
      </vt:variant>
      <vt:variant>
        <vt:i4>1441849</vt:i4>
      </vt:variant>
      <vt:variant>
        <vt:i4>95</vt:i4>
      </vt:variant>
      <vt:variant>
        <vt:i4>0</vt:i4>
      </vt:variant>
      <vt:variant>
        <vt:i4>5</vt:i4>
      </vt:variant>
      <vt:variant>
        <vt:lpwstr/>
      </vt:variant>
      <vt:variant>
        <vt:lpwstr>_Toc145341975</vt:lpwstr>
      </vt:variant>
      <vt:variant>
        <vt:i4>1441849</vt:i4>
      </vt:variant>
      <vt:variant>
        <vt:i4>89</vt:i4>
      </vt:variant>
      <vt:variant>
        <vt:i4>0</vt:i4>
      </vt:variant>
      <vt:variant>
        <vt:i4>5</vt:i4>
      </vt:variant>
      <vt:variant>
        <vt:lpwstr/>
      </vt:variant>
      <vt:variant>
        <vt:lpwstr>_Toc145341974</vt:lpwstr>
      </vt:variant>
      <vt:variant>
        <vt:i4>1441849</vt:i4>
      </vt:variant>
      <vt:variant>
        <vt:i4>83</vt:i4>
      </vt:variant>
      <vt:variant>
        <vt:i4>0</vt:i4>
      </vt:variant>
      <vt:variant>
        <vt:i4>5</vt:i4>
      </vt:variant>
      <vt:variant>
        <vt:lpwstr/>
      </vt:variant>
      <vt:variant>
        <vt:lpwstr>_Toc145341973</vt:lpwstr>
      </vt:variant>
      <vt:variant>
        <vt:i4>1441849</vt:i4>
      </vt:variant>
      <vt:variant>
        <vt:i4>77</vt:i4>
      </vt:variant>
      <vt:variant>
        <vt:i4>0</vt:i4>
      </vt:variant>
      <vt:variant>
        <vt:i4>5</vt:i4>
      </vt:variant>
      <vt:variant>
        <vt:lpwstr/>
      </vt:variant>
      <vt:variant>
        <vt:lpwstr>_Toc145341972</vt:lpwstr>
      </vt:variant>
      <vt:variant>
        <vt:i4>1441849</vt:i4>
      </vt:variant>
      <vt:variant>
        <vt:i4>71</vt:i4>
      </vt:variant>
      <vt:variant>
        <vt:i4>0</vt:i4>
      </vt:variant>
      <vt:variant>
        <vt:i4>5</vt:i4>
      </vt:variant>
      <vt:variant>
        <vt:lpwstr/>
      </vt:variant>
      <vt:variant>
        <vt:lpwstr>_Toc145341971</vt:lpwstr>
      </vt:variant>
      <vt:variant>
        <vt:i4>1441849</vt:i4>
      </vt:variant>
      <vt:variant>
        <vt:i4>65</vt:i4>
      </vt:variant>
      <vt:variant>
        <vt:i4>0</vt:i4>
      </vt:variant>
      <vt:variant>
        <vt:i4>5</vt:i4>
      </vt:variant>
      <vt:variant>
        <vt:lpwstr/>
      </vt:variant>
      <vt:variant>
        <vt:lpwstr>_Toc145341970</vt:lpwstr>
      </vt:variant>
      <vt:variant>
        <vt:i4>1507385</vt:i4>
      </vt:variant>
      <vt:variant>
        <vt:i4>59</vt:i4>
      </vt:variant>
      <vt:variant>
        <vt:i4>0</vt:i4>
      </vt:variant>
      <vt:variant>
        <vt:i4>5</vt:i4>
      </vt:variant>
      <vt:variant>
        <vt:lpwstr/>
      </vt:variant>
      <vt:variant>
        <vt:lpwstr>_Toc145341969</vt:lpwstr>
      </vt:variant>
      <vt:variant>
        <vt:i4>1507385</vt:i4>
      </vt:variant>
      <vt:variant>
        <vt:i4>53</vt:i4>
      </vt:variant>
      <vt:variant>
        <vt:i4>0</vt:i4>
      </vt:variant>
      <vt:variant>
        <vt:i4>5</vt:i4>
      </vt:variant>
      <vt:variant>
        <vt:lpwstr/>
      </vt:variant>
      <vt:variant>
        <vt:lpwstr>_Toc145341968</vt:lpwstr>
      </vt:variant>
      <vt:variant>
        <vt:i4>1507385</vt:i4>
      </vt:variant>
      <vt:variant>
        <vt:i4>47</vt:i4>
      </vt:variant>
      <vt:variant>
        <vt:i4>0</vt:i4>
      </vt:variant>
      <vt:variant>
        <vt:i4>5</vt:i4>
      </vt:variant>
      <vt:variant>
        <vt:lpwstr/>
      </vt:variant>
      <vt:variant>
        <vt:lpwstr>_Toc145341967</vt:lpwstr>
      </vt:variant>
      <vt:variant>
        <vt:i4>1507385</vt:i4>
      </vt:variant>
      <vt:variant>
        <vt:i4>41</vt:i4>
      </vt:variant>
      <vt:variant>
        <vt:i4>0</vt:i4>
      </vt:variant>
      <vt:variant>
        <vt:i4>5</vt:i4>
      </vt:variant>
      <vt:variant>
        <vt:lpwstr/>
      </vt:variant>
      <vt:variant>
        <vt:lpwstr>_Toc145341966</vt:lpwstr>
      </vt:variant>
      <vt:variant>
        <vt:i4>1507385</vt:i4>
      </vt:variant>
      <vt:variant>
        <vt:i4>35</vt:i4>
      </vt:variant>
      <vt:variant>
        <vt:i4>0</vt:i4>
      </vt:variant>
      <vt:variant>
        <vt:i4>5</vt:i4>
      </vt:variant>
      <vt:variant>
        <vt:lpwstr/>
      </vt:variant>
      <vt:variant>
        <vt:lpwstr>_Toc145341965</vt:lpwstr>
      </vt:variant>
      <vt:variant>
        <vt:i4>1507385</vt:i4>
      </vt:variant>
      <vt:variant>
        <vt:i4>29</vt:i4>
      </vt:variant>
      <vt:variant>
        <vt:i4>0</vt:i4>
      </vt:variant>
      <vt:variant>
        <vt:i4>5</vt:i4>
      </vt:variant>
      <vt:variant>
        <vt:lpwstr/>
      </vt:variant>
      <vt:variant>
        <vt:lpwstr>_Toc145341964</vt:lpwstr>
      </vt:variant>
      <vt:variant>
        <vt:i4>1507385</vt:i4>
      </vt:variant>
      <vt:variant>
        <vt:i4>23</vt:i4>
      </vt:variant>
      <vt:variant>
        <vt:i4>0</vt:i4>
      </vt:variant>
      <vt:variant>
        <vt:i4>5</vt:i4>
      </vt:variant>
      <vt:variant>
        <vt:lpwstr/>
      </vt:variant>
      <vt:variant>
        <vt:lpwstr>_Toc145341963</vt:lpwstr>
      </vt:variant>
      <vt:variant>
        <vt:i4>1507385</vt:i4>
      </vt:variant>
      <vt:variant>
        <vt:i4>17</vt:i4>
      </vt:variant>
      <vt:variant>
        <vt:i4>0</vt:i4>
      </vt:variant>
      <vt:variant>
        <vt:i4>5</vt:i4>
      </vt:variant>
      <vt:variant>
        <vt:lpwstr/>
      </vt:variant>
      <vt:variant>
        <vt:lpwstr>_Toc145341962</vt:lpwstr>
      </vt:variant>
      <vt:variant>
        <vt:i4>1507385</vt:i4>
      </vt:variant>
      <vt:variant>
        <vt:i4>11</vt:i4>
      </vt:variant>
      <vt:variant>
        <vt:i4>0</vt:i4>
      </vt:variant>
      <vt:variant>
        <vt:i4>5</vt:i4>
      </vt:variant>
      <vt:variant>
        <vt:lpwstr/>
      </vt:variant>
      <vt:variant>
        <vt:lpwstr>_Toc145341961</vt:lpwstr>
      </vt:variant>
      <vt:variant>
        <vt:i4>6422646</vt:i4>
      </vt:variant>
      <vt:variant>
        <vt:i4>6</vt:i4>
      </vt:variant>
      <vt:variant>
        <vt:i4>0</vt:i4>
      </vt:variant>
      <vt:variant>
        <vt:i4>5</vt:i4>
      </vt:variant>
      <vt:variant>
        <vt:lpwstr>http://www.health.state.mn.us/</vt:lpwstr>
      </vt:variant>
      <vt:variant>
        <vt:lpwstr/>
      </vt:variant>
      <vt:variant>
        <vt:i4>2555930</vt:i4>
      </vt:variant>
      <vt:variant>
        <vt:i4>3</vt:i4>
      </vt:variant>
      <vt:variant>
        <vt:i4>0</vt:i4>
      </vt:variant>
      <vt:variant>
        <vt:i4>5</vt:i4>
      </vt:variant>
      <vt:variant>
        <vt:lpwstr>mailto:Health.MCH@state.mn.us</vt:lpwstr>
      </vt:variant>
      <vt:variant>
        <vt:lpwstr/>
      </vt:variant>
      <vt:variant>
        <vt:i4>65538</vt:i4>
      </vt:variant>
      <vt:variant>
        <vt:i4>0</vt:i4>
      </vt:variant>
      <vt:variant>
        <vt:i4>0</vt:i4>
      </vt:variant>
      <vt:variant>
        <vt:i4>5</vt:i4>
      </vt:variant>
      <vt:variant>
        <vt:lpwstr>https://www.health.state.mn.us/people/womeninfants/infantmort/hbhfinfant.html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Partnership to Prevent Infant Mortality: Improving Infant Health Grants</dc:title>
  <dc:subject>Minnesota Partnership to Prevent Infant Mortality: Improving Infant Health Grants</dc:subject>
  <dc:creator>MDH MCH</dc:creator>
  <cp:keywords/>
  <dc:description/>
  <cp:lastModifiedBy>Manning, Sue (MDH)</cp:lastModifiedBy>
  <cp:revision>2</cp:revision>
  <cp:lastPrinted>2017-12-15T21:12:00Z</cp:lastPrinted>
  <dcterms:created xsi:type="dcterms:W3CDTF">2023-10-02T13:31:00Z</dcterms:created>
  <dcterms:modified xsi:type="dcterms:W3CDTF">2023-10-02T13:31:00Z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2990f08f-5663-44a3-9175-298da2c8b876</vt:lpwstr>
  </property>
  <property fmtid="{D5CDD505-2E9C-101B-9397-08002B2CF9AE}" pid="4" name="Apply review schedule?">
    <vt:lpwstr>Yes</vt:lpwstr>
  </property>
</Properties>
</file>