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3584" w:rsidRDefault="00A60D33" w:rsidP="00B61327">
      <w:pPr>
        <w:pStyle w:val="LOGO"/>
      </w:pPr>
      <w:r>
        <w:drawing>
          <wp:inline distT="0" distB="0" distL="0" distR="0" wp14:anchorId="77D5C4D2" wp14:editId="5EECAE70">
            <wp:extent cx="2743200" cy="365760"/>
            <wp:effectExtent l="0" t="0" r="0" b="0"/>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8">
                      <a:extLst>
                        <a:ext uri="{28A0092B-C50C-407E-A947-70E740481C1C}">
                          <a14:useLocalDpi xmlns:a14="http://schemas.microsoft.com/office/drawing/2010/main" val="0"/>
                        </a:ext>
                      </a:extLst>
                    </a:blip>
                    <a:stretch>
                      <a:fillRect/>
                    </a:stretch>
                  </pic:blipFill>
                  <pic:spPr>
                    <a:xfrm>
                      <a:off x="0" y="0"/>
                      <a:ext cx="2743200" cy="365760"/>
                    </a:xfrm>
                    <a:prstGeom prst="rect">
                      <a:avLst/>
                    </a:prstGeom>
                  </pic:spPr>
                </pic:pic>
              </a:graphicData>
            </a:graphic>
          </wp:inline>
        </w:drawing>
      </w:r>
    </w:p>
    <w:p w:rsidR="00CC4911" w:rsidRPr="00442BA6" w:rsidRDefault="00442BA6" w:rsidP="00442BA6">
      <w:pPr>
        <w:pStyle w:val="Heading1"/>
        <w:rPr>
          <w:sz w:val="36"/>
          <w:szCs w:val="36"/>
        </w:rPr>
      </w:pPr>
      <w:r w:rsidRPr="00442BA6">
        <w:rPr>
          <w:sz w:val="36"/>
          <w:szCs w:val="36"/>
        </w:rPr>
        <w:t xml:space="preserve">Health Advisory: </w:t>
      </w:r>
      <w:r w:rsidR="00164CCF">
        <w:rPr>
          <w:sz w:val="36"/>
          <w:szCs w:val="36"/>
        </w:rPr>
        <w:t>Typhoid Fever in Ramsey County</w:t>
      </w:r>
    </w:p>
    <w:p w:rsidR="00442BA6" w:rsidRPr="0019411C" w:rsidRDefault="00442BA6" w:rsidP="00442BA6">
      <w:pPr>
        <w:rPr>
          <w:sz w:val="20"/>
          <w:szCs w:val="20"/>
        </w:rPr>
      </w:pPr>
      <w:r w:rsidRPr="0019411C">
        <w:rPr>
          <w:sz w:val="20"/>
          <w:szCs w:val="20"/>
        </w:rPr>
        <w:t>Minnesota De</w:t>
      </w:r>
      <w:r w:rsidR="00D94865" w:rsidRPr="0019411C">
        <w:rPr>
          <w:sz w:val="20"/>
          <w:szCs w:val="20"/>
        </w:rPr>
        <w:t xml:space="preserve">partment of Health </w:t>
      </w:r>
      <w:r w:rsidR="00164CCF">
        <w:rPr>
          <w:sz w:val="20"/>
          <w:szCs w:val="20"/>
        </w:rPr>
        <w:t>Tue</w:t>
      </w:r>
      <w:r w:rsidR="00080BCE">
        <w:rPr>
          <w:sz w:val="20"/>
          <w:szCs w:val="20"/>
        </w:rPr>
        <w:t xml:space="preserve"> Jun </w:t>
      </w:r>
      <w:r w:rsidR="00164CCF">
        <w:rPr>
          <w:sz w:val="20"/>
          <w:szCs w:val="20"/>
        </w:rPr>
        <w:t>18</w:t>
      </w:r>
      <w:r w:rsidR="00766DB0">
        <w:rPr>
          <w:sz w:val="20"/>
          <w:szCs w:val="20"/>
        </w:rPr>
        <w:t xml:space="preserve"> </w:t>
      </w:r>
      <w:r w:rsidR="00164CCF">
        <w:rPr>
          <w:sz w:val="20"/>
          <w:szCs w:val="20"/>
        </w:rPr>
        <w:t>13</w:t>
      </w:r>
      <w:r w:rsidRPr="0019411C">
        <w:rPr>
          <w:sz w:val="20"/>
          <w:szCs w:val="20"/>
        </w:rPr>
        <w:t>:00 CDT 2019</w:t>
      </w:r>
    </w:p>
    <w:p w:rsidR="00080BCE" w:rsidRPr="00EC1BBE" w:rsidRDefault="00080BCE" w:rsidP="00080BCE">
      <w:pPr>
        <w:pStyle w:val="Heading2"/>
      </w:pPr>
      <w:r w:rsidRPr="00EC1BBE">
        <w:t>Action Steps</w:t>
      </w:r>
    </w:p>
    <w:p w:rsidR="00080BCE" w:rsidRDefault="00080BCE" w:rsidP="00080BCE">
      <w:pPr>
        <w:pStyle w:val="NormalWeb"/>
        <w:spacing w:before="0" w:beforeAutospacing="0" w:after="0" w:afterAutospacing="0"/>
        <w:contextualSpacing/>
        <w:rPr>
          <w:rFonts w:cstheme="minorHAnsi"/>
          <w:sz w:val="24"/>
        </w:rPr>
      </w:pPr>
      <w:r w:rsidRPr="00EC1BBE">
        <w:rPr>
          <w:rFonts w:cstheme="minorHAnsi"/>
          <w:b/>
          <w:bCs/>
          <w:i/>
          <w:iCs/>
          <w:sz w:val="24"/>
        </w:rPr>
        <w:t xml:space="preserve">Local and tribal health departments: </w:t>
      </w:r>
      <w:r w:rsidRPr="00EC1BBE">
        <w:rPr>
          <w:rFonts w:cstheme="minorHAnsi"/>
          <w:sz w:val="24"/>
        </w:rPr>
        <w:t xml:space="preserve">Please forward to </w:t>
      </w:r>
      <w:r>
        <w:rPr>
          <w:rFonts w:cstheme="minorHAnsi"/>
          <w:sz w:val="24"/>
        </w:rPr>
        <w:t xml:space="preserve">hospitals, </w:t>
      </w:r>
      <w:r w:rsidR="00164CCF">
        <w:rPr>
          <w:rFonts w:cstheme="minorHAnsi"/>
          <w:sz w:val="24"/>
        </w:rPr>
        <w:t xml:space="preserve">clinics, emergency departments, </w:t>
      </w:r>
      <w:r>
        <w:rPr>
          <w:rFonts w:cstheme="minorHAnsi"/>
          <w:sz w:val="24"/>
        </w:rPr>
        <w:t>urgent care centers, and convenie</w:t>
      </w:r>
      <w:r w:rsidR="00164CCF">
        <w:rPr>
          <w:rFonts w:cstheme="minorHAnsi"/>
          <w:sz w:val="24"/>
        </w:rPr>
        <w:t xml:space="preserve">nce clinics in </w:t>
      </w:r>
      <w:r w:rsidR="00164CCF" w:rsidRPr="00164CCF">
        <w:rPr>
          <w:rFonts w:cstheme="minorHAnsi"/>
          <w:b/>
          <w:sz w:val="24"/>
        </w:rPr>
        <w:t>St</w:t>
      </w:r>
      <w:r w:rsidR="00164CCF">
        <w:rPr>
          <w:rFonts w:cstheme="minorHAnsi"/>
          <w:sz w:val="24"/>
        </w:rPr>
        <w:t xml:space="preserve">. </w:t>
      </w:r>
      <w:r w:rsidR="00164CCF" w:rsidRPr="00164CCF">
        <w:rPr>
          <w:rFonts w:cstheme="minorHAnsi"/>
          <w:b/>
          <w:sz w:val="24"/>
        </w:rPr>
        <w:t>Paul-Ramsey</w:t>
      </w:r>
      <w:r w:rsidR="002E3618">
        <w:rPr>
          <w:rFonts w:cstheme="minorHAnsi"/>
          <w:sz w:val="24"/>
        </w:rPr>
        <w:t xml:space="preserve"> county</w:t>
      </w:r>
      <w:bookmarkStart w:id="0" w:name="_GoBack"/>
      <w:bookmarkEnd w:id="0"/>
      <w:r w:rsidR="00164CCF">
        <w:rPr>
          <w:rFonts w:cstheme="minorHAnsi"/>
          <w:sz w:val="24"/>
        </w:rPr>
        <w:t xml:space="preserve"> only. </w:t>
      </w:r>
      <w:r w:rsidRPr="00EC1BBE">
        <w:rPr>
          <w:rFonts w:cstheme="minorHAnsi"/>
          <w:sz w:val="24"/>
        </w:rPr>
        <w:br/>
      </w:r>
      <w:r w:rsidRPr="00EC1BBE">
        <w:rPr>
          <w:rFonts w:cstheme="minorHAnsi"/>
          <w:b/>
          <w:bCs/>
          <w:i/>
          <w:iCs/>
          <w:sz w:val="24"/>
        </w:rPr>
        <w:t xml:space="preserve">Hospitals and clinics: </w:t>
      </w:r>
      <w:r w:rsidR="00164CCF" w:rsidRPr="00164CCF">
        <w:rPr>
          <w:rFonts w:cstheme="minorHAnsi"/>
          <w:sz w:val="24"/>
        </w:rPr>
        <w:t>Please distribute to urgent care and primary care providers, pediatricians, infectious disease specialists, gastroenterologists, emergency medicine providers</w:t>
      </w:r>
      <w:r w:rsidRPr="00164CCF">
        <w:rPr>
          <w:rFonts w:cstheme="minorHAnsi"/>
          <w:sz w:val="24"/>
        </w:rPr>
        <w:t>.</w:t>
      </w:r>
    </w:p>
    <w:p w:rsidR="00080BCE" w:rsidRPr="00EC1BBE" w:rsidRDefault="00080BCE" w:rsidP="00080BCE">
      <w:pPr>
        <w:pStyle w:val="NormalWeb"/>
        <w:spacing w:before="0" w:beforeAutospacing="0" w:after="0" w:afterAutospacing="0"/>
        <w:contextualSpacing/>
        <w:rPr>
          <w:rFonts w:cstheme="minorBidi"/>
          <w:sz w:val="24"/>
        </w:rPr>
      </w:pPr>
      <w:r w:rsidRPr="4C3EBB6E">
        <w:rPr>
          <w:rFonts w:cstheme="minorBidi"/>
          <w:b/>
          <w:i/>
          <w:sz w:val="24"/>
        </w:rPr>
        <w:t>Health care providers:</w:t>
      </w:r>
    </w:p>
    <w:p w:rsidR="00164CCF" w:rsidRPr="00164CCF" w:rsidRDefault="00164CCF" w:rsidP="00E15579">
      <w:pPr>
        <w:pStyle w:val="ListParagraph"/>
        <w:numPr>
          <w:ilvl w:val="0"/>
          <w:numId w:val="23"/>
        </w:numPr>
      </w:pPr>
      <w:r w:rsidRPr="00164CCF">
        <w:t xml:space="preserve">Consider enteric fever (e.g., typhoid fever) among patients presenting with unexplained fevers, especially persistent fevers lasting &gt;3 days or fevers in combination with gastrointestinal symptoms (abdominal pain, constipation, or diarrhea) even in the absence of recent travel to an endemic area of the world. </w:t>
      </w:r>
    </w:p>
    <w:p w:rsidR="00164CCF" w:rsidRPr="00164CCF" w:rsidRDefault="00164CCF" w:rsidP="00E15579">
      <w:pPr>
        <w:pStyle w:val="ListParagraph"/>
        <w:numPr>
          <w:ilvl w:val="0"/>
          <w:numId w:val="23"/>
        </w:numPr>
      </w:pPr>
      <w:r w:rsidRPr="00164CCF">
        <w:t xml:space="preserve">Obtain blood cultures if enteric fever is suspected and consider cultures of other specimens. </w:t>
      </w:r>
    </w:p>
    <w:p w:rsidR="00164CCF" w:rsidRPr="00164CCF" w:rsidRDefault="00164CCF" w:rsidP="00DA02EB">
      <w:pPr>
        <w:pStyle w:val="ListParagraph"/>
        <w:numPr>
          <w:ilvl w:val="0"/>
          <w:numId w:val="23"/>
        </w:numPr>
      </w:pPr>
      <w:r w:rsidRPr="00164CCF">
        <w:t xml:space="preserve">Report cases of probable or confirmed enteric fever within 24 hours to MDH at 651-201-5414 or 1-877-676-5414 </w:t>
      </w:r>
      <w:r w:rsidR="00DA02EB" w:rsidRPr="00DA02EB">
        <w:t>and call MDH for questions about testing for enteric fever. You can contact Dave Boxrud (651-201-5257, dave.boxrud@state.mn.us) or Health.PHL-Enterics@state.mn.us for testing questions</w:t>
      </w:r>
    </w:p>
    <w:p w:rsidR="00080BCE" w:rsidRDefault="00080BCE" w:rsidP="00080BCE">
      <w:pPr>
        <w:pStyle w:val="Heading2"/>
      </w:pPr>
    </w:p>
    <w:p w:rsidR="00080BCE" w:rsidRDefault="00080BCE" w:rsidP="00080BCE">
      <w:pPr>
        <w:pStyle w:val="Heading2"/>
      </w:pPr>
      <w:r w:rsidRPr="24690156">
        <w:t>Background</w:t>
      </w:r>
    </w:p>
    <w:p w:rsidR="00164CCF" w:rsidRDefault="00164CCF" w:rsidP="00164CCF">
      <w:r>
        <w:t xml:space="preserve">On June 17, the Minnesota Department of Health (MDH) identified an outbreak of enteric fever caused by </w:t>
      </w:r>
      <w:r w:rsidRPr="002948CB">
        <w:rPr>
          <w:i/>
        </w:rPr>
        <w:t xml:space="preserve">Salmonella </w:t>
      </w:r>
      <w:proofErr w:type="spellStart"/>
      <w:r w:rsidRPr="002948CB">
        <w:rPr>
          <w:i/>
        </w:rPr>
        <w:t>enterica</w:t>
      </w:r>
      <w:proofErr w:type="spellEnd"/>
      <w:r>
        <w:t xml:space="preserve"> serotype </w:t>
      </w:r>
      <w:proofErr w:type="spellStart"/>
      <w:r>
        <w:t>Typhi</w:t>
      </w:r>
      <w:proofErr w:type="spellEnd"/>
      <w:r>
        <w:t xml:space="preserve"> in Ramsey County. Two patients have culture-confirmed infections and a third patient had symptoms compatible with enteric fever. Consumption of foods served at a local event is a suspected sourc</w:t>
      </w:r>
      <w:r w:rsidR="002948CB">
        <w:t>e of this outbreak. The patient</w:t>
      </w:r>
      <w:r>
        <w:t>s</w:t>
      </w:r>
      <w:r w:rsidR="002948CB">
        <w:t>’</w:t>
      </w:r>
      <w:r>
        <w:t xml:space="preserve"> ages range from 14 to 18 years and illness onset dates range from May 30 to June 1.</w:t>
      </w:r>
    </w:p>
    <w:p w:rsidR="00164CCF" w:rsidRDefault="00164CCF" w:rsidP="00164CCF">
      <w:r>
        <w:t xml:space="preserve">Enteric fever is a </w:t>
      </w:r>
      <w:proofErr w:type="spellStart"/>
      <w:r>
        <w:t>bacteremic</w:t>
      </w:r>
      <w:proofErr w:type="spellEnd"/>
      <w:r>
        <w:t xml:space="preserve"> illness caused by ingestion of </w:t>
      </w:r>
      <w:r w:rsidRPr="002948CB">
        <w:rPr>
          <w:i/>
        </w:rPr>
        <w:t>Salmonella</w:t>
      </w:r>
      <w:r>
        <w:t xml:space="preserve"> </w:t>
      </w:r>
      <w:proofErr w:type="spellStart"/>
      <w:r>
        <w:t>Typhi</w:t>
      </w:r>
      <w:proofErr w:type="spellEnd"/>
      <w:r>
        <w:t xml:space="preserve"> (typhoid fever) or </w:t>
      </w:r>
      <w:r w:rsidRPr="002948CB">
        <w:rPr>
          <w:i/>
        </w:rPr>
        <w:t>Salmonella</w:t>
      </w:r>
      <w:r>
        <w:t xml:space="preserve"> serotype </w:t>
      </w:r>
      <w:proofErr w:type="spellStart"/>
      <w:r>
        <w:t>Paratyphi</w:t>
      </w:r>
      <w:proofErr w:type="spellEnd"/>
      <w:r>
        <w:t xml:space="preserve"> (paratyphoid fever) and is transmitted through a fecal-oral route. While most case</w:t>
      </w:r>
      <w:r w:rsidR="002948CB">
        <w:t>s reported in the United States</w:t>
      </w:r>
      <w:r>
        <w:t xml:space="preserve"> occur among travelers to endemic are</w:t>
      </w:r>
      <w:r w:rsidR="002948CB">
        <w:t>as of the world, transmission in</w:t>
      </w:r>
      <w:r>
        <w:t xml:space="preserve"> the United States still occurs, commonly through food prepared by symptomatic or asymptomatic persons shedding the organisms in their stool. </w:t>
      </w:r>
    </w:p>
    <w:p w:rsidR="00164CCF" w:rsidRDefault="00164CCF" w:rsidP="00164CCF">
      <w:r>
        <w:t xml:space="preserve">Symptoms of enteric fever can vary widely, but the most common symptoms are fever, chills, and abdominal pain. Other symptoms </w:t>
      </w:r>
      <w:r w:rsidR="002948CB">
        <w:t>can</w:t>
      </w:r>
      <w:r>
        <w:t xml:space="preserve"> include headache, malaise, </w:t>
      </w:r>
      <w:proofErr w:type="spellStart"/>
      <w:r>
        <w:t>myalgias</w:t>
      </w:r>
      <w:proofErr w:type="spellEnd"/>
      <w:r>
        <w:t xml:space="preserve">, and constipation or diarrhea. A transient, maculopapular rash of rose-colored spots may be present on the trunk. Confusion, delirium, and intestinal perforation may occur in severe cases, typically after 2–3 weeks of illness. The incubation period for typhoid fever is typically 6–30 days. </w:t>
      </w:r>
    </w:p>
    <w:p w:rsidR="00164CCF" w:rsidRDefault="00164CCF" w:rsidP="00164CCF">
      <w:r>
        <w:t xml:space="preserve">Compatible symptoms associated with recent travel to an endemic area should trigger suspicion for enteric fever. However, because of this outbreak, clinicians should also consider enteric fever in patients with compatible symptoms not explained by recent travel. </w:t>
      </w:r>
    </w:p>
    <w:p w:rsidR="00164CCF" w:rsidRDefault="00164CCF" w:rsidP="00164CCF">
      <w:r>
        <w:t xml:space="preserve">Whenever enteric fever is suspected, multiple sets of aerobic blood cultures should be collected simultaneously and before administration of antimicrobial agents. For adults, two to three 20-mL blood cultures are adequate. Lower volumes may be sufficient for detection in infants and children. Culture of stool, urine, or duodenal contents can also help make the diagnosis. Although not widely used, bone marrow cultures are the most sensitive diagnostic method and can remain positive despite antibiotic therapy. All </w:t>
      </w:r>
      <w:r w:rsidRPr="002948CB">
        <w:rPr>
          <w:i/>
        </w:rPr>
        <w:t>Salmonella</w:t>
      </w:r>
      <w:r>
        <w:t xml:space="preserve"> </w:t>
      </w:r>
      <w:proofErr w:type="spellStart"/>
      <w:r>
        <w:t>Typhi</w:t>
      </w:r>
      <w:proofErr w:type="spellEnd"/>
      <w:r>
        <w:t xml:space="preserve"> and </w:t>
      </w:r>
      <w:proofErr w:type="spellStart"/>
      <w:r>
        <w:t>Paratyphi</w:t>
      </w:r>
      <w:proofErr w:type="spellEnd"/>
      <w:r>
        <w:t xml:space="preserve"> isolates should undergo antimicrobial drug susceptibility </w:t>
      </w:r>
      <w:r>
        <w:lastRenderedPageBreak/>
        <w:t xml:space="preserve">testing. Serologic tests, such as the </w:t>
      </w:r>
      <w:proofErr w:type="spellStart"/>
      <w:r>
        <w:t>Widal</w:t>
      </w:r>
      <w:proofErr w:type="spellEnd"/>
      <w:r>
        <w:t xml:space="preserve"> test, are not recommended because of the high rate of false positives. </w:t>
      </w:r>
    </w:p>
    <w:p w:rsidR="00080BCE" w:rsidRDefault="00164CCF" w:rsidP="00164CCF">
      <w:r>
        <w:t>Patients suspected of having enteric fever should be treated with broad spectrum antibiotics. The antimicrobial therapy should be subsequently narrowed based on susceptibility testing results.</w:t>
      </w:r>
    </w:p>
    <w:p w:rsidR="00164CCF" w:rsidRPr="0067486F" w:rsidRDefault="00164CCF" w:rsidP="00164CCF">
      <w:pPr>
        <w:spacing w:before="120" w:after="240"/>
        <w:rPr>
          <w:rFonts w:cstheme="minorHAnsi"/>
          <w:color w:val="000000"/>
          <w:shd w:val="clear" w:color="auto" w:fill="FFFFFF"/>
        </w:rPr>
      </w:pPr>
      <w:r>
        <w:rPr>
          <w:rFonts w:cstheme="minorHAnsi"/>
          <w:color w:val="000000"/>
          <w:shd w:val="clear" w:color="auto" w:fill="FFFFFF"/>
        </w:rPr>
        <w:t>All cases of salmonellosis, including enteric fever, should be reported to MDH.</w:t>
      </w:r>
    </w:p>
    <w:p w:rsidR="00080BCE" w:rsidRPr="00021A24" w:rsidRDefault="00080BCE" w:rsidP="00080BCE">
      <w:pPr>
        <w:pStyle w:val="Heading2"/>
      </w:pPr>
      <w:r w:rsidRPr="00021A24">
        <w:t>Additional resources</w:t>
      </w:r>
      <w:r w:rsidRPr="71036B07">
        <w:t>:</w:t>
      </w:r>
    </w:p>
    <w:p w:rsidR="00080BCE" w:rsidRPr="00164CCF" w:rsidRDefault="00164CCF" w:rsidP="00080BCE">
      <w:pPr>
        <w:pStyle w:val="NormalWeb"/>
        <w:numPr>
          <w:ilvl w:val="0"/>
          <w:numId w:val="16"/>
        </w:numPr>
        <w:rPr>
          <w:rFonts w:cstheme="minorHAnsi"/>
        </w:rPr>
      </w:pPr>
      <w:hyperlink r:id="rId9" w:history="1">
        <w:r w:rsidRPr="00164CCF">
          <w:rPr>
            <w:rStyle w:val="Hyperlink"/>
            <w:rFonts w:ascii="Calibri" w:hAnsi="Calibri" w:cs="Calibri"/>
            <w:szCs w:val="22"/>
          </w:rPr>
          <w:t>Reporting Salmonellosis, including typ</w:t>
        </w:r>
        <w:r w:rsidR="002948CB">
          <w:rPr>
            <w:rStyle w:val="Hyperlink"/>
            <w:rFonts w:ascii="Calibri" w:hAnsi="Calibri" w:cs="Calibri"/>
            <w:szCs w:val="22"/>
          </w:rPr>
          <w:t>h</w:t>
        </w:r>
        <w:r w:rsidRPr="00164CCF">
          <w:rPr>
            <w:rStyle w:val="Hyperlink"/>
            <w:rFonts w:ascii="Calibri" w:hAnsi="Calibri" w:cs="Calibri"/>
            <w:szCs w:val="22"/>
          </w:rPr>
          <w:t>oid (</w:t>
        </w:r>
        <w:r w:rsidRPr="00164CCF">
          <w:rPr>
            <w:rStyle w:val="Hyperlink"/>
            <w:rFonts w:ascii="Calibri" w:hAnsi="Calibri" w:cs="Calibri"/>
            <w:i/>
            <w:szCs w:val="22"/>
          </w:rPr>
          <w:t>Salmonella</w:t>
        </w:r>
        <w:r w:rsidRPr="00164CCF">
          <w:rPr>
            <w:rStyle w:val="Hyperlink"/>
            <w:rFonts w:ascii="Calibri" w:hAnsi="Calibri" w:cs="Calibri"/>
            <w:szCs w:val="22"/>
          </w:rPr>
          <w:t xml:space="preserve"> spp</w:t>
        </w:r>
        <w:r w:rsidR="002948CB">
          <w:rPr>
            <w:rStyle w:val="Hyperlink"/>
            <w:rFonts w:ascii="Calibri" w:hAnsi="Calibri" w:cs="Calibri"/>
            <w:szCs w:val="22"/>
          </w:rPr>
          <w:t>.</w:t>
        </w:r>
        <w:r w:rsidRPr="00164CCF">
          <w:rPr>
            <w:rStyle w:val="Hyperlink"/>
            <w:rFonts w:ascii="Calibri" w:hAnsi="Calibri" w:cs="Calibri"/>
            <w:szCs w:val="22"/>
          </w:rPr>
          <w:t>)</w:t>
        </w:r>
      </w:hyperlink>
    </w:p>
    <w:p w:rsidR="00164CCF" w:rsidRPr="00080BCE" w:rsidRDefault="00164CCF" w:rsidP="00080BCE">
      <w:pPr>
        <w:pStyle w:val="NormalWeb"/>
        <w:numPr>
          <w:ilvl w:val="0"/>
          <w:numId w:val="16"/>
        </w:numPr>
        <w:rPr>
          <w:rFonts w:cstheme="minorHAnsi"/>
        </w:rPr>
      </w:pPr>
      <w:hyperlink r:id="rId10" w:history="1">
        <w:r w:rsidRPr="00164CCF">
          <w:rPr>
            <w:rStyle w:val="Hyperlink"/>
            <w:rFonts w:cstheme="minorHAnsi"/>
          </w:rPr>
          <w:t>CDC Typhoid Fever and Paratyphoid Fever</w:t>
        </w:r>
      </w:hyperlink>
    </w:p>
    <w:p w:rsidR="009D6417" w:rsidRPr="009D6417" w:rsidRDefault="009D6417" w:rsidP="00080BCE">
      <w:pPr>
        <w:pStyle w:val="NormalWeb"/>
        <w:rPr>
          <w:rFonts w:cstheme="minorHAnsi"/>
        </w:rPr>
      </w:pPr>
      <w:r w:rsidRPr="009D6417">
        <w:rPr>
          <w:rFonts w:cstheme="minorHAnsi"/>
        </w:rPr>
        <w:t xml:space="preserve">A copy of this HAN is available at </w:t>
      </w:r>
      <w:hyperlink r:id="rId11" w:history="1">
        <w:r w:rsidRPr="009D6417">
          <w:rPr>
            <w:rStyle w:val="Hyperlink"/>
            <w:rFonts w:eastAsiaTheme="majorEastAsia" w:cstheme="minorHAnsi"/>
          </w:rPr>
          <w:t>https://www.health.state.mn.us/communities/ep/han/index.html</w:t>
        </w:r>
      </w:hyperlink>
      <w:r w:rsidRPr="009D6417">
        <w:rPr>
          <w:rFonts w:cstheme="minorHAnsi"/>
        </w:rPr>
        <w:br/>
      </w:r>
      <w:proofErr w:type="gramStart"/>
      <w:r w:rsidRPr="009D6417">
        <w:rPr>
          <w:rFonts w:cstheme="minorHAnsi"/>
        </w:rPr>
        <w:t>The</w:t>
      </w:r>
      <w:proofErr w:type="gramEnd"/>
      <w:r w:rsidRPr="009D6417">
        <w:rPr>
          <w:rFonts w:cstheme="minorHAnsi"/>
        </w:rPr>
        <w:t xml:space="preserve"> content of this message is intended for public health and health care personnel and response partners who have a need to know the info</w:t>
      </w:r>
      <w:r>
        <w:rPr>
          <w:rFonts w:cstheme="minorHAnsi"/>
        </w:rPr>
        <w:t>rmation to perform their duties.</w:t>
      </w:r>
    </w:p>
    <w:sectPr w:rsidR="009D6417" w:rsidRPr="009D6417" w:rsidSect="003A1649">
      <w:headerReference w:type="default" r:id="rId12"/>
      <w:footerReference w:type="default" r:id="rId13"/>
      <w:type w:val="continuous"/>
      <w:pgSz w:w="12240" w:h="15840"/>
      <w:pgMar w:top="720" w:right="1440" w:bottom="720" w:left="144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BA6" w:rsidRDefault="00442BA6" w:rsidP="00442BA6">
      <w:r>
        <w:separator/>
      </w:r>
    </w:p>
  </w:endnote>
  <w:endnote w:type="continuationSeparator" w:id="0">
    <w:p w:rsidR="00442BA6" w:rsidRDefault="00442BA6" w:rsidP="00442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6353500"/>
      <w:docPartObj>
        <w:docPartGallery w:val="Page Numbers (Bottom of Page)"/>
        <w:docPartUnique/>
      </w:docPartObj>
    </w:sdtPr>
    <w:sdtEndPr/>
    <w:sdtContent>
      <w:p w:rsidR="000F7548" w:rsidRDefault="000F7548" w:rsidP="00442BA6">
        <w:r w:rsidRPr="000F7548">
          <w:fldChar w:fldCharType="begin"/>
        </w:r>
        <w:r w:rsidRPr="000F7548">
          <w:instrText xml:space="preserve"> PAGE   \* MERGEFORMAT </w:instrText>
        </w:r>
        <w:r w:rsidRPr="000F7548">
          <w:fldChar w:fldCharType="separate"/>
        </w:r>
        <w:r w:rsidR="002E3618">
          <w:rPr>
            <w:noProof/>
          </w:rPr>
          <w:t>2</w:t>
        </w:r>
        <w:r w:rsidRPr="000F7548">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BA6" w:rsidRDefault="00442BA6" w:rsidP="00442BA6">
      <w:r>
        <w:separator/>
      </w:r>
    </w:p>
  </w:footnote>
  <w:footnote w:type="continuationSeparator" w:id="0">
    <w:p w:rsidR="00442BA6" w:rsidRDefault="00442BA6" w:rsidP="00442B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710" w:rsidRPr="00177DED" w:rsidRDefault="00177DED" w:rsidP="00177DED">
    <w:pPr>
      <w:pStyle w:val="Header"/>
    </w:pPr>
    <w:r w:rsidRPr="00177DED">
      <w:t>Health Advisory: Typhoid Fever in Ramsey County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01542BC"/>
    <w:multiLevelType w:val="multilevel"/>
    <w:tmpl w:val="3D44CA50"/>
    <w:numStyleLink w:val="ListStyle123"/>
  </w:abstractNum>
  <w:abstractNum w:abstractNumId="3" w15:restartNumberingAfterBreak="0">
    <w:nsid w:val="00586C93"/>
    <w:multiLevelType w:val="hybridMultilevel"/>
    <w:tmpl w:val="190EB396"/>
    <w:lvl w:ilvl="0" w:tplc="F4D67EF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352F7"/>
    <w:multiLevelType w:val="multilevel"/>
    <w:tmpl w:val="3D44CA50"/>
    <w:styleLink w:val="ListStyle123"/>
    <w:lvl w:ilvl="0">
      <w:start w:val="1"/>
      <w:numFmt w:val="decimal"/>
      <w:pStyle w:val="ListNumber"/>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5" w15:restartNumberingAfterBreak="0">
    <w:nsid w:val="18496F3F"/>
    <w:multiLevelType w:val="hybridMultilevel"/>
    <w:tmpl w:val="3AF64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DE0BD9"/>
    <w:multiLevelType w:val="multilevel"/>
    <w:tmpl w:val="650A8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51D10B4"/>
    <w:multiLevelType w:val="hybridMultilevel"/>
    <w:tmpl w:val="E81E6B64"/>
    <w:lvl w:ilvl="0" w:tplc="F4D67EF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9C567A"/>
    <w:multiLevelType w:val="multilevel"/>
    <w:tmpl w:val="BE52F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494EDC"/>
    <w:multiLevelType w:val="multilevel"/>
    <w:tmpl w:val="4AECC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AF3CE1"/>
    <w:multiLevelType w:val="hybridMultilevel"/>
    <w:tmpl w:val="67466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C3513D"/>
    <w:multiLevelType w:val="multilevel"/>
    <w:tmpl w:val="75665DA2"/>
    <w:styleLink w:val="Listbullets"/>
    <w:lvl w:ilvl="0">
      <w:start w:val="1"/>
      <w:numFmt w:val="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2" w15:restartNumberingAfterBreak="0">
    <w:nsid w:val="39CB565E"/>
    <w:multiLevelType w:val="hybridMultilevel"/>
    <w:tmpl w:val="CAC0B266"/>
    <w:lvl w:ilvl="0" w:tplc="F4D67EF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4D6AB8"/>
    <w:multiLevelType w:val="hybridMultilevel"/>
    <w:tmpl w:val="A59AA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3A1B56"/>
    <w:multiLevelType w:val="hybridMultilevel"/>
    <w:tmpl w:val="D5A00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7F1A94"/>
    <w:multiLevelType w:val="hybridMultilevel"/>
    <w:tmpl w:val="9BB03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921C1A"/>
    <w:multiLevelType w:val="multilevel"/>
    <w:tmpl w:val="917CB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1444A4"/>
    <w:multiLevelType w:val="hybridMultilevel"/>
    <w:tmpl w:val="2276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7435F2"/>
    <w:multiLevelType w:val="hybridMultilevel"/>
    <w:tmpl w:val="80687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722A8E"/>
    <w:multiLevelType w:val="hybridMultilevel"/>
    <w:tmpl w:val="A0A08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095B83"/>
    <w:multiLevelType w:val="multilevel"/>
    <w:tmpl w:val="D8E42B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D53883"/>
    <w:multiLevelType w:val="multilevel"/>
    <w:tmpl w:val="7D02355C"/>
    <w:lvl w:ilvl="0">
      <w:start w:val="1"/>
      <w:numFmt w:val="bullet"/>
      <w:pStyle w:val="ListBullet"/>
      <w:lvlText w:val="▪"/>
      <w:lvlJc w:val="left"/>
      <w:pPr>
        <w:tabs>
          <w:tab w:val="num" w:pos="432"/>
        </w:tabs>
        <w:ind w:left="432" w:hanging="432"/>
      </w:pPr>
      <w:rPr>
        <w:rFonts w:ascii="Calibri" w:hAnsi="Calibri" w:hint="default"/>
        <w:color w:val="78BE21" w:themeColor="accent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22" w15:restartNumberingAfterBreak="0">
    <w:nsid w:val="7D8D70C4"/>
    <w:multiLevelType w:val="hybridMultilevel"/>
    <w:tmpl w:val="3EBE76F8"/>
    <w:lvl w:ilvl="0" w:tplc="F4D67EF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1"/>
  </w:num>
  <w:num w:numId="4">
    <w:abstractNumId w:val="21"/>
  </w:num>
  <w:num w:numId="5">
    <w:abstractNumId w:val="4"/>
  </w:num>
  <w:num w:numId="6">
    <w:abstractNumId w:val="2"/>
  </w:num>
  <w:num w:numId="7">
    <w:abstractNumId w:val="9"/>
  </w:num>
  <w:num w:numId="8">
    <w:abstractNumId w:val="8"/>
  </w:num>
  <w:num w:numId="9">
    <w:abstractNumId w:val="13"/>
  </w:num>
  <w:num w:numId="10">
    <w:abstractNumId w:val="20"/>
  </w:num>
  <w:num w:numId="11">
    <w:abstractNumId w:val="14"/>
  </w:num>
  <w:num w:numId="12">
    <w:abstractNumId w:val="16"/>
  </w:num>
  <w:num w:numId="13">
    <w:abstractNumId w:val="6"/>
  </w:num>
  <w:num w:numId="14">
    <w:abstractNumId w:val="22"/>
  </w:num>
  <w:num w:numId="15">
    <w:abstractNumId w:val="12"/>
  </w:num>
  <w:num w:numId="16">
    <w:abstractNumId w:val="5"/>
  </w:num>
  <w:num w:numId="17">
    <w:abstractNumId w:val="15"/>
  </w:num>
  <w:num w:numId="18">
    <w:abstractNumId w:val="17"/>
  </w:num>
  <w:num w:numId="19">
    <w:abstractNumId w:val="19"/>
  </w:num>
  <w:num w:numId="20">
    <w:abstractNumId w:val="7"/>
  </w:num>
  <w:num w:numId="21">
    <w:abstractNumId w:val="3"/>
  </w:num>
  <w:num w:numId="22">
    <w:abstractNumId w:val="10"/>
  </w:num>
  <w:num w:numId="23">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A6"/>
    <w:rsid w:val="000009FC"/>
    <w:rsid w:val="00001775"/>
    <w:rsid w:val="000021B3"/>
    <w:rsid w:val="000050B3"/>
    <w:rsid w:val="0000588B"/>
    <w:rsid w:val="00006878"/>
    <w:rsid w:val="00006C0D"/>
    <w:rsid w:val="00006CDB"/>
    <w:rsid w:val="00007022"/>
    <w:rsid w:val="000075C5"/>
    <w:rsid w:val="00007995"/>
    <w:rsid w:val="00010174"/>
    <w:rsid w:val="00010828"/>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16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31"/>
    <w:rsid w:val="00077DEB"/>
    <w:rsid w:val="00080071"/>
    <w:rsid w:val="00080394"/>
    <w:rsid w:val="00080BCE"/>
    <w:rsid w:val="00081C35"/>
    <w:rsid w:val="00083156"/>
    <w:rsid w:val="00084078"/>
    <w:rsid w:val="000845A8"/>
    <w:rsid w:val="000847C2"/>
    <w:rsid w:val="00084F5D"/>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7331"/>
    <w:rsid w:val="000D0C43"/>
    <w:rsid w:val="000D130A"/>
    <w:rsid w:val="000D1432"/>
    <w:rsid w:val="000D1E39"/>
    <w:rsid w:val="000D506D"/>
    <w:rsid w:val="000D5A57"/>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06A"/>
    <w:rsid w:val="000F1830"/>
    <w:rsid w:val="000F252A"/>
    <w:rsid w:val="000F30A3"/>
    <w:rsid w:val="000F3386"/>
    <w:rsid w:val="000F6971"/>
    <w:rsid w:val="000F7548"/>
    <w:rsid w:val="000F78F6"/>
    <w:rsid w:val="000F7F0E"/>
    <w:rsid w:val="001000AB"/>
    <w:rsid w:val="001024C4"/>
    <w:rsid w:val="001039AA"/>
    <w:rsid w:val="00104058"/>
    <w:rsid w:val="00104640"/>
    <w:rsid w:val="0010626D"/>
    <w:rsid w:val="0010633D"/>
    <w:rsid w:val="00107681"/>
    <w:rsid w:val="00107B89"/>
    <w:rsid w:val="00107EC1"/>
    <w:rsid w:val="001112D6"/>
    <w:rsid w:val="0011130C"/>
    <w:rsid w:val="00112490"/>
    <w:rsid w:val="001127AB"/>
    <w:rsid w:val="00112B06"/>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28FE"/>
    <w:rsid w:val="00133CB3"/>
    <w:rsid w:val="0013503D"/>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4CCF"/>
    <w:rsid w:val="001652EF"/>
    <w:rsid w:val="00166394"/>
    <w:rsid w:val="00166451"/>
    <w:rsid w:val="001666BE"/>
    <w:rsid w:val="00166B0F"/>
    <w:rsid w:val="001672EA"/>
    <w:rsid w:val="001700D6"/>
    <w:rsid w:val="001705B3"/>
    <w:rsid w:val="0017110F"/>
    <w:rsid w:val="00171153"/>
    <w:rsid w:val="0017225D"/>
    <w:rsid w:val="001733FD"/>
    <w:rsid w:val="00173894"/>
    <w:rsid w:val="00175302"/>
    <w:rsid w:val="001753DF"/>
    <w:rsid w:val="001754B2"/>
    <w:rsid w:val="00176439"/>
    <w:rsid w:val="001767F4"/>
    <w:rsid w:val="00176AD9"/>
    <w:rsid w:val="00177DED"/>
    <w:rsid w:val="00180D8C"/>
    <w:rsid w:val="00181112"/>
    <w:rsid w:val="00181A05"/>
    <w:rsid w:val="0018265E"/>
    <w:rsid w:val="0018336F"/>
    <w:rsid w:val="00184F61"/>
    <w:rsid w:val="00185912"/>
    <w:rsid w:val="00185DE4"/>
    <w:rsid w:val="0018770D"/>
    <w:rsid w:val="00190EB2"/>
    <w:rsid w:val="00191E21"/>
    <w:rsid w:val="00192ED2"/>
    <w:rsid w:val="0019411C"/>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B83"/>
    <w:rsid w:val="001C250B"/>
    <w:rsid w:val="001C3CC2"/>
    <w:rsid w:val="001C477F"/>
    <w:rsid w:val="001C5000"/>
    <w:rsid w:val="001C5446"/>
    <w:rsid w:val="001C57DD"/>
    <w:rsid w:val="001C5B31"/>
    <w:rsid w:val="001C6440"/>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69DC"/>
    <w:rsid w:val="001E6C02"/>
    <w:rsid w:val="001E7102"/>
    <w:rsid w:val="001E7D5C"/>
    <w:rsid w:val="001E7FDE"/>
    <w:rsid w:val="001F1262"/>
    <w:rsid w:val="001F1783"/>
    <w:rsid w:val="001F318E"/>
    <w:rsid w:val="001F3A49"/>
    <w:rsid w:val="001F3F10"/>
    <w:rsid w:val="001F5341"/>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718B"/>
    <w:rsid w:val="00217C67"/>
    <w:rsid w:val="00217EAF"/>
    <w:rsid w:val="0022313E"/>
    <w:rsid w:val="002234BD"/>
    <w:rsid w:val="0022379B"/>
    <w:rsid w:val="00225B27"/>
    <w:rsid w:val="0022638A"/>
    <w:rsid w:val="00226BD8"/>
    <w:rsid w:val="0022773A"/>
    <w:rsid w:val="00227F03"/>
    <w:rsid w:val="00230716"/>
    <w:rsid w:val="00231357"/>
    <w:rsid w:val="0023178C"/>
    <w:rsid w:val="00231AA8"/>
    <w:rsid w:val="00232B3F"/>
    <w:rsid w:val="0023302F"/>
    <w:rsid w:val="002338C7"/>
    <w:rsid w:val="0023429E"/>
    <w:rsid w:val="0023493B"/>
    <w:rsid w:val="00234A4B"/>
    <w:rsid w:val="00234AB9"/>
    <w:rsid w:val="0023541C"/>
    <w:rsid w:val="00235C73"/>
    <w:rsid w:val="002364B8"/>
    <w:rsid w:val="00237849"/>
    <w:rsid w:val="00237E60"/>
    <w:rsid w:val="00237FAA"/>
    <w:rsid w:val="00237FD1"/>
    <w:rsid w:val="00240140"/>
    <w:rsid w:val="00240188"/>
    <w:rsid w:val="00240704"/>
    <w:rsid w:val="002407CA"/>
    <w:rsid w:val="0024137A"/>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48CB"/>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1A1"/>
    <w:rsid w:val="002A538A"/>
    <w:rsid w:val="002A5CFE"/>
    <w:rsid w:val="002A64DB"/>
    <w:rsid w:val="002A690C"/>
    <w:rsid w:val="002A6CDE"/>
    <w:rsid w:val="002A7C0F"/>
    <w:rsid w:val="002B050A"/>
    <w:rsid w:val="002B2E79"/>
    <w:rsid w:val="002B2F53"/>
    <w:rsid w:val="002B2F62"/>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618"/>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8BF"/>
    <w:rsid w:val="00315154"/>
    <w:rsid w:val="003152C6"/>
    <w:rsid w:val="00315BA0"/>
    <w:rsid w:val="00315E8D"/>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1649"/>
    <w:rsid w:val="003A231A"/>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1928"/>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AAD"/>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64A2"/>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B9"/>
    <w:rsid w:val="0043782F"/>
    <w:rsid w:val="00437976"/>
    <w:rsid w:val="00437B42"/>
    <w:rsid w:val="00442BA6"/>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4"/>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292"/>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9A7"/>
    <w:rsid w:val="00511F4A"/>
    <w:rsid w:val="005127EA"/>
    <w:rsid w:val="00512EB9"/>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AC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1D54"/>
    <w:rsid w:val="005B2A68"/>
    <w:rsid w:val="005B2B75"/>
    <w:rsid w:val="005B2CE0"/>
    <w:rsid w:val="005B327E"/>
    <w:rsid w:val="005B3B4C"/>
    <w:rsid w:val="005B432B"/>
    <w:rsid w:val="005B4C31"/>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88B"/>
    <w:rsid w:val="005F4455"/>
    <w:rsid w:val="005F4648"/>
    <w:rsid w:val="005F5E9E"/>
    <w:rsid w:val="005F69F1"/>
    <w:rsid w:val="005F6DD2"/>
    <w:rsid w:val="005F7AA9"/>
    <w:rsid w:val="00602775"/>
    <w:rsid w:val="00602D69"/>
    <w:rsid w:val="00604648"/>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D9B"/>
    <w:rsid w:val="00640357"/>
    <w:rsid w:val="006408A9"/>
    <w:rsid w:val="006408B6"/>
    <w:rsid w:val="00640A59"/>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63A"/>
    <w:rsid w:val="006F5AB0"/>
    <w:rsid w:val="006F5AD1"/>
    <w:rsid w:val="006F6A59"/>
    <w:rsid w:val="006F6F45"/>
    <w:rsid w:val="006F76D1"/>
    <w:rsid w:val="006F7910"/>
    <w:rsid w:val="007012CE"/>
    <w:rsid w:val="007040E8"/>
    <w:rsid w:val="00704453"/>
    <w:rsid w:val="00704F94"/>
    <w:rsid w:val="00705D4B"/>
    <w:rsid w:val="007069AC"/>
    <w:rsid w:val="00706EFE"/>
    <w:rsid w:val="0070721A"/>
    <w:rsid w:val="00707965"/>
    <w:rsid w:val="00711316"/>
    <w:rsid w:val="00711474"/>
    <w:rsid w:val="00711E37"/>
    <w:rsid w:val="007144FE"/>
    <w:rsid w:val="00714586"/>
    <w:rsid w:val="00716254"/>
    <w:rsid w:val="00716905"/>
    <w:rsid w:val="0072100C"/>
    <w:rsid w:val="00721C73"/>
    <w:rsid w:val="00722687"/>
    <w:rsid w:val="00722C15"/>
    <w:rsid w:val="00722D5F"/>
    <w:rsid w:val="007236D7"/>
    <w:rsid w:val="0072459E"/>
    <w:rsid w:val="0072486B"/>
    <w:rsid w:val="00724C5F"/>
    <w:rsid w:val="007251D0"/>
    <w:rsid w:val="00726815"/>
    <w:rsid w:val="00726900"/>
    <w:rsid w:val="00727971"/>
    <w:rsid w:val="00727F55"/>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882"/>
    <w:rsid w:val="00762A48"/>
    <w:rsid w:val="007644D9"/>
    <w:rsid w:val="00764881"/>
    <w:rsid w:val="00764A99"/>
    <w:rsid w:val="00764DE5"/>
    <w:rsid w:val="00765D4D"/>
    <w:rsid w:val="007668DF"/>
    <w:rsid w:val="00766DB0"/>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362C"/>
    <w:rsid w:val="007A41BF"/>
    <w:rsid w:val="007A508C"/>
    <w:rsid w:val="007A59DB"/>
    <w:rsid w:val="007A6379"/>
    <w:rsid w:val="007A765B"/>
    <w:rsid w:val="007A7B82"/>
    <w:rsid w:val="007B1A35"/>
    <w:rsid w:val="007B25C5"/>
    <w:rsid w:val="007B3222"/>
    <w:rsid w:val="007B34F4"/>
    <w:rsid w:val="007B4052"/>
    <w:rsid w:val="007B4571"/>
    <w:rsid w:val="007B5A2F"/>
    <w:rsid w:val="007B5DE6"/>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22A"/>
    <w:rsid w:val="00877589"/>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5400"/>
    <w:rsid w:val="008E5500"/>
    <w:rsid w:val="008E5789"/>
    <w:rsid w:val="008E579C"/>
    <w:rsid w:val="008E5AB9"/>
    <w:rsid w:val="008E7F52"/>
    <w:rsid w:val="008F07FB"/>
    <w:rsid w:val="008F204A"/>
    <w:rsid w:val="008F2B1D"/>
    <w:rsid w:val="008F2FF6"/>
    <w:rsid w:val="008F3638"/>
    <w:rsid w:val="008F47A9"/>
    <w:rsid w:val="008F4F87"/>
    <w:rsid w:val="008F634A"/>
    <w:rsid w:val="008F63CA"/>
    <w:rsid w:val="008F6AC0"/>
    <w:rsid w:val="008F7961"/>
    <w:rsid w:val="008F7E92"/>
    <w:rsid w:val="0090109E"/>
    <w:rsid w:val="00901B72"/>
    <w:rsid w:val="00901F22"/>
    <w:rsid w:val="009025D6"/>
    <w:rsid w:val="00903AE4"/>
    <w:rsid w:val="00903E36"/>
    <w:rsid w:val="009048B5"/>
    <w:rsid w:val="00904E29"/>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3DA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38D"/>
    <w:rsid w:val="00935E92"/>
    <w:rsid w:val="00936F2F"/>
    <w:rsid w:val="00940331"/>
    <w:rsid w:val="00941F01"/>
    <w:rsid w:val="0094220E"/>
    <w:rsid w:val="00942355"/>
    <w:rsid w:val="0094241B"/>
    <w:rsid w:val="009443E8"/>
    <w:rsid w:val="009446D7"/>
    <w:rsid w:val="00944EAC"/>
    <w:rsid w:val="009452FD"/>
    <w:rsid w:val="0094639D"/>
    <w:rsid w:val="00946F4B"/>
    <w:rsid w:val="00947B41"/>
    <w:rsid w:val="00950BEE"/>
    <w:rsid w:val="00951109"/>
    <w:rsid w:val="00951378"/>
    <w:rsid w:val="00951603"/>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63E4"/>
    <w:rsid w:val="00966908"/>
    <w:rsid w:val="00966FE8"/>
    <w:rsid w:val="00967566"/>
    <w:rsid w:val="00967801"/>
    <w:rsid w:val="0096799E"/>
    <w:rsid w:val="00967B27"/>
    <w:rsid w:val="00967F9D"/>
    <w:rsid w:val="00970BAE"/>
    <w:rsid w:val="0097289B"/>
    <w:rsid w:val="00972964"/>
    <w:rsid w:val="00972D83"/>
    <w:rsid w:val="00972F8B"/>
    <w:rsid w:val="00973C93"/>
    <w:rsid w:val="009749BB"/>
    <w:rsid w:val="00974CE5"/>
    <w:rsid w:val="00975133"/>
    <w:rsid w:val="00975719"/>
    <w:rsid w:val="0097595B"/>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94F"/>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417"/>
    <w:rsid w:val="009D6516"/>
    <w:rsid w:val="009D783A"/>
    <w:rsid w:val="009E1535"/>
    <w:rsid w:val="009E23ED"/>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540F"/>
    <w:rsid w:val="00A95B87"/>
    <w:rsid w:val="00A9687D"/>
    <w:rsid w:val="00A979F5"/>
    <w:rsid w:val="00A97D55"/>
    <w:rsid w:val="00AA00BE"/>
    <w:rsid w:val="00AA09BF"/>
    <w:rsid w:val="00AA11B6"/>
    <w:rsid w:val="00AA28EF"/>
    <w:rsid w:val="00AA2E22"/>
    <w:rsid w:val="00AA4651"/>
    <w:rsid w:val="00AA4B0A"/>
    <w:rsid w:val="00AA5377"/>
    <w:rsid w:val="00AA5493"/>
    <w:rsid w:val="00AA5B55"/>
    <w:rsid w:val="00AA5C90"/>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791"/>
    <w:rsid w:val="00B12E15"/>
    <w:rsid w:val="00B13393"/>
    <w:rsid w:val="00B138C2"/>
    <w:rsid w:val="00B13C42"/>
    <w:rsid w:val="00B15852"/>
    <w:rsid w:val="00B15A0A"/>
    <w:rsid w:val="00B17064"/>
    <w:rsid w:val="00B17958"/>
    <w:rsid w:val="00B20686"/>
    <w:rsid w:val="00B20C35"/>
    <w:rsid w:val="00B210BD"/>
    <w:rsid w:val="00B2265B"/>
    <w:rsid w:val="00B23C14"/>
    <w:rsid w:val="00B26535"/>
    <w:rsid w:val="00B301EB"/>
    <w:rsid w:val="00B30818"/>
    <w:rsid w:val="00B30AC7"/>
    <w:rsid w:val="00B3151B"/>
    <w:rsid w:val="00B31CA6"/>
    <w:rsid w:val="00B35DCF"/>
    <w:rsid w:val="00B36AB7"/>
    <w:rsid w:val="00B405E5"/>
    <w:rsid w:val="00B41234"/>
    <w:rsid w:val="00B43277"/>
    <w:rsid w:val="00B4332B"/>
    <w:rsid w:val="00B44D3C"/>
    <w:rsid w:val="00B4589D"/>
    <w:rsid w:val="00B46F9C"/>
    <w:rsid w:val="00B5004D"/>
    <w:rsid w:val="00B5042A"/>
    <w:rsid w:val="00B50662"/>
    <w:rsid w:val="00B5274A"/>
    <w:rsid w:val="00B52972"/>
    <w:rsid w:val="00B54383"/>
    <w:rsid w:val="00B55D1F"/>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5DD"/>
    <w:rsid w:val="00B87F99"/>
    <w:rsid w:val="00B9029B"/>
    <w:rsid w:val="00B90BA6"/>
    <w:rsid w:val="00B90C68"/>
    <w:rsid w:val="00B90DF5"/>
    <w:rsid w:val="00B913ED"/>
    <w:rsid w:val="00B91C00"/>
    <w:rsid w:val="00B93655"/>
    <w:rsid w:val="00B940F3"/>
    <w:rsid w:val="00B950E0"/>
    <w:rsid w:val="00B95FAA"/>
    <w:rsid w:val="00B960C0"/>
    <w:rsid w:val="00B97833"/>
    <w:rsid w:val="00BA0388"/>
    <w:rsid w:val="00BA1865"/>
    <w:rsid w:val="00BA20D7"/>
    <w:rsid w:val="00BA3A8F"/>
    <w:rsid w:val="00BA5089"/>
    <w:rsid w:val="00BA51D4"/>
    <w:rsid w:val="00BA545C"/>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9AC"/>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63B"/>
    <w:rsid w:val="00BF09DC"/>
    <w:rsid w:val="00BF0EDA"/>
    <w:rsid w:val="00BF10AA"/>
    <w:rsid w:val="00BF140B"/>
    <w:rsid w:val="00BF165A"/>
    <w:rsid w:val="00BF1A96"/>
    <w:rsid w:val="00BF2133"/>
    <w:rsid w:val="00BF258C"/>
    <w:rsid w:val="00BF289D"/>
    <w:rsid w:val="00BF2EA4"/>
    <w:rsid w:val="00BF329C"/>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53F8"/>
    <w:rsid w:val="00C554F9"/>
    <w:rsid w:val="00C559B5"/>
    <w:rsid w:val="00C5649B"/>
    <w:rsid w:val="00C5658A"/>
    <w:rsid w:val="00C565CD"/>
    <w:rsid w:val="00C56C40"/>
    <w:rsid w:val="00C56C4F"/>
    <w:rsid w:val="00C574AD"/>
    <w:rsid w:val="00C57572"/>
    <w:rsid w:val="00C578D2"/>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BD2"/>
    <w:rsid w:val="00C8404F"/>
    <w:rsid w:val="00C8410E"/>
    <w:rsid w:val="00C84366"/>
    <w:rsid w:val="00C851B6"/>
    <w:rsid w:val="00C852D9"/>
    <w:rsid w:val="00C8552F"/>
    <w:rsid w:val="00C85ADD"/>
    <w:rsid w:val="00C85DD3"/>
    <w:rsid w:val="00C875F8"/>
    <w:rsid w:val="00C87C8A"/>
    <w:rsid w:val="00C87F2B"/>
    <w:rsid w:val="00C911B6"/>
    <w:rsid w:val="00C9171A"/>
    <w:rsid w:val="00C918C6"/>
    <w:rsid w:val="00C91B56"/>
    <w:rsid w:val="00C928D6"/>
    <w:rsid w:val="00C943DD"/>
    <w:rsid w:val="00C94810"/>
    <w:rsid w:val="00C94957"/>
    <w:rsid w:val="00C96D0C"/>
    <w:rsid w:val="00C975A1"/>
    <w:rsid w:val="00C97919"/>
    <w:rsid w:val="00C9799E"/>
    <w:rsid w:val="00C97B96"/>
    <w:rsid w:val="00CA0188"/>
    <w:rsid w:val="00CA0CEC"/>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32"/>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783"/>
    <w:rsid w:val="00D065A2"/>
    <w:rsid w:val="00D06EE6"/>
    <w:rsid w:val="00D1062D"/>
    <w:rsid w:val="00D11CCD"/>
    <w:rsid w:val="00D12FEB"/>
    <w:rsid w:val="00D159C4"/>
    <w:rsid w:val="00D16834"/>
    <w:rsid w:val="00D16982"/>
    <w:rsid w:val="00D16C52"/>
    <w:rsid w:val="00D16EA5"/>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DA"/>
    <w:rsid w:val="00D637B9"/>
    <w:rsid w:val="00D63938"/>
    <w:rsid w:val="00D70D11"/>
    <w:rsid w:val="00D72D81"/>
    <w:rsid w:val="00D730B1"/>
    <w:rsid w:val="00D7352A"/>
    <w:rsid w:val="00D7431E"/>
    <w:rsid w:val="00D74A28"/>
    <w:rsid w:val="00D74FA6"/>
    <w:rsid w:val="00D7671A"/>
    <w:rsid w:val="00D76E56"/>
    <w:rsid w:val="00D828A9"/>
    <w:rsid w:val="00D82EAB"/>
    <w:rsid w:val="00D82F85"/>
    <w:rsid w:val="00D83D63"/>
    <w:rsid w:val="00D83F4A"/>
    <w:rsid w:val="00D85455"/>
    <w:rsid w:val="00D8639F"/>
    <w:rsid w:val="00D86627"/>
    <w:rsid w:val="00D871C1"/>
    <w:rsid w:val="00D87944"/>
    <w:rsid w:val="00D87A42"/>
    <w:rsid w:val="00D87AB1"/>
    <w:rsid w:val="00D90872"/>
    <w:rsid w:val="00D91949"/>
    <w:rsid w:val="00D91AF3"/>
    <w:rsid w:val="00D9465C"/>
    <w:rsid w:val="00D94865"/>
    <w:rsid w:val="00D950FA"/>
    <w:rsid w:val="00D95C10"/>
    <w:rsid w:val="00D97264"/>
    <w:rsid w:val="00D97485"/>
    <w:rsid w:val="00D97D67"/>
    <w:rsid w:val="00DA02EB"/>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3E9"/>
    <w:rsid w:val="00DB6910"/>
    <w:rsid w:val="00DB7136"/>
    <w:rsid w:val="00DB74B6"/>
    <w:rsid w:val="00DB7F98"/>
    <w:rsid w:val="00DC0611"/>
    <w:rsid w:val="00DC2F87"/>
    <w:rsid w:val="00DC31E5"/>
    <w:rsid w:val="00DC447E"/>
    <w:rsid w:val="00DC45AA"/>
    <w:rsid w:val="00DC478F"/>
    <w:rsid w:val="00DC5CA7"/>
    <w:rsid w:val="00DC5D25"/>
    <w:rsid w:val="00DC75D5"/>
    <w:rsid w:val="00DC7C10"/>
    <w:rsid w:val="00DD0F6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579"/>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1BDE"/>
    <w:rsid w:val="00E523E4"/>
    <w:rsid w:val="00E52D7B"/>
    <w:rsid w:val="00E531C2"/>
    <w:rsid w:val="00E53639"/>
    <w:rsid w:val="00E55122"/>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51BA"/>
    <w:rsid w:val="00E97045"/>
    <w:rsid w:val="00E97C92"/>
    <w:rsid w:val="00EA09CD"/>
    <w:rsid w:val="00EA09F6"/>
    <w:rsid w:val="00EA0A52"/>
    <w:rsid w:val="00EA0EF6"/>
    <w:rsid w:val="00EA11AE"/>
    <w:rsid w:val="00EA12FA"/>
    <w:rsid w:val="00EA1DAB"/>
    <w:rsid w:val="00EA1DDA"/>
    <w:rsid w:val="00EA20C2"/>
    <w:rsid w:val="00EA276B"/>
    <w:rsid w:val="00EA3870"/>
    <w:rsid w:val="00EA3B92"/>
    <w:rsid w:val="00EA3C34"/>
    <w:rsid w:val="00EA5D5B"/>
    <w:rsid w:val="00EA5E20"/>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1BBE"/>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C53"/>
    <w:rsid w:val="00EE3D03"/>
    <w:rsid w:val="00EE4004"/>
    <w:rsid w:val="00EE429D"/>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312"/>
    <w:rsid w:val="00F44569"/>
    <w:rsid w:val="00F44ACC"/>
    <w:rsid w:val="00F4502F"/>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810"/>
    <w:rsid w:val="00F57F43"/>
    <w:rsid w:val="00F61415"/>
    <w:rsid w:val="00F6187D"/>
    <w:rsid w:val="00F61B4C"/>
    <w:rsid w:val="00F61C50"/>
    <w:rsid w:val="00F621C4"/>
    <w:rsid w:val="00F62617"/>
    <w:rsid w:val="00F62752"/>
    <w:rsid w:val="00F62D3A"/>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C55"/>
    <w:rsid w:val="00FC1CCA"/>
    <w:rsid w:val="00FC32BA"/>
    <w:rsid w:val="00FC34AD"/>
    <w:rsid w:val="00FC351F"/>
    <w:rsid w:val="00FC4DCB"/>
    <w:rsid w:val="00FC55A5"/>
    <w:rsid w:val="00FC5864"/>
    <w:rsid w:val="00FC619F"/>
    <w:rsid w:val="00FC66E6"/>
    <w:rsid w:val="00FC7004"/>
    <w:rsid w:val="00FD0AAF"/>
    <w:rsid w:val="00FD1E2F"/>
    <w:rsid w:val="00FD2BE7"/>
    <w:rsid w:val="00FD2F03"/>
    <w:rsid w:val="00FD345C"/>
    <w:rsid w:val="00FD3473"/>
    <w:rsid w:val="00FD4048"/>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34894E2"/>
  <w15:docId w15:val="{6892629D-DC6D-466B-9376-94A3B4091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1">
    <w:lsdException w:name="Normal" w:uiPriority="1" w:qFormat="1"/>
    <w:lsdException w:name="heading 1" w:uiPriority="4" w:qFormat="1"/>
    <w:lsdException w:name="heading 2" w:semiHidden="1" w:uiPriority="4"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 w:qFormat="1"/>
    <w:lsdException w:name="toc 2" w:semiHidden="1" w:uiPriority="3"/>
    <w:lsdException w:name="toc 3" w:semiHidden="1" w:uiPriority="3"/>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42BA6"/>
    <w:pPr>
      <w:spacing w:before="0" w:after="105"/>
    </w:pPr>
    <w:rPr>
      <w:rFonts w:eastAsia="Times New Roman" w:cs="Calibri"/>
      <w:color w:val="333333"/>
    </w:rPr>
  </w:style>
  <w:style w:type="paragraph" w:styleId="Heading1">
    <w:name w:val="heading 1"/>
    <w:aliases w:val="H1 Title"/>
    <w:next w:val="Normal"/>
    <w:link w:val="Heading1Char"/>
    <w:uiPriority w:val="4"/>
    <w:qFormat/>
    <w:rsid w:val="00640A59"/>
    <w:pPr>
      <w:keepNext/>
      <w:keepLines/>
      <w:spacing w:before="600" w:line="192" w:lineRule="auto"/>
      <w:outlineLvl w:val="0"/>
    </w:pPr>
    <w:rPr>
      <w:rFonts w:eastAsiaTheme="majorEastAsia" w:cstheme="majorBidi"/>
      <w:b/>
      <w:color w:val="003A69" w:themeColor="accent6" w:themeShade="BF"/>
      <w:spacing w:val="-20"/>
      <w:sz w:val="56"/>
      <w:szCs w:val="48"/>
    </w:rPr>
  </w:style>
  <w:style w:type="paragraph" w:styleId="Heading2">
    <w:name w:val="heading 2"/>
    <w:aliases w:val="H2 Heading"/>
    <w:basedOn w:val="Normal"/>
    <w:next w:val="Normal"/>
    <w:link w:val="Heading2Char"/>
    <w:uiPriority w:val="4"/>
    <w:qFormat/>
    <w:rsid w:val="00080BCE"/>
    <w:pPr>
      <w:outlineLvl w:val="1"/>
    </w:pPr>
    <w:rPr>
      <w:b/>
      <w:bCs/>
      <w:sz w:val="23"/>
      <w:szCs w:val="23"/>
    </w:rPr>
  </w:style>
  <w:style w:type="paragraph" w:styleId="Heading3">
    <w:name w:val="heading 3"/>
    <w:aliases w:val="H3 Heading"/>
    <w:next w:val="Normal"/>
    <w:link w:val="Heading3Char"/>
    <w:uiPriority w:val="4"/>
    <w:qFormat/>
    <w:rsid w:val="00E55122"/>
    <w:pPr>
      <w:keepNext/>
      <w:keepLines/>
      <w:spacing w:before="360" w:after="120" w:line="192" w:lineRule="auto"/>
      <w:outlineLvl w:val="2"/>
    </w:pPr>
    <w:rPr>
      <w:rFonts w:asciiTheme="minorHAnsi" w:eastAsiaTheme="majorEastAsia" w:hAnsiTheme="minorHAnsi" w:cstheme="majorBidi"/>
      <w:color w:val="003A69" w:themeColor="accent6" w:themeShade="BF"/>
      <w:sz w:val="36"/>
      <w:szCs w:val="48"/>
    </w:rPr>
  </w:style>
  <w:style w:type="paragraph" w:styleId="Heading4">
    <w:name w:val="heading 4"/>
    <w:aliases w:val="H4 Heading"/>
    <w:next w:val="Normal"/>
    <w:link w:val="Heading4Char"/>
    <w:uiPriority w:val="4"/>
    <w:qFormat/>
    <w:rsid w:val="004B68DF"/>
    <w:pPr>
      <w:keepNext/>
      <w:keepLines/>
      <w:spacing w:before="280" w:after="0" w:line="216" w:lineRule="auto"/>
      <w:outlineLvl w:val="3"/>
    </w:pPr>
    <w:rPr>
      <w:rFonts w:eastAsiaTheme="majorEastAsia" w:cstheme="majorBidi"/>
      <w:b/>
      <w:color w:val="000000" w:themeColor="tex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640A59"/>
    <w:rPr>
      <w:rFonts w:eastAsiaTheme="majorEastAsia" w:cstheme="majorBidi"/>
      <w:b/>
      <w:color w:val="003A69" w:themeColor="accent6" w:themeShade="BF"/>
      <w:spacing w:val="-20"/>
      <w:sz w:val="56"/>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080BCE"/>
    <w:rPr>
      <w:rFonts w:eastAsia="Times New Roman" w:cs="Calibri"/>
      <w:b/>
      <w:bCs/>
      <w:color w:val="333333"/>
      <w:sz w:val="23"/>
      <w:szCs w:val="23"/>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4B68DF"/>
    <w:pPr>
      <w:tabs>
        <w:tab w:val="center" w:pos="4680"/>
        <w:tab w:val="right" w:pos="9360"/>
      </w:tabs>
      <w:spacing w:before="360" w:after="360"/>
      <w:jc w:val="center"/>
    </w:pPr>
    <w:rPr>
      <w:caps/>
      <w:color w:val="000000" w:themeColor="text1"/>
      <w:spacing w:val="40"/>
      <w:sz w:val="20"/>
    </w:rPr>
  </w:style>
  <w:style w:type="character" w:customStyle="1" w:styleId="HeaderChar">
    <w:name w:val="Header Char"/>
    <w:aliases w:val="H E A D E R Char"/>
    <w:basedOn w:val="DefaultParagraphFont"/>
    <w:link w:val="Header"/>
    <w:uiPriority w:val="8"/>
    <w:rsid w:val="004B68DF"/>
    <w:rPr>
      <w:caps/>
      <w:color w:val="000000" w:themeColor="text1"/>
      <w:spacing w:val="40"/>
      <w:sz w:val="20"/>
    </w:rPr>
  </w:style>
  <w:style w:type="paragraph" w:styleId="Footer">
    <w:name w:val="footer"/>
    <w:basedOn w:val="Normal"/>
    <w:link w:val="FooterChar"/>
    <w:uiPriority w:val="99"/>
    <w:semiHidden/>
    <w:rsid w:val="00716905"/>
    <w:pPr>
      <w:tabs>
        <w:tab w:val="center" w:pos="4680"/>
        <w:tab w:val="right" w:pos="9360"/>
      </w:tabs>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EC1BBE"/>
    <w:rPr>
      <w:color w:val="005497" w:themeColor="accent1" w:themeShade="80"/>
      <w:u w:val="single"/>
    </w:rPr>
  </w:style>
  <w:style w:type="character" w:customStyle="1" w:styleId="Heading3Char">
    <w:name w:val="Heading 3 Char"/>
    <w:aliases w:val="H3 Heading Char"/>
    <w:basedOn w:val="DefaultParagraphFont"/>
    <w:link w:val="Heading3"/>
    <w:uiPriority w:val="4"/>
    <w:rsid w:val="00E55122"/>
    <w:rPr>
      <w:rFonts w:asciiTheme="minorHAnsi" w:eastAsiaTheme="majorEastAsia" w:hAnsiTheme="minorHAnsi" w:cstheme="majorBidi"/>
      <w:color w:val="003A69" w:themeColor="accent6" w:themeShade="BF"/>
      <w:sz w:val="36"/>
      <w:szCs w:val="48"/>
    </w:rPr>
  </w:style>
  <w:style w:type="character" w:customStyle="1" w:styleId="Heading4Char">
    <w:name w:val="Heading 4 Char"/>
    <w:aliases w:val="H4 Heading Char"/>
    <w:basedOn w:val="DefaultParagraphFont"/>
    <w:link w:val="Heading4"/>
    <w:uiPriority w:val="4"/>
    <w:rsid w:val="004B68DF"/>
    <w:rPr>
      <w:rFonts w:eastAsiaTheme="majorEastAsia" w:cstheme="majorBidi"/>
      <w:b/>
      <w:color w:val="000000" w:themeColor="tex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0000" w:themeColor="text1"/>
      <w:sz w:val="18"/>
    </w:rPr>
  </w:style>
  <w:style w:type="character" w:styleId="FollowedHyperlink">
    <w:name w:val="FollowedHyperlink"/>
    <w:basedOn w:val="DefaultParagraphFont"/>
    <w:uiPriority w:val="4"/>
    <w:semiHidden/>
    <w:rsid w:val="00E12269"/>
    <w:rPr>
      <w:color w:val="7F7F7F" w:themeColor="text1" w:themeTint="80"/>
      <w:u w:val="single"/>
    </w:rPr>
  </w:style>
  <w:style w:type="paragraph" w:styleId="Quote">
    <w:name w:val="Quote"/>
    <w:next w:val="Normal"/>
    <w:link w:val="QuoteChar"/>
    <w:uiPriority w:val="6"/>
    <w:qFormat/>
    <w:rsid w:val="004B68DF"/>
    <w:pPr>
      <w:spacing w:before="240" w:after="240"/>
      <w:ind w:left="432" w:right="432"/>
    </w:pPr>
    <w:rPr>
      <w:rFonts w:asciiTheme="minorHAnsi" w:hAnsiTheme="minorHAnsi"/>
      <w:i/>
      <w:color w:val="000000" w:themeColor="text1"/>
      <w:sz w:val="24"/>
      <w:szCs w:val="24"/>
    </w:rPr>
  </w:style>
  <w:style w:type="character" w:customStyle="1" w:styleId="QuoteChar">
    <w:name w:val="Quote Char"/>
    <w:basedOn w:val="DefaultParagraphFont"/>
    <w:link w:val="Quote"/>
    <w:uiPriority w:val="6"/>
    <w:rsid w:val="004B68DF"/>
    <w:rPr>
      <w:rFonts w:asciiTheme="minorHAnsi" w:hAnsiTheme="minorHAnsi"/>
      <w:i/>
      <w:color w:val="000000" w:themeColor="text1"/>
      <w:sz w:val="24"/>
      <w:szCs w:val="24"/>
    </w:rPr>
  </w:style>
  <w:style w:type="paragraph" w:styleId="TOCHeading">
    <w:name w:val="TOC Heading"/>
    <w:basedOn w:val="Heading1"/>
    <w:next w:val="Normal"/>
    <w:uiPriority w:val="3"/>
    <w:semiHidden/>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5"/>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
    <w:semiHidden/>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2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A97D55"/>
    <w:pPr>
      <w:numPr>
        <w:numId w:val="6"/>
      </w:numPr>
    </w:pPr>
  </w:style>
  <w:style w:type="paragraph" w:styleId="ListBullet">
    <w:name w:val="List Bullet"/>
    <w:basedOn w:val="Normal"/>
    <w:uiPriority w:val="2"/>
    <w:qFormat/>
    <w:rsid w:val="0087622A"/>
    <w:pPr>
      <w:numPr>
        <w:numId w:val="4"/>
      </w:numPr>
      <w:contextualSpacing/>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semiHidden/>
    <w:rsid w:val="003A1629"/>
    <w:rPr>
      <w:sz w:val="24"/>
    </w:rPr>
  </w:style>
  <w:style w:type="paragraph" w:styleId="TOC2">
    <w:name w:val="toc 2"/>
    <w:basedOn w:val="Normal"/>
    <w:next w:val="Normal"/>
    <w:uiPriority w:val="3"/>
    <w:semiHidden/>
    <w:rsid w:val="008D5A53"/>
    <w:pPr>
      <w:spacing w:after="100"/>
      <w:ind w:left="240"/>
    </w:pPr>
  </w:style>
  <w:style w:type="paragraph" w:styleId="TOC3">
    <w:name w:val="toc 3"/>
    <w:basedOn w:val="Normal"/>
    <w:next w:val="Normal"/>
    <w:uiPriority w:val="3"/>
    <w:semiHidden/>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ind w:left="1980" w:hanging="220"/>
    </w:pPr>
  </w:style>
  <w:style w:type="paragraph" w:styleId="Index8">
    <w:name w:val="index 8"/>
    <w:basedOn w:val="Normal"/>
    <w:next w:val="Normal"/>
    <w:uiPriority w:val="9"/>
    <w:semiHidden/>
    <w:locked/>
    <w:rsid w:val="00E12269"/>
    <w:pPr>
      <w:ind w:left="1760" w:hanging="220"/>
    </w:pPr>
  </w:style>
  <w:style w:type="paragraph" w:styleId="Index7">
    <w:name w:val="index 7"/>
    <w:basedOn w:val="Normal"/>
    <w:next w:val="Normal"/>
    <w:uiPriority w:val="9"/>
    <w:semiHidden/>
    <w:locked/>
    <w:rsid w:val="00E12269"/>
    <w:pPr>
      <w:ind w:left="1540" w:hanging="220"/>
    </w:pPr>
  </w:style>
  <w:style w:type="paragraph" w:styleId="Index6">
    <w:name w:val="index 6"/>
    <w:basedOn w:val="Normal"/>
    <w:next w:val="Normal"/>
    <w:uiPriority w:val="9"/>
    <w:semiHidden/>
    <w:locked/>
    <w:rsid w:val="00E12269"/>
    <w:pPr>
      <w:ind w:left="1320" w:hanging="220"/>
    </w:pPr>
  </w:style>
  <w:style w:type="paragraph" w:styleId="Index5">
    <w:name w:val="index 5"/>
    <w:basedOn w:val="Normal"/>
    <w:next w:val="Normal"/>
    <w:uiPriority w:val="9"/>
    <w:semiHidden/>
    <w:locked/>
    <w:rsid w:val="00E12269"/>
    <w:pPr>
      <w:ind w:left="1100" w:hanging="220"/>
    </w:pPr>
  </w:style>
  <w:style w:type="paragraph" w:styleId="Index4">
    <w:name w:val="index 4"/>
    <w:basedOn w:val="Normal"/>
    <w:next w:val="Normal"/>
    <w:uiPriority w:val="9"/>
    <w:semiHidden/>
    <w:locked/>
    <w:rsid w:val="00E12269"/>
    <w:pPr>
      <w:ind w:left="880" w:hanging="220"/>
    </w:pPr>
  </w:style>
  <w:style w:type="paragraph" w:styleId="Index3">
    <w:name w:val="index 3"/>
    <w:basedOn w:val="Normal"/>
    <w:next w:val="Normal"/>
    <w:uiPriority w:val="9"/>
    <w:semiHidden/>
    <w:locked/>
    <w:rsid w:val="00E12269"/>
    <w:pPr>
      <w:ind w:left="660" w:hanging="220"/>
    </w:pPr>
  </w:style>
  <w:style w:type="paragraph" w:styleId="Index2">
    <w:name w:val="index 2"/>
    <w:basedOn w:val="Normal"/>
    <w:next w:val="Normal"/>
    <w:uiPriority w:val="9"/>
    <w:semiHidden/>
    <w:locked/>
    <w:rsid w:val="00E12269"/>
    <w:pPr>
      <w:ind w:left="440" w:hanging="220"/>
    </w:pPr>
  </w:style>
  <w:style w:type="paragraph" w:customStyle="1" w:styleId="LOGO">
    <w:name w:val="LOGO"/>
    <w:basedOn w:val="NoSpacing"/>
    <w:uiPriority w:val="1"/>
    <w:qFormat/>
    <w:rsid w:val="00B61327"/>
    <w:pPr>
      <w:spacing w:before="360" w:after="36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D9D9D9"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ImageTableChartTitle">
    <w:name w:val="Image Table Chart Title"/>
    <w:basedOn w:val="Normal"/>
    <w:uiPriority w:val="1"/>
    <w:qFormat/>
    <w:rsid w:val="00F964A9"/>
    <w:pPr>
      <w:spacing w:before="280"/>
      <w:jc w:val="center"/>
    </w:pPr>
    <w:rPr>
      <w:b/>
      <w:bCs/>
      <w:color w:val="000000" w:themeColor="text1"/>
      <w:sz w:val="28"/>
    </w:rPr>
  </w:style>
  <w:style w:type="character" w:customStyle="1" w:styleId="MakeLight">
    <w:name w:val="Make Light"/>
    <w:basedOn w:val="DefaultParagraphFont"/>
    <w:uiPriority w:val="1"/>
    <w:qFormat/>
    <w:rsid w:val="001B6B15"/>
    <w:rPr>
      <w:rFonts w:ascii="Calibri Light" w:hAnsi="Calibri Light"/>
    </w:rPr>
  </w:style>
  <w:style w:type="character" w:customStyle="1" w:styleId="MAKEBOLDUCNAVY">
    <w:name w:val="MAKE BOLD UC NAVY"/>
    <w:uiPriority w:val="29"/>
    <w:qFormat/>
    <w:rsid w:val="00774050"/>
    <w:rPr>
      <w:rFonts w:ascii="Calibri" w:hAnsi="Calibri"/>
      <w:b/>
      <w:caps/>
      <w:smallCaps w:val="0"/>
      <w:strike w:val="0"/>
      <w:dstrike w:val="0"/>
      <w:vanish w:val="0"/>
      <w:color w:val="000000" w:themeColor="text1"/>
      <w:sz w:val="24"/>
      <w:vertAlign w:val="baseline"/>
    </w:rPr>
  </w:style>
  <w:style w:type="numbering" w:customStyle="1" w:styleId="Listbullets">
    <w:name w:val="List_bullets"/>
    <w:uiPriority w:val="99"/>
    <w:rsid w:val="00B90BA6"/>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customStyle="1" w:styleId="ParagraphBackground">
    <w:name w:val="Paragraph Background"/>
    <w:basedOn w:val="Normal"/>
    <w:uiPriority w:val="1"/>
    <w:qFormat/>
    <w:rsid w:val="00237FAA"/>
    <w:pPr>
      <w:pBdr>
        <w:top w:val="single" w:sz="4" w:space="5" w:color="E5E5E5" w:themeColor="text1" w:themeTint="1A"/>
        <w:left w:val="single" w:sz="4" w:space="5" w:color="E5E5E5" w:themeColor="text1" w:themeTint="1A"/>
        <w:bottom w:val="single" w:sz="4" w:space="8" w:color="E5E5E5" w:themeColor="text1" w:themeTint="1A"/>
        <w:right w:val="single" w:sz="4" w:space="8" w:color="E5E5E5" w:themeColor="text1" w:themeTint="1A"/>
      </w:pBdr>
      <w:shd w:val="clear" w:color="auto" w:fill="E9F5FF" w:themeFill="accent1" w:themeFillTint="1A"/>
    </w:pPr>
  </w:style>
  <w:style w:type="character" w:customStyle="1" w:styleId="SubtitleH1">
    <w:name w:val="Subtitle H1"/>
    <w:basedOn w:val="DefaultParagraphFont"/>
    <w:uiPriority w:val="1"/>
    <w:qFormat/>
    <w:rsid w:val="00CE5732"/>
    <w:rPr>
      <w:rFonts w:asciiTheme="minorHAnsi" w:hAnsiTheme="minorHAnsi"/>
      <w:b/>
      <w:caps/>
      <w:smallCaps w:val="0"/>
      <w:strike w:val="0"/>
      <w:dstrike w:val="0"/>
      <w:vanish w:val="0"/>
      <w:color w:val="003A69" w:themeColor="accent6" w:themeShade="BF"/>
      <w:spacing w:val="20"/>
      <w:sz w:val="28"/>
      <w:vertAlign w:val="baseline"/>
    </w:rPr>
  </w:style>
  <w:style w:type="paragraph" w:styleId="NormalWeb">
    <w:name w:val="Normal (Web)"/>
    <w:basedOn w:val="Normal"/>
    <w:uiPriority w:val="99"/>
    <w:unhideWhenUsed/>
    <w:locked/>
    <w:rsid w:val="0019411C"/>
    <w:pPr>
      <w:spacing w:before="100" w:beforeAutospacing="1" w:after="100" w:afterAutospacing="1"/>
    </w:pPr>
    <w:rPr>
      <w:rFonts w:asciiTheme="minorHAnsi" w:hAnsiTheme="minorHAnsi" w:cs="Times New Roman"/>
      <w:szCs w:val="24"/>
    </w:rPr>
  </w:style>
  <w:style w:type="paragraph" w:customStyle="1" w:styleId="Default">
    <w:name w:val="Default"/>
    <w:rsid w:val="00EC1BBE"/>
    <w:pPr>
      <w:autoSpaceDE w:val="0"/>
      <w:autoSpaceDN w:val="0"/>
      <w:adjustRightInd w:val="0"/>
      <w:spacing w:before="0" w:after="0"/>
    </w:pPr>
    <w:rPr>
      <w:rFonts w:ascii="Segoe UI" w:eastAsiaTheme="minorHAns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549150183">
      <w:bodyDiv w:val="1"/>
      <w:marLeft w:val="0"/>
      <w:marRight w:val="0"/>
      <w:marTop w:val="0"/>
      <w:marBottom w:val="0"/>
      <w:divBdr>
        <w:top w:val="none" w:sz="0" w:space="0" w:color="auto"/>
        <w:left w:val="none" w:sz="0" w:space="0" w:color="auto"/>
        <w:bottom w:val="none" w:sz="0" w:space="0" w:color="auto"/>
        <w:right w:val="none" w:sz="0" w:space="0" w:color="auto"/>
      </w:divBdr>
    </w:div>
    <w:div w:id="969939451">
      <w:bodyDiv w:val="1"/>
      <w:marLeft w:val="0"/>
      <w:marRight w:val="0"/>
      <w:marTop w:val="0"/>
      <w:marBottom w:val="0"/>
      <w:divBdr>
        <w:top w:val="none" w:sz="0" w:space="0" w:color="auto"/>
        <w:left w:val="none" w:sz="0" w:space="0" w:color="auto"/>
        <w:bottom w:val="none" w:sz="0" w:space="0" w:color="auto"/>
        <w:right w:val="none" w:sz="0" w:space="0" w:color="auto"/>
      </w:divBdr>
    </w:div>
    <w:div w:id="1057315776">
      <w:bodyDiv w:val="1"/>
      <w:marLeft w:val="0"/>
      <w:marRight w:val="0"/>
      <w:marTop w:val="0"/>
      <w:marBottom w:val="0"/>
      <w:divBdr>
        <w:top w:val="none" w:sz="0" w:space="0" w:color="auto"/>
        <w:left w:val="none" w:sz="0" w:space="0" w:color="auto"/>
        <w:bottom w:val="none" w:sz="0" w:space="0" w:color="auto"/>
        <w:right w:val="none" w:sz="0" w:space="0" w:color="auto"/>
      </w:divBdr>
    </w:div>
    <w:div w:id="1069771870">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 w:id="184604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state.mn.us/communities/ep/han/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dc.gov/typhoid-fever/index.html" TargetMode="External"/><Relationship Id="rId4" Type="http://schemas.openxmlformats.org/officeDocument/2006/relationships/settings" Target="settings.xml"/><Relationship Id="rId9" Type="http://schemas.openxmlformats.org/officeDocument/2006/relationships/hyperlink" Target="https://www.health.state.mn.us/diseases/salmonellosis/report.htm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adat1\appdata\local\microsoft\office\MDH_Templates\MDH%20Fact%20Sheet%201%20Colum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custom-mn-bluegreen">
      <a:dk1>
        <a:srgbClr val="000000"/>
      </a:dk1>
      <a:lt1>
        <a:srgbClr val="FFFFFF"/>
      </a:lt1>
      <a:dk2>
        <a:srgbClr val="000000"/>
      </a:dk2>
      <a:lt2>
        <a:srgbClr val="FFFFFF"/>
      </a:lt2>
      <a:accent1>
        <a:srgbClr val="32A3FE"/>
      </a:accent1>
      <a:accent2>
        <a:srgbClr val="78BE21"/>
      </a:accent2>
      <a:accent3>
        <a:srgbClr val="4CDAE4"/>
      </a:accent3>
      <a:accent4>
        <a:srgbClr val="0070CB"/>
      </a:accent4>
      <a:accent5>
        <a:srgbClr val="AFE56C"/>
      </a:accent5>
      <a:accent6>
        <a:srgbClr val="004E8D"/>
      </a:accent6>
      <a:hlink>
        <a:srgbClr val="0070CB"/>
      </a:hlink>
      <a:folHlink>
        <a:srgbClr val="0070CB"/>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Props1.xml><?xml version="1.0" encoding="utf-8"?>
<ds:datastoreItem xmlns:ds="http://schemas.openxmlformats.org/officeDocument/2006/customXml" ds:itemID="{3332D793-8099-43DF-9ABB-BA24D087F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MDH Fact Sheet 1 Column.dotx</Template>
  <TotalTime>45</TotalTime>
  <Pages>2</Pages>
  <Words>604</Words>
  <Characters>3842</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Health Advisory: Typhoid Fever in Ramsey County</vt:lpstr>
    </vt:vector>
  </TitlesOfParts>
  <Company>Minnesota Department of Health</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Advisory: Typhoid Fever in Ramsey County</dc:title>
  <dc:subject/>
  <dc:creator/>
  <cp:keywords/>
  <dc:description/>
  <cp:lastModifiedBy>McAdams, Toby (MDH)</cp:lastModifiedBy>
  <cp:revision>7</cp:revision>
  <cp:lastPrinted>2016-12-14T18:03:00Z</cp:lastPrinted>
  <dcterms:created xsi:type="dcterms:W3CDTF">2019-06-18T14:53:00Z</dcterms:created>
  <dcterms:modified xsi:type="dcterms:W3CDTF">2019-06-18T16:02:00Z</dcterms:modified>
</cp:coreProperties>
</file>