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5D730" w14:textId="77777777" w:rsidR="00A630FE" w:rsidRDefault="00A630FE" w:rsidP="00A630FE">
      <w:pPr>
        <w:pStyle w:val="Heading2"/>
      </w:pPr>
      <w:bookmarkStart w:id="0" w:name="_Toc100840497"/>
      <w:r>
        <w:t>Attachment G: Indirect Cost Questionnaire</w:t>
      </w:r>
      <w:bookmarkEnd w:id="0"/>
    </w:p>
    <w:p w14:paraId="360CFE6A" w14:textId="77777777" w:rsidR="00A630FE" w:rsidRPr="00F14DE1" w:rsidRDefault="00A630FE" w:rsidP="003E7724">
      <w:pPr>
        <w:pStyle w:val="Heading3"/>
      </w:pPr>
      <w:r w:rsidRPr="00F14DE1">
        <w:t>Background</w:t>
      </w:r>
    </w:p>
    <w:p w14:paraId="2B890845" w14:textId="77777777" w:rsidR="00A630FE" w:rsidRPr="00F14DE1" w:rsidRDefault="00A630FE" w:rsidP="00A630FE">
      <w:pPr>
        <w:rPr>
          <w:rFonts w:asciiTheme="minorHAnsi" w:hAnsiTheme="minorHAnsi"/>
          <w:szCs w:val="24"/>
        </w:rPr>
      </w:pPr>
      <w:r w:rsidRPr="00F14DE1">
        <w:rPr>
          <w:rFonts w:asciiTheme="minorHAnsi" w:hAnsiTheme="minorHAnsi"/>
          <w:szCs w:val="24"/>
        </w:rPr>
        <w:t>Applicants applying may request an indirect rate to cover costs that cannot be directly attributed to a specific grant program or budget line item. This allowance for indirect costs is a portion of any grant awarded, not in addition to the grant award. Please refer to page 29 for more detailed information on indirect costs.</w:t>
      </w:r>
    </w:p>
    <w:p w14:paraId="430EF7CA" w14:textId="77777777" w:rsidR="00A630FE" w:rsidRPr="00F14DE1" w:rsidRDefault="00A630FE" w:rsidP="003E7724">
      <w:pPr>
        <w:pStyle w:val="Heading3"/>
      </w:pPr>
      <w:r w:rsidRPr="00F14DE1">
        <w:t>Instructions</w:t>
      </w:r>
    </w:p>
    <w:p w14:paraId="3044C71E" w14:textId="77777777" w:rsidR="00A630FE" w:rsidRPr="00F14DE1" w:rsidRDefault="00A630FE" w:rsidP="00A630FE">
      <w:r w:rsidRPr="00F14DE1">
        <w:t>Please complete the information below and return this form as part of the application.</w:t>
      </w:r>
    </w:p>
    <w:p w14:paraId="59978F5B" w14:textId="77777777" w:rsidR="00A630FE" w:rsidRPr="00F14DE1" w:rsidRDefault="00A630FE" w:rsidP="00A630FE">
      <w:pPr>
        <w:pStyle w:val="ListParagraph"/>
        <w:numPr>
          <w:ilvl w:val="0"/>
          <w:numId w:val="5"/>
        </w:numPr>
      </w:pPr>
      <w:r w:rsidRPr="00F14DE1">
        <w:t xml:space="preserve">Name of applicant agency: </w:t>
      </w:r>
      <w:r w:rsidRPr="00F14DE1">
        <w:rPr>
          <w:rFonts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F14DE1">
        <w:rPr>
          <w:rFonts w:cs="Arial"/>
          <w:u w:val="single"/>
        </w:rPr>
        <w:instrText xml:space="preserve"> FORMTEXT </w:instrText>
      </w:r>
      <w:r w:rsidRPr="00F14DE1">
        <w:rPr>
          <w:rFonts w:cs="Arial"/>
          <w:u w:val="single"/>
        </w:rPr>
      </w:r>
      <w:r w:rsidRPr="00F14DE1">
        <w:rPr>
          <w:rFonts w:cs="Arial"/>
          <w:u w:val="single"/>
        </w:rPr>
        <w:fldChar w:fldCharType="separate"/>
      </w:r>
      <w:r w:rsidRPr="00F14DE1">
        <w:rPr>
          <w:noProof/>
          <w:u w:val="single"/>
        </w:rPr>
        <w:t> </w:t>
      </w:r>
      <w:r w:rsidRPr="00F14DE1">
        <w:rPr>
          <w:noProof/>
          <w:u w:val="single"/>
        </w:rPr>
        <w:t> </w:t>
      </w:r>
      <w:r w:rsidRPr="00F14DE1">
        <w:rPr>
          <w:noProof/>
          <w:u w:val="single"/>
        </w:rPr>
        <w:t> </w:t>
      </w:r>
      <w:r w:rsidRPr="00F14DE1">
        <w:rPr>
          <w:noProof/>
          <w:u w:val="single"/>
        </w:rPr>
        <w:t> </w:t>
      </w:r>
      <w:r w:rsidRPr="00F14DE1">
        <w:rPr>
          <w:noProof/>
          <w:u w:val="single"/>
        </w:rPr>
        <w:t> </w:t>
      </w:r>
      <w:r w:rsidRPr="00F14DE1">
        <w:rPr>
          <w:rFonts w:cs="Arial"/>
          <w:u w:val="single"/>
        </w:rPr>
        <w:fldChar w:fldCharType="end"/>
      </w:r>
    </w:p>
    <w:p w14:paraId="26637E83" w14:textId="77777777" w:rsidR="00A630FE" w:rsidRPr="00F14DE1" w:rsidRDefault="00A630FE" w:rsidP="00A630FE">
      <w:pPr>
        <w:ind w:left="360"/>
      </w:pPr>
    </w:p>
    <w:p w14:paraId="51F92302" w14:textId="77777777" w:rsidR="00A630FE" w:rsidRPr="00F14DE1" w:rsidRDefault="00A630FE" w:rsidP="00A630FE">
      <w:pPr>
        <w:pStyle w:val="ListParagraph"/>
        <w:numPr>
          <w:ilvl w:val="0"/>
          <w:numId w:val="5"/>
        </w:numPr>
      </w:pPr>
      <w:r w:rsidRPr="00F14DE1">
        <w:t>Are you requesting an indirect rate?</w:t>
      </w:r>
    </w:p>
    <w:p w14:paraId="5DC0DF23" w14:textId="77777777" w:rsidR="00A630FE" w:rsidRPr="00F14DE1" w:rsidRDefault="00A630FE" w:rsidP="00A630FE">
      <w:pPr>
        <w:ind w:left="360"/>
      </w:pPr>
      <w:r w:rsidRPr="00F14DE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14DE1">
        <w:instrText xml:space="preserve"> FORMCHECKBOX </w:instrText>
      </w:r>
      <w:r w:rsidR="003E7724">
        <w:fldChar w:fldCharType="separate"/>
      </w:r>
      <w:r w:rsidRPr="00F14DE1">
        <w:fldChar w:fldCharType="end"/>
      </w:r>
      <w:r w:rsidRPr="00F14DE1">
        <w:t xml:space="preserve"> Yes   </w:t>
      </w:r>
      <w:r w:rsidRPr="00F14DE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14DE1">
        <w:instrText xml:space="preserve"> FORMCHECKBOX </w:instrText>
      </w:r>
      <w:r w:rsidR="003E7724">
        <w:fldChar w:fldCharType="separate"/>
      </w:r>
      <w:r w:rsidRPr="00F14DE1">
        <w:fldChar w:fldCharType="end"/>
      </w:r>
      <w:r w:rsidRPr="00F14DE1">
        <w:t xml:space="preserve"> No</w:t>
      </w:r>
    </w:p>
    <w:p w14:paraId="4B3D32A2" w14:textId="77777777" w:rsidR="00A630FE" w:rsidRPr="00F14DE1" w:rsidRDefault="00A630FE" w:rsidP="00A630FE">
      <w:pPr>
        <w:ind w:left="360"/>
      </w:pPr>
    </w:p>
    <w:p w14:paraId="05CC406E" w14:textId="77777777" w:rsidR="00A630FE" w:rsidRPr="00F14DE1" w:rsidRDefault="00A630FE" w:rsidP="00A630FE">
      <w:pPr>
        <w:pStyle w:val="ListParagraph"/>
        <w:numPr>
          <w:ilvl w:val="0"/>
          <w:numId w:val="5"/>
        </w:numPr>
      </w:pPr>
      <w:r w:rsidRPr="00F14DE1">
        <w:t>Do you have an approved Indirect Cost Rate Agreement with a Federal agency?</w:t>
      </w:r>
    </w:p>
    <w:p w14:paraId="07D06BB2" w14:textId="77777777" w:rsidR="00A630FE" w:rsidRPr="00F14DE1" w:rsidRDefault="00A630FE" w:rsidP="00A630FE">
      <w:pPr>
        <w:ind w:left="360"/>
      </w:pPr>
      <w:r w:rsidRPr="00F14DE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14DE1">
        <w:instrText xml:space="preserve"> FORMCHECKBOX </w:instrText>
      </w:r>
      <w:r w:rsidR="003E7724">
        <w:fldChar w:fldCharType="separate"/>
      </w:r>
      <w:r w:rsidRPr="00F14DE1">
        <w:fldChar w:fldCharType="end"/>
      </w:r>
      <w:r w:rsidRPr="00F14DE1">
        <w:t xml:space="preserve"> Yes – Please submit a copy of your current rate with this completed form. </w:t>
      </w:r>
    </w:p>
    <w:p w14:paraId="61C033D3" w14:textId="77777777" w:rsidR="00A630FE" w:rsidRPr="00F14DE1" w:rsidRDefault="00A630FE" w:rsidP="00A630FE">
      <w:pPr>
        <w:ind w:left="360"/>
      </w:pPr>
      <w:r w:rsidRPr="00F14DE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14DE1">
        <w:instrText xml:space="preserve"> FORMCHECKBOX </w:instrText>
      </w:r>
      <w:r w:rsidR="003E7724">
        <w:fldChar w:fldCharType="separate"/>
      </w:r>
      <w:r w:rsidRPr="00F14DE1">
        <w:fldChar w:fldCharType="end"/>
      </w:r>
      <w:r w:rsidRPr="00F14DE1">
        <w:t xml:space="preserve"> No – Please continue completing the rest of this form.</w:t>
      </w:r>
    </w:p>
    <w:p w14:paraId="25910D48" w14:textId="77777777" w:rsidR="00A630FE" w:rsidRPr="00F14DE1" w:rsidRDefault="00A630FE" w:rsidP="00A630FE">
      <w:pPr>
        <w:ind w:left="360"/>
      </w:pPr>
    </w:p>
    <w:p w14:paraId="48B73EA6" w14:textId="77777777" w:rsidR="00A630FE" w:rsidRPr="00F14DE1" w:rsidRDefault="00A630FE" w:rsidP="00A630FE">
      <w:pPr>
        <w:pStyle w:val="ListParagraph"/>
        <w:numPr>
          <w:ilvl w:val="0"/>
          <w:numId w:val="5"/>
        </w:numPr>
      </w:pPr>
      <w:r w:rsidRPr="00F14DE1">
        <w:t xml:space="preserve">Non-federal indirect rate being requested: </w:t>
      </w:r>
      <w:r w:rsidRPr="00F14DE1">
        <w:rPr>
          <w:rFonts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F14DE1">
        <w:rPr>
          <w:rFonts w:cs="Arial"/>
          <w:u w:val="single"/>
        </w:rPr>
        <w:instrText xml:space="preserve"> FORMTEXT </w:instrText>
      </w:r>
      <w:r w:rsidRPr="00F14DE1">
        <w:rPr>
          <w:rFonts w:cs="Arial"/>
          <w:u w:val="single"/>
        </w:rPr>
      </w:r>
      <w:r w:rsidRPr="00F14DE1">
        <w:rPr>
          <w:rFonts w:cs="Arial"/>
          <w:u w:val="single"/>
        </w:rPr>
        <w:fldChar w:fldCharType="separate"/>
      </w:r>
      <w:r w:rsidRPr="00F14DE1">
        <w:rPr>
          <w:noProof/>
          <w:u w:val="single"/>
        </w:rPr>
        <w:t> </w:t>
      </w:r>
      <w:r w:rsidRPr="00F14DE1">
        <w:rPr>
          <w:noProof/>
          <w:u w:val="single"/>
        </w:rPr>
        <w:t> </w:t>
      </w:r>
      <w:r w:rsidRPr="00F14DE1">
        <w:rPr>
          <w:noProof/>
          <w:u w:val="single"/>
        </w:rPr>
        <w:t> </w:t>
      </w:r>
      <w:r w:rsidRPr="00F14DE1">
        <w:rPr>
          <w:noProof/>
          <w:u w:val="single"/>
        </w:rPr>
        <w:t> </w:t>
      </w:r>
      <w:r w:rsidRPr="00F14DE1">
        <w:rPr>
          <w:noProof/>
          <w:u w:val="single"/>
        </w:rPr>
        <w:t> </w:t>
      </w:r>
      <w:r w:rsidRPr="00F14DE1">
        <w:rPr>
          <w:rFonts w:cs="Arial"/>
          <w:u w:val="single"/>
        </w:rPr>
        <w:fldChar w:fldCharType="end"/>
      </w:r>
    </w:p>
    <w:p w14:paraId="38EB48B0" w14:textId="77777777" w:rsidR="00A630FE" w:rsidRPr="00F14DE1" w:rsidRDefault="00A630FE" w:rsidP="00A630FE">
      <w:pPr>
        <w:spacing w:before="0"/>
        <w:ind w:left="360"/>
      </w:pPr>
      <w:r w:rsidRPr="00F14DE1">
        <w:t>Up to 10</w:t>
      </w:r>
      <w:r>
        <w:t xml:space="preserve"> percent</w:t>
      </w:r>
      <w:r w:rsidRPr="00F14DE1">
        <w:t xml:space="preserve"> of the direct expenses in the budget for the grant program listed above can be used for indirect costs per CFR Part 200 - Uniform Administrative Requirements, Costs Principles, and Audit Requirements for Federal Awards, and per MDH policy for State funds.</w:t>
      </w:r>
    </w:p>
    <w:p w14:paraId="35504E5F" w14:textId="77777777" w:rsidR="000A36FB" w:rsidRDefault="000A36FB"/>
    <w:sectPr w:rsidR="000A3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2BC"/>
    <w:multiLevelType w:val="multilevel"/>
    <w:tmpl w:val="3D44CA50"/>
    <w:numStyleLink w:val="ListStyle123"/>
  </w:abstractNum>
  <w:abstractNum w:abstractNumId="1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2" w15:restartNumberingAfterBreak="0">
    <w:nsid w:val="09D72D66"/>
    <w:multiLevelType w:val="hybridMultilevel"/>
    <w:tmpl w:val="CB6A3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17A21"/>
    <w:multiLevelType w:val="hybridMultilevel"/>
    <w:tmpl w:val="32D202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312262"/>
    <w:multiLevelType w:val="hybridMultilevel"/>
    <w:tmpl w:val="BEC63D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DE66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4937"/>
    <w:multiLevelType w:val="hybridMultilevel"/>
    <w:tmpl w:val="8E5CCE5A"/>
    <w:lvl w:ilvl="0" w:tplc="0AFE121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486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A3B62"/>
    <w:multiLevelType w:val="hybridMultilevel"/>
    <w:tmpl w:val="BDC6D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9F32A4"/>
    <w:multiLevelType w:val="hybridMultilevel"/>
    <w:tmpl w:val="072680B6"/>
    <w:lvl w:ilvl="0" w:tplc="2F8C73D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ListParagraph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B3F93"/>
    <w:multiLevelType w:val="hybridMultilevel"/>
    <w:tmpl w:val="AD448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B79D7"/>
    <w:multiLevelType w:val="hybridMultilevel"/>
    <w:tmpl w:val="17EE8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53883"/>
    <w:multiLevelType w:val="hybridMultilevel"/>
    <w:tmpl w:val="DB3AD160"/>
    <w:lvl w:ilvl="0" w:tplc="766EC5F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4472C4" w:themeColor="accent1"/>
      </w:rPr>
    </w:lvl>
    <w:lvl w:ilvl="1" w:tplc="FC68DE42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4472C4" w:themeColor="accent1"/>
      </w:rPr>
    </w:lvl>
    <w:lvl w:ilvl="2" w:tplc="4C2CBDDE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4472C4" w:themeColor="accent1"/>
      </w:rPr>
    </w:lvl>
    <w:lvl w:ilvl="3" w:tplc="917A90BC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4472C4" w:themeColor="accent1"/>
      </w:rPr>
    </w:lvl>
    <w:lvl w:ilvl="4" w:tplc="0722FFC2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705C14DA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3406566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1458D17E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 w:tplc="70DE8F54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FE"/>
    <w:rsid w:val="00010390"/>
    <w:rsid w:val="000A36FB"/>
    <w:rsid w:val="00247851"/>
    <w:rsid w:val="003E7724"/>
    <w:rsid w:val="007F6869"/>
    <w:rsid w:val="00A630FE"/>
    <w:rsid w:val="00DA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013B7"/>
  <w15:chartTrackingRefBased/>
  <w15:docId w15:val="{D0B45CD8-904B-4541-B812-60C94B4F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30FE"/>
    <w:pPr>
      <w:suppressAutoHyphens/>
      <w:spacing w:before="120" w:after="120" w:line="240" w:lineRule="auto"/>
    </w:pPr>
    <w:rPr>
      <w:rFonts w:ascii="Calibri" w:eastAsiaTheme="minorEastAsia" w:hAnsi="Calibri"/>
      <w:sz w:val="24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A630FE"/>
    <w:pPr>
      <w:pageBreakBefore/>
      <w:suppressAutoHyphens/>
      <w:spacing w:before="440" w:after="120" w:line="192" w:lineRule="auto"/>
      <w:outlineLvl w:val="1"/>
    </w:pPr>
    <w:rPr>
      <w:rFonts w:eastAsiaTheme="majorEastAsia" w:cstheme="majorBidi"/>
      <w:b/>
      <w:color w:val="000000" w:themeColor="text1"/>
      <w:spacing w:val="-10"/>
      <w:sz w:val="40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77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8"/>
      <w:szCs w:val="24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A630FE"/>
    <w:pPr>
      <w:keepNext/>
      <w:keepLines/>
      <w:spacing w:before="280" w:after="0" w:line="216" w:lineRule="auto"/>
      <w:outlineLvl w:val="3"/>
    </w:pPr>
    <w:rPr>
      <w:rFonts w:ascii="Calibri" w:eastAsiaTheme="majorEastAsia" w:hAnsi="Calibri" w:cstheme="majorBidi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A630FE"/>
    <w:rPr>
      <w:rFonts w:eastAsiaTheme="majorEastAsia" w:cstheme="majorBidi"/>
      <w:b/>
      <w:color w:val="000000" w:themeColor="text1"/>
      <w:spacing w:val="-10"/>
      <w:sz w:val="40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A630FE"/>
    <w:rPr>
      <w:rFonts w:ascii="Calibri" w:eastAsiaTheme="majorEastAsia" w:hAnsi="Calibri" w:cstheme="majorBidi"/>
      <w:b/>
      <w:color w:val="000000" w:themeColor="text1"/>
      <w:sz w:val="28"/>
      <w:szCs w:val="28"/>
    </w:rPr>
  </w:style>
  <w:style w:type="table" w:styleId="TableGrid">
    <w:name w:val="Table Grid"/>
    <w:basedOn w:val="TableNormal"/>
    <w:uiPriority w:val="39"/>
    <w:rsid w:val="00A630FE"/>
    <w:pPr>
      <w:spacing w:before="60" w:after="0" w:line="240" w:lineRule="auto"/>
    </w:pPr>
    <w:rPr>
      <w:rFonts w:ascii="Calibri" w:eastAsiaTheme="minorEastAsia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Make Hyperlink"/>
    <w:basedOn w:val="DefaultParagraphFont"/>
    <w:uiPriority w:val="99"/>
    <w:unhideWhenUsed/>
    <w:qFormat/>
    <w:rsid w:val="00A630FE"/>
    <w:rPr>
      <w:color w:val="000000" w:themeColor="text1"/>
      <w:u w:val="single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A630FE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A630FE"/>
    <w:pPr>
      <w:spacing w:before="600" w:after="120" w:line="240" w:lineRule="auto"/>
    </w:pPr>
    <w:rPr>
      <w:sz w:val="20"/>
      <w:szCs w:val="20"/>
    </w:rPr>
  </w:style>
  <w:style w:type="paragraph" w:styleId="ListNumber">
    <w:name w:val="List Number"/>
    <w:basedOn w:val="ListBullet"/>
    <w:uiPriority w:val="3"/>
    <w:qFormat/>
    <w:rsid w:val="00A630FE"/>
    <w:pPr>
      <w:numPr>
        <w:numId w:val="11"/>
      </w:numPr>
    </w:pPr>
  </w:style>
  <w:style w:type="paragraph" w:styleId="ListBullet">
    <w:name w:val="List Bullet"/>
    <w:basedOn w:val="Normal"/>
    <w:autoRedefine/>
    <w:uiPriority w:val="2"/>
    <w:qFormat/>
    <w:rsid w:val="00A630FE"/>
    <w:pPr>
      <w:numPr>
        <w:numId w:val="3"/>
      </w:numPr>
      <w:contextualSpacing/>
    </w:pPr>
    <w:rPr>
      <w:rFonts w:asciiTheme="minorHAnsi" w:hAnsiTheme="minorHAnsi" w:cstheme="minorHAnsi"/>
      <w:szCs w:val="24"/>
      <w:shd w:val="clear" w:color="auto" w:fill="FFFFFF"/>
    </w:rPr>
  </w:style>
  <w:style w:type="paragraph" w:styleId="ListParagraph">
    <w:name w:val="List Paragraph"/>
    <w:basedOn w:val="ListBullet"/>
    <w:uiPriority w:val="34"/>
    <w:qFormat/>
    <w:rsid w:val="00A630FE"/>
    <w:pPr>
      <w:numPr>
        <w:ilvl w:val="2"/>
        <w:numId w:val="4"/>
      </w:numPr>
      <w:ind w:left="720"/>
    </w:pPr>
    <w:rPr>
      <w:rFonts w:eastAsia="Times New Roman"/>
      <w:b/>
      <w:bCs/>
    </w:rPr>
  </w:style>
  <w:style w:type="paragraph" w:customStyle="1" w:styleId="Toobtainthisinfo">
    <w:name w:val="&quot;To obtain this info&quot;"/>
    <w:uiPriority w:val="8"/>
    <w:qFormat/>
    <w:rsid w:val="00A630FE"/>
    <w:pPr>
      <w:spacing w:before="120" w:after="120" w:line="240" w:lineRule="auto"/>
    </w:pPr>
    <w:rPr>
      <w:rFonts w:ascii="Calibri" w:eastAsiaTheme="minorEastAsia" w:hAnsi="Calibri"/>
      <w:i/>
      <w:sz w:val="20"/>
      <w:szCs w:val="20"/>
    </w:rPr>
  </w:style>
  <w:style w:type="table" w:customStyle="1" w:styleId="MDHstyle">
    <w:name w:val="MDH_style"/>
    <w:basedOn w:val="TableNormal"/>
    <w:uiPriority w:val="49"/>
    <w:rsid w:val="00A630FE"/>
    <w:pPr>
      <w:spacing w:before="40" w:after="40" w:line="240" w:lineRule="auto"/>
      <w:jc w:val="center"/>
    </w:pPr>
    <w:rPr>
      <w:rFonts w:ascii="Calibri Light" w:eastAsiaTheme="minorEastAsia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C5C2C2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FigureTitle">
    <w:name w:val="Table/Figure Title"/>
    <w:basedOn w:val="Normal"/>
    <w:uiPriority w:val="1"/>
    <w:qFormat/>
    <w:rsid w:val="00A630FE"/>
    <w:pPr>
      <w:suppressAutoHyphens w:val="0"/>
      <w:spacing w:before="280"/>
      <w:jc w:val="center"/>
    </w:pPr>
    <w:rPr>
      <w:b/>
      <w:bCs/>
      <w:color w:val="000000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A630FE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A630FE"/>
    <w:rPr>
      <w:rFonts w:ascii="Calibri" w:hAnsi="Calibri"/>
      <w:b/>
      <w:caps/>
      <w:smallCaps w:val="0"/>
      <w:strike w:val="0"/>
      <w:dstrike w:val="0"/>
      <w:vanish w:val="0"/>
      <w:color w:val="000000" w:themeColor="text1"/>
      <w:sz w:val="24"/>
      <w:vertAlign w:val="baseline"/>
    </w:rPr>
  </w:style>
  <w:style w:type="numbering" w:customStyle="1" w:styleId="ListStyle123">
    <w:name w:val="List Style 123"/>
    <w:uiPriority w:val="99"/>
    <w:rsid w:val="00A630FE"/>
    <w:pPr>
      <w:numPr>
        <w:numId w:val="2"/>
      </w:numPr>
    </w:pPr>
  </w:style>
  <w:style w:type="paragraph" w:customStyle="1" w:styleId="TableText-calibri10">
    <w:name w:val="TableText-calibri10"/>
    <w:uiPriority w:val="7"/>
    <w:qFormat/>
    <w:rsid w:val="00A630FE"/>
    <w:pPr>
      <w:spacing w:before="40" w:after="40" w:line="200" w:lineRule="exact"/>
    </w:pPr>
    <w:rPr>
      <w:rFonts w:ascii="Calibri" w:eastAsiaTheme="minorEastAsia" w:hAnsi="Calibri"/>
      <w:sz w:val="20"/>
    </w:rPr>
  </w:style>
  <w:style w:type="paragraph" w:customStyle="1" w:styleId="LtBlueNormalBackground">
    <w:name w:val="Lt Blue Normal Background"/>
    <w:basedOn w:val="Normal"/>
    <w:uiPriority w:val="1"/>
    <w:qFormat/>
    <w:rsid w:val="00A630FE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EBF0F9" w:themeFill="accent1" w:themeFillTint="1A"/>
      <w:suppressAutoHyphens w:val="0"/>
      <w:spacing w:before="0" w:after="160" w:line="259" w:lineRule="auto"/>
      <w:ind w:left="100" w:right="100"/>
    </w:pPr>
    <w:rPr>
      <w:rFonts w:asciiTheme="minorHAnsi" w:eastAsiaTheme="minorHAnsi" w:hAnsiTheme="minorHAnsi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3E7724"/>
    <w:rPr>
      <w:rFonts w:asciiTheme="majorHAnsi" w:eastAsiaTheme="majorEastAsia" w:hAnsiTheme="majorHAnsi" w:cstheme="majorBidi"/>
      <w:b/>
      <w:color w:val="1F3763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G: Indirect Cost Questionnaire</vt:lpstr>
    </vt:vector>
  </TitlesOfParts>
  <Company>State of Minnesota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G: Indirect Cost Questionnaire</dc:title>
  <dc:subject>Promising Practices Family  Home Visiting RFP attachment.</dc:subject>
  <dc:creator>MDH:FHV</dc:creator>
  <cp:keywords/>
  <dc:description/>
  <cp:lastModifiedBy>Manning, Sue (MDH)</cp:lastModifiedBy>
  <cp:revision>2</cp:revision>
  <dcterms:created xsi:type="dcterms:W3CDTF">2023-01-09T15:39:00Z</dcterms:created>
  <dcterms:modified xsi:type="dcterms:W3CDTF">2023-01-09T15:39:00Z</dcterms:modified>
</cp:coreProperties>
</file>