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8EAA" w:themeColor="accent3"/>
  <w:body>
    <w:p w:rsidR="00CC4911" w:rsidRPr="0034446D" w:rsidRDefault="00886439" w:rsidP="0034446D">
      <w:pPr>
        <w:pStyle w:val="Heading1"/>
        <w:spacing w:line="240" w:lineRule="auto"/>
        <w:ind w:left="-360" w:right="-270"/>
        <w:rPr>
          <w:color w:val="FFFFFF" w:themeColor="background1"/>
          <w:sz w:val="52"/>
          <w:szCs w:val="120"/>
        </w:rPr>
      </w:pPr>
      <w:r w:rsidRPr="0034446D">
        <w:rPr>
          <w:color w:val="FFFFFF" w:themeColor="background1"/>
          <w:sz w:val="72"/>
          <w:szCs w:val="120"/>
        </w:rPr>
        <w:t>Addressing the Stigma Surrounding Substance Use Disorder</w:t>
      </w:r>
    </w:p>
    <w:p w:rsidR="00886439" w:rsidRPr="009837D0" w:rsidRDefault="00886439" w:rsidP="0034446D">
      <w:pPr>
        <w:ind w:left="-360" w:right="-270"/>
        <w:rPr>
          <w:noProof/>
          <w:color w:val="FFFFFF" w:themeColor="background1"/>
          <w:sz w:val="44"/>
        </w:rPr>
      </w:pPr>
      <w:r w:rsidRPr="009837D0">
        <w:rPr>
          <w:color w:val="FFFFFF" w:themeColor="background1"/>
          <w:sz w:val="44"/>
        </w:rPr>
        <w:t xml:space="preserve">Substance use disorder is preventable and treatable, but too often the stigma surrounding it prevents people from getting the help they need. </w:t>
      </w:r>
    </w:p>
    <w:p w:rsidR="00886439" w:rsidRPr="003261AC" w:rsidRDefault="00886439" w:rsidP="0034446D">
      <w:pPr>
        <w:spacing w:before="600"/>
        <w:ind w:left="-360" w:right="-270"/>
        <w:rPr>
          <w:color w:val="FFFFFF" w:themeColor="background1"/>
          <w:sz w:val="40"/>
        </w:rPr>
      </w:pPr>
      <w:r>
        <w:rPr>
          <w:noProof/>
          <w:color w:val="FFFFFF" w:themeColor="background1"/>
          <w:sz w:val="40"/>
        </w:rPr>
        <w:drawing>
          <wp:inline distT="0" distB="0" distL="0" distR="0">
            <wp:extent cx="5942969" cy="1253765"/>
            <wp:effectExtent l="0" t="0" r="0" b="0"/>
            <wp:docPr id="3" name="Picture 3" descr="1 in 10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 percent imag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87" b="32607"/>
                    <a:stretch/>
                  </pic:blipFill>
                  <pic:spPr bwMode="auto">
                    <a:xfrm>
                      <a:off x="0" y="0"/>
                      <a:ext cx="5943600" cy="125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551" w:rsidRPr="0034446D" w:rsidRDefault="00886439" w:rsidP="0034446D">
      <w:pPr>
        <w:tabs>
          <w:tab w:val="left" w:pos="7740"/>
        </w:tabs>
        <w:ind w:left="-360" w:right="-270"/>
        <w:jc w:val="center"/>
        <w:rPr>
          <w:color w:val="FFFFFF" w:themeColor="background1"/>
        </w:rPr>
      </w:pPr>
      <w:r w:rsidRPr="0034446D">
        <w:rPr>
          <w:color w:val="FFFFFF" w:themeColor="background1"/>
        </w:rPr>
        <w:t>ONLY 1 IN 10 AMERICANS WITH A SUBSTANCE USE DISORDER RECEIVE TREATMENT</w:t>
      </w:r>
    </w:p>
    <w:p w:rsidR="003261AC" w:rsidRPr="0034446D" w:rsidRDefault="00886439" w:rsidP="0034446D">
      <w:pPr>
        <w:spacing w:before="720"/>
        <w:ind w:left="-360" w:right="-270"/>
        <w:rPr>
          <w:rFonts w:ascii="Calibri Light" w:hAnsi="Calibri Light" w:cs="Calibri Light"/>
          <w:color w:val="FFFFFF" w:themeColor="background1"/>
          <w:sz w:val="40"/>
        </w:rPr>
      </w:pPr>
      <w:r w:rsidRPr="0034446D">
        <w:rPr>
          <w:rFonts w:ascii="Calibri Light" w:hAnsi="Calibri Light" w:cs="Calibri Light"/>
          <w:color w:val="FFFFFF" w:themeColor="background1"/>
          <w:sz w:val="40"/>
        </w:rPr>
        <w:t xml:space="preserve">You’re invited to a community conversation about reducing stigma of substance use disorder. </w:t>
      </w:r>
    </w:p>
    <w:p w:rsidR="0034446D" w:rsidRDefault="0034446D" w:rsidP="0034446D">
      <w:pPr>
        <w:spacing w:before="600"/>
        <w:jc w:val="center"/>
        <w:rPr>
          <w:b/>
          <w:color w:val="FFC845"/>
          <w:sz w:val="48"/>
          <w:u w:val="single"/>
        </w:rPr>
      </w:pPr>
      <w:r w:rsidRPr="0034446D">
        <w:rPr>
          <w:b/>
          <w:color w:val="FFC845"/>
          <w:sz w:val="48"/>
          <w:u w:val="single"/>
        </w:rPr>
        <w:t>BROWN BAG LUNCH</w:t>
      </w:r>
    </w:p>
    <w:p w:rsidR="0034446D" w:rsidRPr="0034446D" w:rsidRDefault="0034446D" w:rsidP="0034446D">
      <w:pPr>
        <w:spacing w:before="0"/>
        <w:jc w:val="center"/>
        <w:rPr>
          <w:b/>
          <w:color w:val="FFC845"/>
          <w:sz w:val="48"/>
        </w:rPr>
      </w:pPr>
      <w:r w:rsidRPr="0034446D">
        <w:rPr>
          <w:b/>
          <w:color w:val="FFC845"/>
          <w:sz w:val="48"/>
        </w:rPr>
        <w:t>[DATE]</w:t>
      </w:r>
    </w:p>
    <w:p w:rsidR="0034446D" w:rsidRPr="0034446D" w:rsidRDefault="0034446D" w:rsidP="0034446D">
      <w:pPr>
        <w:spacing w:before="0"/>
        <w:jc w:val="center"/>
        <w:rPr>
          <w:b/>
          <w:color w:val="FFC845"/>
          <w:sz w:val="48"/>
        </w:rPr>
      </w:pPr>
      <w:r w:rsidRPr="0034446D">
        <w:rPr>
          <w:b/>
          <w:color w:val="FFC845"/>
          <w:sz w:val="48"/>
        </w:rPr>
        <w:t>[TIME]</w:t>
      </w:r>
    </w:p>
    <w:p w:rsidR="0034446D" w:rsidRPr="0034446D" w:rsidRDefault="0034446D" w:rsidP="0034446D">
      <w:pPr>
        <w:spacing w:before="0"/>
        <w:jc w:val="center"/>
        <w:rPr>
          <w:b/>
          <w:color w:val="FFC845"/>
          <w:sz w:val="48"/>
        </w:rPr>
      </w:pPr>
      <w:r w:rsidRPr="0034446D">
        <w:rPr>
          <w:b/>
          <w:color w:val="FFC845"/>
          <w:sz w:val="48"/>
        </w:rPr>
        <w:t>[LOCATION]</w:t>
      </w:r>
      <w:bookmarkStart w:id="0" w:name="_GoBack"/>
      <w:bookmarkEnd w:id="0"/>
    </w:p>
    <w:p w:rsidR="003261AC" w:rsidRPr="0034446D" w:rsidRDefault="003261AC" w:rsidP="00886439">
      <w:pPr>
        <w:spacing w:before="1080"/>
        <w:rPr>
          <w:color w:val="FFFFFF" w:themeColor="background1"/>
          <w:sz w:val="32"/>
        </w:rPr>
      </w:pPr>
      <w:r w:rsidRPr="0034446D">
        <w:rPr>
          <w:color w:val="FFFFFF" w:themeColor="background1"/>
          <w:sz w:val="32"/>
        </w:rPr>
        <w:t>FOR MORE INFORMATION:</w:t>
      </w:r>
    </w:p>
    <w:p w:rsidR="003261AC" w:rsidRPr="0034446D" w:rsidRDefault="003261AC" w:rsidP="00ED4551">
      <w:pPr>
        <w:rPr>
          <w:color w:val="FFFFFF" w:themeColor="background1"/>
          <w:sz w:val="32"/>
        </w:rPr>
      </w:pPr>
      <w:r w:rsidRPr="0034446D">
        <w:rPr>
          <w:color w:val="FFFFFF" w:themeColor="background1"/>
          <w:sz w:val="32"/>
        </w:rPr>
        <w:t>WWW.HEALTH.STATE.MN.US/OPIOIDDASHBOARD</w:t>
      </w:r>
    </w:p>
    <w:sectPr w:rsidR="003261AC" w:rsidRPr="0034446D" w:rsidSect="003261AC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pgBorders w:offsetFrom="page">
        <w:top w:val="single" w:sz="48" w:space="24" w:color="FFFFFF" w:themeColor="background2"/>
        <w:left w:val="single" w:sz="48" w:space="24" w:color="FFFFFF" w:themeColor="background2"/>
        <w:bottom w:val="single" w:sz="48" w:space="24" w:color="FFFFFF" w:themeColor="background2"/>
        <w:right w:val="single" w:sz="48" w:space="24" w:color="FFFFFF" w:themeColor="background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51" w:rsidRDefault="00ED4551" w:rsidP="00D36495">
      <w:r>
        <w:separator/>
      </w:r>
    </w:p>
  </w:endnote>
  <w:endnote w:type="continuationSeparator" w:id="0">
    <w:p w:rsidR="00ED4551" w:rsidRDefault="00ED455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4446D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51" w:rsidRDefault="00ED4551" w:rsidP="00D36495">
      <w:r>
        <w:separator/>
      </w:r>
    </w:p>
  </w:footnote>
  <w:footnote w:type="continuationSeparator" w:id="0">
    <w:p w:rsidR="00ED4551" w:rsidRDefault="00ED455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29BC"/>
    <w:rsid w:val="000F30A3"/>
    <w:rsid w:val="000F3386"/>
    <w:rsid w:val="000F6971"/>
    <w:rsid w:val="000F7548"/>
    <w:rsid w:val="000F78F6"/>
    <w:rsid w:val="000F7F0E"/>
    <w:rsid w:val="001000AB"/>
    <w:rsid w:val="0010141E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1AC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46D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4E17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78F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439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C0D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37D0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4C4A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551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D520B28"/>
  <w15:docId w15:val="{79788B80-30C2-41AC-B710-6B48D86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1C42-1290-4A51-94F2-607C0550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9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Opioid Stigma Brown Bag Flyer</vt:lpstr>
    </vt:vector>
  </TitlesOfParts>
  <Company>Minnesota Department of Health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Stigma Brown Bag Flyer</dc:title>
  <dc:subject>Template for MDH employees</dc:subject>
  <dc:creator>MDH</dc:creator>
  <cp:keywords>Opioids, employer toolkit</cp:keywords>
  <dc:description/>
  <cp:lastModifiedBy>Anderson, Stephanie. J (MDH)</cp:lastModifiedBy>
  <cp:revision>7</cp:revision>
  <cp:lastPrinted>2016-12-14T18:03:00Z</cp:lastPrinted>
  <dcterms:created xsi:type="dcterms:W3CDTF">2018-07-30T18:04:00Z</dcterms:created>
  <dcterms:modified xsi:type="dcterms:W3CDTF">2018-07-30T18:25:00Z</dcterms:modified>
</cp:coreProperties>
</file>