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A53F0" w14:textId="1FF5905E" w:rsidR="00962491" w:rsidRPr="00962491" w:rsidRDefault="00962491" w:rsidP="00962491">
      <w:pPr>
        <w:pStyle w:val="Heading1"/>
        <w:pBdr>
          <w:bottom w:val="none" w:sz="0" w:space="0" w:color="auto"/>
        </w:pBdr>
        <w:tabs>
          <w:tab w:val="clear" w:pos="7200"/>
          <w:tab w:val="clear" w:pos="7560"/>
          <w:tab w:val="clear" w:pos="10080"/>
          <w:tab w:val="left" w:pos="5040"/>
          <w:tab w:val="right" w:leader="underscore" w:pos="9907"/>
        </w:tabs>
        <w:rPr>
          <w:b w:val="0"/>
          <w:bCs/>
        </w:rPr>
      </w:pPr>
      <w:r w:rsidRPr="006F7A00">
        <w:t>2020 Administrative Rule</w:t>
      </w:r>
      <w:r>
        <w:br/>
      </w:r>
      <w:r>
        <w:t>Final Rule</w:t>
      </w:r>
      <w:r w:rsidRPr="006F7A00">
        <w:t xml:space="preserve"> Form</w:t>
      </w:r>
      <w:r>
        <w:rPr>
          <w:b w:val="0"/>
        </w:rPr>
        <w:tab/>
      </w:r>
      <w:r w:rsidRPr="00962491">
        <w:rPr>
          <w:b w:val="0"/>
          <w:bCs/>
        </w:rPr>
        <w:t>Revisor’s ID Number:</w:t>
      </w:r>
      <w:r>
        <w:rPr>
          <w:b w:val="0"/>
          <w:bCs/>
        </w:rPr>
        <w:tab/>
      </w:r>
    </w:p>
    <w:p w14:paraId="5B82EAEA" w14:textId="77777777" w:rsidR="00962491" w:rsidRDefault="00962491" w:rsidP="00962491">
      <w:pPr>
        <w:tabs>
          <w:tab w:val="right" w:leader="underscore" w:pos="6480"/>
          <w:tab w:val="left" w:pos="6840"/>
          <w:tab w:val="right" w:leader="underscore" w:pos="9907"/>
        </w:tabs>
        <w:spacing w:before="600"/>
        <w:rPr>
          <w:rFonts w:ascii="Times New Roman" w:hAnsi="Times New Roman"/>
          <w:szCs w:val="24"/>
        </w:rPr>
      </w:pPr>
      <w:r w:rsidRPr="00614131">
        <w:rPr>
          <w:rFonts w:ascii="Times New Roman" w:hAnsi="Times New Roman"/>
          <w:szCs w:val="24"/>
        </w:rPr>
        <w:t>Submitting Agency:</w:t>
      </w:r>
      <w:r>
        <w:rPr>
          <w:rFonts w:ascii="Times New Roman" w:hAnsi="Times New Roman"/>
          <w:szCs w:val="24"/>
        </w:rPr>
        <w:tab/>
        <w:t xml:space="preserve"> </w:t>
      </w:r>
      <w:r>
        <w:rPr>
          <w:rFonts w:ascii="Times New Roman" w:hAnsi="Times New Roman"/>
          <w:szCs w:val="24"/>
        </w:rPr>
        <w:tab/>
        <w:t xml:space="preserve">Date: </w:t>
      </w:r>
      <w:r>
        <w:rPr>
          <w:rFonts w:ascii="Times New Roman" w:hAnsi="Times New Roman"/>
          <w:szCs w:val="24"/>
        </w:rPr>
        <w:tab/>
      </w:r>
    </w:p>
    <w:p w14:paraId="487AECD9" w14:textId="77777777" w:rsidR="00962491" w:rsidRDefault="00962491" w:rsidP="00962491">
      <w:pPr>
        <w:tabs>
          <w:tab w:val="right" w:leader="underscore" w:pos="6480"/>
          <w:tab w:val="right" w:leader="underscore" w:pos="9907"/>
        </w:tabs>
        <w:spacing w:before="600"/>
        <w:rPr>
          <w:rFonts w:ascii="Times New Roman" w:hAnsi="Times New Roman"/>
          <w:szCs w:val="24"/>
        </w:rPr>
      </w:pPr>
      <w:r w:rsidRPr="00614131">
        <w:rPr>
          <w:rFonts w:ascii="Times New Roman" w:hAnsi="Times New Roman"/>
          <w:szCs w:val="24"/>
        </w:rPr>
        <w:t>Rule Contact:</w:t>
      </w:r>
      <w:r>
        <w:rPr>
          <w:rFonts w:ascii="Times New Roman" w:hAnsi="Times New Roman"/>
          <w:szCs w:val="24"/>
        </w:rPr>
        <w:tab/>
      </w:r>
    </w:p>
    <w:p w14:paraId="2EDD1281" w14:textId="77777777" w:rsidR="00962491" w:rsidRPr="00614131" w:rsidRDefault="00962491" w:rsidP="00962491">
      <w:pPr>
        <w:tabs>
          <w:tab w:val="right" w:leader="underscore" w:pos="6480"/>
          <w:tab w:val="left" w:pos="6570"/>
          <w:tab w:val="right" w:leader="underscore" w:pos="9907"/>
        </w:tabs>
        <w:spacing w:before="600"/>
        <w:rPr>
          <w:rFonts w:ascii="Times New Roman" w:hAnsi="Times New Roman"/>
          <w:szCs w:val="24"/>
        </w:rPr>
      </w:pPr>
      <w:r w:rsidRPr="00614131">
        <w:rPr>
          <w:rFonts w:ascii="Times New Roman" w:hAnsi="Times New Roman"/>
          <w:szCs w:val="24"/>
        </w:rPr>
        <w:t>Email Address:</w:t>
      </w:r>
      <w:r>
        <w:rPr>
          <w:rFonts w:ascii="Times New Roman" w:hAnsi="Times New Roman"/>
          <w:szCs w:val="24"/>
        </w:rPr>
        <w:tab/>
      </w:r>
      <w:r>
        <w:rPr>
          <w:rFonts w:ascii="Times New Roman" w:hAnsi="Times New Roman"/>
          <w:szCs w:val="24"/>
        </w:rPr>
        <w:tab/>
      </w:r>
      <w:r w:rsidRPr="00614131">
        <w:rPr>
          <w:rFonts w:ascii="Times New Roman" w:hAnsi="Times New Roman"/>
          <w:szCs w:val="24"/>
        </w:rPr>
        <w:t>Phone #:</w:t>
      </w:r>
      <w:r>
        <w:rPr>
          <w:rFonts w:ascii="Times New Roman" w:hAnsi="Times New Roman"/>
          <w:szCs w:val="24"/>
        </w:rPr>
        <w:tab/>
      </w:r>
    </w:p>
    <w:p w14:paraId="4C6742D2" w14:textId="307B5E43" w:rsidR="00962491" w:rsidRDefault="00962491"/>
    <w:p w14:paraId="5DF48E33" w14:textId="77777777" w:rsidR="00833192" w:rsidRPr="001E345B" w:rsidRDefault="00833192">
      <w:pPr>
        <w:tabs>
          <w:tab w:val="left" w:leader="underscore" w:pos="7200"/>
          <w:tab w:val="left" w:pos="7560"/>
          <w:tab w:val="left" w:leader="underscore" w:pos="10080"/>
        </w:tabs>
        <w:spacing w:before="120" w:after="120"/>
        <w:rPr>
          <w:rFonts w:ascii="Times New Roman" w:hAnsi="Times New Roman"/>
          <w:szCs w:val="24"/>
        </w:rPr>
      </w:pPr>
    </w:p>
    <w:tbl>
      <w:tblPr>
        <w:tblW w:w="10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98"/>
        <w:gridCol w:w="4320"/>
        <w:gridCol w:w="270"/>
        <w:gridCol w:w="2880"/>
      </w:tblGrid>
      <w:tr w:rsidR="00833192" w:rsidRPr="001E345B" w14:paraId="3FF5E769" w14:textId="77777777" w:rsidTr="00B776D2">
        <w:trPr>
          <w:cantSplit/>
        </w:trPr>
        <w:tc>
          <w:tcPr>
            <w:tcW w:w="2898" w:type="dxa"/>
            <w:tcBorders>
              <w:top w:val="single" w:sz="12" w:space="0" w:color="auto"/>
            </w:tcBorders>
          </w:tcPr>
          <w:p w14:paraId="0A003424" w14:textId="77777777" w:rsidR="00833192" w:rsidRPr="001E345B" w:rsidRDefault="00833192">
            <w:pPr>
              <w:rPr>
                <w:rFonts w:ascii="Times New Roman" w:hAnsi="Times New Roman"/>
                <w:szCs w:val="24"/>
              </w:rPr>
            </w:pPr>
            <w:r w:rsidRPr="001E345B">
              <w:rPr>
                <w:rFonts w:ascii="Times New Roman" w:hAnsi="Times New Roman"/>
                <w:szCs w:val="24"/>
              </w:rPr>
              <w:t>Title:</w:t>
            </w:r>
          </w:p>
          <w:p w14:paraId="44DCF4FC" w14:textId="77777777" w:rsidR="00833192" w:rsidRPr="001E345B" w:rsidRDefault="00833192">
            <w:pPr>
              <w:rPr>
                <w:rFonts w:ascii="Times New Roman" w:hAnsi="Times New Roman"/>
                <w:szCs w:val="24"/>
              </w:rPr>
            </w:pPr>
            <w:r w:rsidRPr="001E345B">
              <w:rPr>
                <w:rFonts w:ascii="Times New Roman" w:hAnsi="Times New Roman"/>
                <w:szCs w:val="24"/>
              </w:rPr>
              <w:t>(Short descriptive title)</w:t>
            </w:r>
          </w:p>
        </w:tc>
        <w:tc>
          <w:tcPr>
            <w:tcW w:w="7470" w:type="dxa"/>
            <w:gridSpan w:val="3"/>
            <w:tcBorders>
              <w:top w:val="single" w:sz="12" w:space="0" w:color="auto"/>
            </w:tcBorders>
          </w:tcPr>
          <w:p w14:paraId="6BAF5251" w14:textId="77777777" w:rsidR="00833192" w:rsidRPr="001E345B" w:rsidRDefault="00833192">
            <w:pPr>
              <w:rPr>
                <w:rFonts w:ascii="Times New Roman" w:hAnsi="Times New Roman"/>
                <w:szCs w:val="24"/>
              </w:rPr>
            </w:pPr>
          </w:p>
        </w:tc>
      </w:tr>
      <w:tr w:rsidR="00833192" w:rsidRPr="001E345B" w14:paraId="0D95A6EB" w14:textId="77777777" w:rsidTr="00ED50D3">
        <w:trPr>
          <w:tblHeader/>
        </w:trPr>
        <w:tc>
          <w:tcPr>
            <w:tcW w:w="2898" w:type="dxa"/>
          </w:tcPr>
          <w:p w14:paraId="57BB75E5" w14:textId="77777777" w:rsidR="00833192" w:rsidRPr="001E345B" w:rsidRDefault="00833192">
            <w:pPr>
              <w:rPr>
                <w:rFonts w:ascii="Times New Roman" w:hAnsi="Times New Roman"/>
                <w:szCs w:val="24"/>
              </w:rPr>
            </w:pPr>
            <w:r w:rsidRPr="001E345B">
              <w:rPr>
                <w:rFonts w:ascii="Times New Roman" w:hAnsi="Times New Roman"/>
                <w:szCs w:val="24"/>
              </w:rPr>
              <w:t>Chapter number(s):</w:t>
            </w:r>
          </w:p>
        </w:tc>
        <w:tc>
          <w:tcPr>
            <w:tcW w:w="7470" w:type="dxa"/>
            <w:gridSpan w:val="3"/>
          </w:tcPr>
          <w:p w14:paraId="4DA6A85C" w14:textId="77777777" w:rsidR="00833192" w:rsidRPr="001E345B" w:rsidRDefault="00833192">
            <w:pPr>
              <w:rPr>
                <w:rFonts w:ascii="Times New Roman" w:hAnsi="Times New Roman"/>
                <w:szCs w:val="24"/>
              </w:rPr>
            </w:pPr>
          </w:p>
        </w:tc>
      </w:tr>
      <w:tr w:rsidR="00833192" w:rsidRPr="001E345B" w14:paraId="14D4C027" w14:textId="77777777" w:rsidTr="00ED50D3">
        <w:trPr>
          <w:tblHeader/>
        </w:trPr>
        <w:tc>
          <w:tcPr>
            <w:tcW w:w="2898" w:type="dxa"/>
          </w:tcPr>
          <w:p w14:paraId="41314283" w14:textId="77777777" w:rsidR="00833192" w:rsidRPr="001E345B" w:rsidRDefault="00833192">
            <w:pPr>
              <w:rPr>
                <w:rFonts w:ascii="Times New Roman" w:hAnsi="Times New Roman"/>
                <w:szCs w:val="24"/>
              </w:rPr>
            </w:pPr>
            <w:r w:rsidRPr="001E345B">
              <w:rPr>
                <w:rFonts w:ascii="Times New Roman" w:hAnsi="Times New Roman"/>
                <w:szCs w:val="24"/>
              </w:rPr>
              <w:t>Comments/controversies received since Notice of Intent to Adopt:</w:t>
            </w:r>
          </w:p>
        </w:tc>
        <w:tc>
          <w:tcPr>
            <w:tcW w:w="7470" w:type="dxa"/>
            <w:gridSpan w:val="3"/>
          </w:tcPr>
          <w:p w14:paraId="19D17DD3" w14:textId="77777777" w:rsidR="00833192" w:rsidRPr="001E345B" w:rsidRDefault="00833192">
            <w:pPr>
              <w:pStyle w:val="Header"/>
              <w:tabs>
                <w:tab w:val="clear" w:pos="4320"/>
                <w:tab w:val="clear" w:pos="8640"/>
              </w:tabs>
              <w:rPr>
                <w:rFonts w:ascii="Times New Roman" w:hAnsi="Times New Roman"/>
                <w:szCs w:val="24"/>
              </w:rPr>
            </w:pPr>
          </w:p>
        </w:tc>
      </w:tr>
      <w:tr w:rsidR="00833192" w:rsidRPr="001E345B" w14:paraId="15B2A8D5" w14:textId="77777777" w:rsidTr="00ED50D3">
        <w:trPr>
          <w:tblHeader/>
        </w:trPr>
        <w:tc>
          <w:tcPr>
            <w:tcW w:w="2898" w:type="dxa"/>
          </w:tcPr>
          <w:p w14:paraId="40DC49FF" w14:textId="77777777" w:rsidR="00833192" w:rsidRPr="001E345B" w:rsidRDefault="00833192">
            <w:pPr>
              <w:rPr>
                <w:rFonts w:ascii="Times New Roman" w:hAnsi="Times New Roman"/>
                <w:szCs w:val="24"/>
              </w:rPr>
            </w:pPr>
            <w:r w:rsidRPr="001E345B">
              <w:rPr>
                <w:rFonts w:ascii="Times New Roman" w:hAnsi="Times New Roman"/>
                <w:szCs w:val="24"/>
              </w:rPr>
              <w:t>If a hearing was requested explain why and attach ALJ Report:</w:t>
            </w:r>
          </w:p>
        </w:tc>
        <w:tc>
          <w:tcPr>
            <w:tcW w:w="7470" w:type="dxa"/>
            <w:gridSpan w:val="3"/>
          </w:tcPr>
          <w:p w14:paraId="5E0F8D75" w14:textId="77777777" w:rsidR="00833192" w:rsidRPr="001E345B" w:rsidRDefault="00833192">
            <w:pPr>
              <w:rPr>
                <w:rFonts w:ascii="Times New Roman" w:hAnsi="Times New Roman"/>
                <w:szCs w:val="24"/>
              </w:rPr>
            </w:pPr>
          </w:p>
        </w:tc>
      </w:tr>
      <w:tr w:rsidR="00833192" w:rsidRPr="001E345B" w14:paraId="473768D2" w14:textId="77777777" w:rsidTr="00486D21">
        <w:trPr>
          <w:trHeight w:val="444"/>
          <w:tblHeader/>
        </w:trPr>
        <w:tc>
          <w:tcPr>
            <w:tcW w:w="2898" w:type="dxa"/>
            <w:tcBorders>
              <w:bottom w:val="single" w:sz="12" w:space="0" w:color="auto"/>
            </w:tcBorders>
          </w:tcPr>
          <w:p w14:paraId="0203B95E" w14:textId="77777777" w:rsidR="00833192" w:rsidRPr="001E345B" w:rsidRDefault="00833192">
            <w:pPr>
              <w:rPr>
                <w:rFonts w:ascii="Times New Roman" w:hAnsi="Times New Roman"/>
                <w:szCs w:val="24"/>
              </w:rPr>
            </w:pPr>
            <w:r w:rsidRPr="001E345B">
              <w:rPr>
                <w:rFonts w:ascii="Times New Roman" w:hAnsi="Times New Roman"/>
                <w:szCs w:val="24"/>
              </w:rPr>
              <w:t>List changes from draft rules proposal:</w:t>
            </w:r>
          </w:p>
        </w:tc>
        <w:tc>
          <w:tcPr>
            <w:tcW w:w="7470" w:type="dxa"/>
            <w:gridSpan w:val="3"/>
          </w:tcPr>
          <w:p w14:paraId="63EAF149" w14:textId="77777777" w:rsidR="00833192" w:rsidRPr="001E345B" w:rsidRDefault="00833192">
            <w:pPr>
              <w:rPr>
                <w:rFonts w:ascii="Times New Roman" w:hAnsi="Times New Roman"/>
                <w:szCs w:val="24"/>
              </w:rPr>
            </w:pPr>
          </w:p>
        </w:tc>
      </w:tr>
      <w:tr w:rsidR="00833192" w:rsidRPr="001E345B" w14:paraId="3F10D808" w14:textId="77777777" w:rsidTr="00486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7218" w:type="dxa"/>
            <w:gridSpan w:val="2"/>
            <w:tcBorders>
              <w:top w:val="single" w:sz="12" w:space="0" w:color="auto"/>
              <w:bottom w:val="single" w:sz="6" w:space="0" w:color="auto"/>
            </w:tcBorders>
          </w:tcPr>
          <w:p w14:paraId="33BD0EF7" w14:textId="77777777" w:rsidR="00833192" w:rsidRPr="001E345B" w:rsidRDefault="00833192">
            <w:pPr>
              <w:spacing w:before="600"/>
              <w:rPr>
                <w:rFonts w:ascii="Times New Roman" w:hAnsi="Times New Roman"/>
                <w:szCs w:val="24"/>
              </w:rPr>
            </w:pPr>
          </w:p>
        </w:tc>
        <w:tc>
          <w:tcPr>
            <w:tcW w:w="270" w:type="dxa"/>
            <w:tcBorders>
              <w:top w:val="single" w:sz="12" w:space="0" w:color="auto"/>
            </w:tcBorders>
          </w:tcPr>
          <w:p w14:paraId="76F3E8ED" w14:textId="77777777" w:rsidR="00833192" w:rsidRPr="001E345B" w:rsidRDefault="00833192">
            <w:pPr>
              <w:spacing w:before="600"/>
              <w:rPr>
                <w:rFonts w:ascii="Times New Roman" w:hAnsi="Times New Roman"/>
                <w:szCs w:val="24"/>
              </w:rPr>
            </w:pPr>
          </w:p>
        </w:tc>
        <w:tc>
          <w:tcPr>
            <w:tcW w:w="2880" w:type="dxa"/>
            <w:tcBorders>
              <w:top w:val="single" w:sz="12" w:space="0" w:color="auto"/>
              <w:bottom w:val="single" w:sz="6" w:space="0" w:color="auto"/>
            </w:tcBorders>
          </w:tcPr>
          <w:p w14:paraId="063BCC14" w14:textId="77777777" w:rsidR="00833192" w:rsidRPr="001E345B" w:rsidRDefault="00833192">
            <w:pPr>
              <w:spacing w:before="600"/>
              <w:rPr>
                <w:rFonts w:ascii="Times New Roman" w:hAnsi="Times New Roman"/>
                <w:szCs w:val="24"/>
              </w:rPr>
            </w:pPr>
          </w:p>
        </w:tc>
      </w:tr>
      <w:tr w:rsidR="00833192" w:rsidRPr="001E345B" w14:paraId="1CE3DB93" w14:textId="77777777" w:rsidTr="00ED5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7218" w:type="dxa"/>
            <w:gridSpan w:val="2"/>
            <w:tcBorders>
              <w:bottom w:val="single" w:sz="18" w:space="0" w:color="auto"/>
            </w:tcBorders>
          </w:tcPr>
          <w:p w14:paraId="043C90AA" w14:textId="77777777" w:rsidR="00833192" w:rsidRPr="001E345B" w:rsidRDefault="00833192">
            <w:pPr>
              <w:spacing w:line="360" w:lineRule="auto"/>
              <w:rPr>
                <w:rFonts w:ascii="Times New Roman" w:hAnsi="Times New Roman"/>
                <w:szCs w:val="24"/>
              </w:rPr>
            </w:pPr>
            <w:r w:rsidRPr="001E345B">
              <w:rPr>
                <w:rFonts w:ascii="Times New Roman" w:hAnsi="Times New Roman"/>
                <w:szCs w:val="24"/>
              </w:rPr>
              <w:t xml:space="preserve">                                     Commissioner’s Signature</w:t>
            </w:r>
          </w:p>
        </w:tc>
        <w:tc>
          <w:tcPr>
            <w:tcW w:w="270" w:type="dxa"/>
            <w:tcBorders>
              <w:bottom w:val="single" w:sz="18" w:space="0" w:color="auto"/>
            </w:tcBorders>
          </w:tcPr>
          <w:p w14:paraId="2286707F" w14:textId="77777777" w:rsidR="00833192" w:rsidRPr="001E345B" w:rsidRDefault="00833192">
            <w:pPr>
              <w:spacing w:line="360" w:lineRule="auto"/>
              <w:jc w:val="center"/>
              <w:rPr>
                <w:rFonts w:ascii="Times New Roman" w:hAnsi="Times New Roman"/>
                <w:szCs w:val="24"/>
              </w:rPr>
            </w:pPr>
          </w:p>
        </w:tc>
        <w:tc>
          <w:tcPr>
            <w:tcW w:w="2880" w:type="dxa"/>
            <w:tcBorders>
              <w:bottom w:val="single" w:sz="18" w:space="0" w:color="auto"/>
            </w:tcBorders>
          </w:tcPr>
          <w:p w14:paraId="1A968E75" w14:textId="77777777" w:rsidR="00833192" w:rsidRPr="001E345B" w:rsidRDefault="00833192">
            <w:pPr>
              <w:spacing w:line="360" w:lineRule="auto"/>
              <w:rPr>
                <w:rFonts w:ascii="Times New Roman" w:hAnsi="Times New Roman"/>
                <w:szCs w:val="24"/>
              </w:rPr>
            </w:pPr>
            <w:r w:rsidRPr="001E345B">
              <w:rPr>
                <w:rFonts w:ascii="Times New Roman" w:hAnsi="Times New Roman"/>
                <w:szCs w:val="24"/>
              </w:rPr>
              <w:t xml:space="preserve">                   Date</w:t>
            </w:r>
          </w:p>
        </w:tc>
      </w:tr>
    </w:tbl>
    <w:p w14:paraId="6C6B4B4D" w14:textId="77777777" w:rsidR="00833192" w:rsidRPr="001E345B" w:rsidRDefault="00833192">
      <w:pPr>
        <w:rPr>
          <w:rFonts w:ascii="Times New Roman" w:hAnsi="Times New Roman"/>
          <w:szCs w:val="24"/>
          <w:u w:val="single"/>
        </w:rPr>
      </w:pPr>
    </w:p>
    <w:p w14:paraId="6B34ABF3" w14:textId="77777777" w:rsidR="00C759E9" w:rsidRPr="001E345B" w:rsidRDefault="00C759E9">
      <w:pPr>
        <w:jc w:val="center"/>
        <w:rPr>
          <w:rFonts w:ascii="Times New Roman" w:hAnsi="Times New Roman"/>
          <w:szCs w:val="24"/>
        </w:rPr>
      </w:pPr>
    </w:p>
    <w:p w14:paraId="5EB58788" w14:textId="77777777" w:rsidR="00833192" w:rsidRPr="001E345B" w:rsidRDefault="00833192">
      <w:pPr>
        <w:jc w:val="center"/>
        <w:rPr>
          <w:rFonts w:ascii="Times New Roman" w:hAnsi="Times New Roman"/>
          <w:szCs w:val="24"/>
        </w:rPr>
      </w:pPr>
      <w:r w:rsidRPr="001E345B">
        <w:rPr>
          <w:rFonts w:ascii="Times New Roman" w:hAnsi="Times New Roman"/>
          <w:szCs w:val="24"/>
        </w:rPr>
        <w:t>***THIS SECTION TO BE COMPLETED BY THE GOVERNOR’S OFFICE***</w:t>
      </w:r>
    </w:p>
    <w:p w14:paraId="751D48CA" w14:textId="77777777" w:rsidR="00833192" w:rsidRPr="001E345B" w:rsidRDefault="00833192">
      <w:pPr>
        <w:jc w:val="center"/>
        <w:rPr>
          <w:rFonts w:ascii="Times New Roman" w:hAnsi="Times New Roman"/>
          <w:szCs w:val="24"/>
        </w:rPr>
      </w:pPr>
    </w:p>
    <w:p w14:paraId="7F7E6C28" w14:textId="77777777" w:rsidR="00833192" w:rsidRPr="001E345B" w:rsidRDefault="00833192">
      <w:pPr>
        <w:pStyle w:val="BodyText"/>
        <w:rPr>
          <w:rFonts w:ascii="Times New Roman" w:hAnsi="Times New Roman"/>
          <w:sz w:val="24"/>
          <w:szCs w:val="24"/>
        </w:rPr>
      </w:pPr>
      <w:r w:rsidRPr="001E345B">
        <w:rPr>
          <w:rFonts w:ascii="Times New Roman" w:hAnsi="Times New Roman"/>
          <w:sz w:val="24"/>
          <w:szCs w:val="24"/>
        </w:rPr>
        <w:t>I have reviewed the above information and have approved this administrative rule. The Agency may formally submit this rule to the Office of Administrative Hearings for approval and filing with the Office of Secretary of State.</w:t>
      </w:r>
    </w:p>
    <w:p w14:paraId="3008479F" w14:textId="77777777" w:rsidR="00833192" w:rsidRPr="001E345B" w:rsidRDefault="00833192">
      <w:pPr>
        <w:rPr>
          <w:rFonts w:ascii="Times New Roman" w:hAnsi="Times New Roman"/>
          <w:szCs w:val="24"/>
        </w:rPr>
      </w:pPr>
    </w:p>
    <w:p w14:paraId="48B079CD" w14:textId="77777777" w:rsidR="00833192" w:rsidRPr="001E345B" w:rsidRDefault="00833192">
      <w:pPr>
        <w:rPr>
          <w:rFonts w:ascii="Times New Roman" w:hAnsi="Times New Roman"/>
          <w:szCs w:val="24"/>
        </w:rPr>
      </w:pPr>
    </w:p>
    <w:p w14:paraId="55D92D53" w14:textId="77777777" w:rsidR="00962491" w:rsidRPr="00614131" w:rsidRDefault="00962491" w:rsidP="00962491">
      <w:pPr>
        <w:tabs>
          <w:tab w:val="right" w:leader="underscore" w:pos="5400"/>
          <w:tab w:val="left" w:pos="5670"/>
          <w:tab w:val="right" w:leader="underscore" w:pos="9720"/>
        </w:tabs>
        <w:ind w:right="-324"/>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12B98E0B" w14:textId="53A97619" w:rsidR="00833192" w:rsidRPr="001E345B" w:rsidRDefault="00962491" w:rsidP="00962491">
      <w:pPr>
        <w:tabs>
          <w:tab w:val="left" w:pos="7084"/>
          <w:tab w:val="left" w:pos="8020"/>
          <w:tab w:val="left" w:pos="9360"/>
          <w:tab w:val="decimal" w:pos="9648"/>
        </w:tabs>
        <w:ind w:right="-720"/>
        <w:rPr>
          <w:rFonts w:ascii="Times New Roman" w:hAnsi="Times New Roman"/>
          <w:szCs w:val="24"/>
        </w:rPr>
      </w:pPr>
      <w:r w:rsidRPr="00614131">
        <w:rPr>
          <w:rFonts w:ascii="Times New Roman" w:hAnsi="Times New Roman"/>
          <w:szCs w:val="24"/>
        </w:rPr>
        <w:t xml:space="preserve">Governor's Policy Advisor                                 </w:t>
      </w:r>
      <w:r>
        <w:rPr>
          <w:rFonts w:ascii="Times New Roman" w:hAnsi="Times New Roman"/>
          <w:szCs w:val="24"/>
        </w:rPr>
        <w:t xml:space="preserve">                     </w:t>
      </w:r>
      <w:r w:rsidRPr="00614131">
        <w:rPr>
          <w:rFonts w:ascii="Times New Roman" w:hAnsi="Times New Roman"/>
          <w:szCs w:val="24"/>
        </w:rPr>
        <w:t>Date</w:t>
      </w:r>
    </w:p>
    <w:sectPr w:rsidR="00833192" w:rsidRPr="001E345B" w:rsidSect="005E7F6E">
      <w:footerReference w:type="default" r:id="rId6"/>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2D0B3" w14:textId="77777777" w:rsidR="001A3B4E" w:rsidRDefault="001A3B4E">
      <w:r>
        <w:separator/>
      </w:r>
    </w:p>
  </w:endnote>
  <w:endnote w:type="continuationSeparator" w:id="0">
    <w:p w14:paraId="246046D9" w14:textId="77777777" w:rsidR="001A3B4E" w:rsidRDefault="001A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rus BT">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E4D8" w14:textId="77777777" w:rsidR="001E345B" w:rsidRDefault="001E345B" w:rsidP="00933F27">
    <w:pPr>
      <w:tabs>
        <w:tab w:val="center" w:pos="4680"/>
      </w:tabs>
    </w:pPr>
  </w:p>
  <w:p w14:paraId="36C2E007" w14:textId="77777777" w:rsidR="001A3B4E" w:rsidRPr="00F33BDC" w:rsidRDefault="001A3B4E" w:rsidP="00A26558">
    <w:pPr>
      <w:pBdr>
        <w:bottom w:val="single" w:sz="4" w:space="1" w:color="auto"/>
      </w:pBdr>
      <w:tabs>
        <w:tab w:val="center" w:pos="4680"/>
      </w:tabs>
      <w:rPr>
        <w:rFonts w:ascii="Times New Roman" w:hAnsi="Times New Roman"/>
        <w:sz w:val="47"/>
        <w:szCs w:val="47"/>
      </w:rPr>
    </w:pPr>
    <w:r>
      <w:tab/>
    </w:r>
    <w:r w:rsidRPr="00F33BDC">
      <w:rPr>
        <w:rFonts w:ascii="Times New Roman" w:hAnsi="Times New Roman"/>
        <w:sz w:val="47"/>
        <w:szCs w:val="47"/>
      </w:rPr>
      <w:t>Minnesota Rulemaking Manual - Appendix</w:t>
    </w:r>
  </w:p>
  <w:p w14:paraId="6D1930CD" w14:textId="77777777" w:rsidR="001A3B4E" w:rsidRDefault="001A3B4E" w:rsidP="00933F27">
    <w:pPr>
      <w:spacing w:line="19" w:lineRule="exact"/>
    </w:pPr>
  </w:p>
  <w:p w14:paraId="7A721484" w14:textId="77777777" w:rsidR="001A3B4E" w:rsidRPr="00F33BDC" w:rsidRDefault="00060C8A" w:rsidP="00933F27">
    <w:pPr>
      <w:tabs>
        <w:tab w:val="center" w:pos="4680"/>
        <w:tab w:val="right" w:pos="9360"/>
      </w:tabs>
      <w:rPr>
        <w:rFonts w:ascii="Times New Roman" w:hAnsi="Times New Roman"/>
        <w:szCs w:val="24"/>
      </w:rPr>
    </w:pPr>
    <w:r>
      <w:rPr>
        <w:rFonts w:ascii="Times New Roman" w:hAnsi="Times New Roman"/>
        <w:szCs w:val="24"/>
      </w:rPr>
      <w:t>8/15/2020</w:t>
    </w:r>
    <w:r w:rsidR="001A3B4E" w:rsidRPr="00F33BDC">
      <w:rPr>
        <w:rFonts w:ascii="Times New Roman" w:hAnsi="Times New Roman"/>
        <w:szCs w:val="24"/>
      </w:rPr>
      <w:tab/>
      <w:t>GOV-FNL – Admi</w:t>
    </w:r>
    <w:r w:rsidR="001A3B4E">
      <w:rPr>
        <w:rFonts w:ascii="Times New Roman" w:hAnsi="Times New Roman"/>
        <w:szCs w:val="24"/>
      </w:rPr>
      <w:t>nistrative Rule Final Rule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AE9D9" w14:textId="77777777" w:rsidR="001A3B4E" w:rsidRDefault="001A3B4E">
      <w:r>
        <w:separator/>
      </w:r>
    </w:p>
  </w:footnote>
  <w:footnote w:type="continuationSeparator" w:id="0">
    <w:p w14:paraId="5A5CE227" w14:textId="77777777" w:rsidR="001A3B4E" w:rsidRDefault="001A3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274"/>
    <w:rsid w:val="00006C4D"/>
    <w:rsid w:val="00016CD5"/>
    <w:rsid w:val="00060C8A"/>
    <w:rsid w:val="000B5355"/>
    <w:rsid w:val="000B7DBE"/>
    <w:rsid w:val="000C4715"/>
    <w:rsid w:val="000D21B1"/>
    <w:rsid w:val="000E7F04"/>
    <w:rsid w:val="0012705D"/>
    <w:rsid w:val="00154AB0"/>
    <w:rsid w:val="001A3B4E"/>
    <w:rsid w:val="001B5C2F"/>
    <w:rsid w:val="001E345B"/>
    <w:rsid w:val="00231459"/>
    <w:rsid w:val="002A1ADE"/>
    <w:rsid w:val="002C0DDE"/>
    <w:rsid w:val="00323B98"/>
    <w:rsid w:val="00342342"/>
    <w:rsid w:val="003B1A4A"/>
    <w:rsid w:val="003B69AD"/>
    <w:rsid w:val="003D3C6C"/>
    <w:rsid w:val="00443CE9"/>
    <w:rsid w:val="004755C4"/>
    <w:rsid w:val="00486D21"/>
    <w:rsid w:val="005215F6"/>
    <w:rsid w:val="00585F15"/>
    <w:rsid w:val="005D6ACC"/>
    <w:rsid w:val="005E7F6E"/>
    <w:rsid w:val="006455B7"/>
    <w:rsid w:val="00654EEA"/>
    <w:rsid w:val="006C07D9"/>
    <w:rsid w:val="00833192"/>
    <w:rsid w:val="00933F27"/>
    <w:rsid w:val="00962491"/>
    <w:rsid w:val="00964FE1"/>
    <w:rsid w:val="009667CC"/>
    <w:rsid w:val="00972BCE"/>
    <w:rsid w:val="00980C06"/>
    <w:rsid w:val="00983A01"/>
    <w:rsid w:val="00A04B26"/>
    <w:rsid w:val="00A26558"/>
    <w:rsid w:val="00A72952"/>
    <w:rsid w:val="00B776D2"/>
    <w:rsid w:val="00BC0092"/>
    <w:rsid w:val="00C5422A"/>
    <w:rsid w:val="00C759E9"/>
    <w:rsid w:val="00CC0096"/>
    <w:rsid w:val="00CE68F8"/>
    <w:rsid w:val="00CF4220"/>
    <w:rsid w:val="00CF6083"/>
    <w:rsid w:val="00D56274"/>
    <w:rsid w:val="00D92A49"/>
    <w:rsid w:val="00DA07AC"/>
    <w:rsid w:val="00DD10B3"/>
    <w:rsid w:val="00DD282A"/>
    <w:rsid w:val="00E16963"/>
    <w:rsid w:val="00ED50D3"/>
    <w:rsid w:val="00EE14B8"/>
    <w:rsid w:val="00F24BBC"/>
    <w:rsid w:val="00F325A4"/>
    <w:rsid w:val="00F3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7E1DAF9"/>
  <w14:defaultImageDpi w14:val="96"/>
  <w15:docId w15:val="{5B9D51C6-1AE0-4029-9C39-5147251D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rus BT" w:hAnsi="Arrus BT"/>
      <w:sz w:val="24"/>
    </w:rPr>
  </w:style>
  <w:style w:type="paragraph" w:styleId="Heading1">
    <w:name w:val="heading 1"/>
    <w:basedOn w:val="Normal"/>
    <w:next w:val="Normal"/>
    <w:link w:val="Heading1Char"/>
    <w:uiPriority w:val="9"/>
    <w:qFormat/>
    <w:rsid w:val="00016CD5"/>
    <w:pPr>
      <w:keepNext/>
      <w:pBdr>
        <w:bottom w:val="single" w:sz="12" w:space="1" w:color="auto"/>
      </w:pBdr>
      <w:tabs>
        <w:tab w:val="left" w:leader="underscore" w:pos="7200"/>
        <w:tab w:val="left" w:pos="7560"/>
        <w:tab w:val="left" w:leader="underscore" w:pos="10080"/>
      </w:tabs>
      <w:ind w:right="-144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3F6"/>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A73F6"/>
    <w:rPr>
      <w:rFonts w:ascii="Arrus BT" w:hAnsi="Arrus BT"/>
      <w:sz w:val="24"/>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semiHidden/>
    <w:rsid w:val="000A73F6"/>
    <w:rPr>
      <w:rFonts w:ascii="Arrus BT" w:hAnsi="Arrus BT"/>
      <w:sz w:val="24"/>
    </w:rPr>
  </w:style>
  <w:style w:type="paragraph" w:styleId="Footer">
    <w:name w:val="footer"/>
    <w:basedOn w:val="Normal"/>
    <w:link w:val="FooterChar"/>
    <w:uiPriority w:val="99"/>
    <w:rsid w:val="00933F27"/>
    <w:pPr>
      <w:tabs>
        <w:tab w:val="center" w:pos="4320"/>
        <w:tab w:val="right" w:pos="8640"/>
      </w:tabs>
    </w:pPr>
  </w:style>
  <w:style w:type="character" w:customStyle="1" w:styleId="FooterChar">
    <w:name w:val="Footer Char"/>
    <w:basedOn w:val="DefaultParagraphFont"/>
    <w:link w:val="Footer"/>
    <w:uiPriority w:val="99"/>
    <w:semiHidden/>
    <w:rsid w:val="000A73F6"/>
    <w:rPr>
      <w:rFonts w:ascii="Arrus BT" w:hAnsi="Arrus BT"/>
      <w:sz w:val="24"/>
    </w:rPr>
  </w:style>
  <w:style w:type="paragraph" w:styleId="BalloonText">
    <w:name w:val="Balloon Text"/>
    <w:basedOn w:val="Normal"/>
    <w:link w:val="BalloonTextChar"/>
    <w:uiPriority w:val="99"/>
    <w:semiHidden/>
    <w:rsid w:val="00983A01"/>
    <w:rPr>
      <w:rFonts w:ascii="Tahoma" w:hAnsi="Tahoma" w:cs="Tahoma"/>
      <w:sz w:val="16"/>
      <w:szCs w:val="16"/>
    </w:rPr>
  </w:style>
  <w:style w:type="character" w:customStyle="1" w:styleId="BalloonTextChar">
    <w:name w:val="Balloon Text Char"/>
    <w:basedOn w:val="DefaultParagraphFont"/>
    <w:link w:val="BalloonText"/>
    <w:uiPriority w:val="99"/>
    <w:semiHidden/>
    <w:rsid w:val="000A73F6"/>
    <w:rPr>
      <w:sz w:val="0"/>
      <w:szCs w:val="0"/>
    </w:rPr>
  </w:style>
  <w:style w:type="paragraph" w:styleId="FootnoteText">
    <w:name w:val="footnote text"/>
    <w:basedOn w:val="Normal"/>
    <w:link w:val="FootnoteTextChar"/>
    <w:uiPriority w:val="99"/>
    <w:semiHidden/>
    <w:rsid w:val="00C5422A"/>
    <w:rPr>
      <w:sz w:val="20"/>
    </w:rPr>
  </w:style>
  <w:style w:type="character" w:customStyle="1" w:styleId="FootnoteTextChar">
    <w:name w:val="Footnote Text Char"/>
    <w:basedOn w:val="DefaultParagraphFont"/>
    <w:link w:val="FootnoteText"/>
    <w:uiPriority w:val="99"/>
    <w:semiHidden/>
    <w:rsid w:val="000A73F6"/>
    <w:rPr>
      <w:rFonts w:ascii="Arrus BT" w:hAnsi="Arrus BT"/>
    </w:rPr>
  </w:style>
  <w:style w:type="character" w:styleId="FootnoteReference">
    <w:name w:val="footnote reference"/>
    <w:basedOn w:val="DefaultParagraphFont"/>
    <w:uiPriority w:val="99"/>
    <w:semiHidden/>
    <w:rsid w:val="00C542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Minnesota Rulemaking Manual: Administrative Rule Final Rule Form</vt:lpstr>
    </vt:vector>
  </TitlesOfParts>
  <Company>Office of the Governor</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Administrative Rule Final Rule Form</dc:title>
  <dc:subject>Rulemaking manual for practitioners</dc:subject>
  <dc:creator>MDH</dc:creator>
  <cp:lastModifiedBy>Aguilar, Michelle (MDH)</cp:lastModifiedBy>
  <cp:revision>19</cp:revision>
  <cp:lastPrinted>2003-04-30T19:54:00Z</cp:lastPrinted>
  <dcterms:created xsi:type="dcterms:W3CDTF">2014-01-24T16:50:00Z</dcterms:created>
  <dcterms:modified xsi:type="dcterms:W3CDTF">2020-08-14T18:27:00Z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-1321290761</vt:i4>
  </property>
  <property fmtid="{D5CDD505-2E9C-101B-9397-08002B2CF9AE}" pid="3" name="_EmailSubject">
    <vt:lpwstr>2006 Rule Forms</vt:lpwstr>
  </property>
  <property fmtid="{D5CDD505-2E9C-101B-9397-08002B2CF9AE}" pid="4" name="_AuthorEmail">
    <vt:lpwstr>RimaK@mail.governor.state.mn.us</vt:lpwstr>
  </property>
  <property fmtid="{D5CDD505-2E9C-101B-9397-08002B2CF9AE}" pid="5" name="_AuthorEmailDisplayName">
    <vt:lpwstr>Rima Kawas</vt:lpwstr>
  </property>
  <property fmtid="{D5CDD505-2E9C-101B-9397-08002B2CF9AE}" pid="6" name="_PreviousAdHocReviewCycleID">
    <vt:i4>-2123055174</vt:i4>
  </property>
  <property fmtid="{D5CDD505-2E9C-101B-9397-08002B2CF9AE}" pid="7" name="_ReviewingToolsShownOnce">
    <vt:lpwstr/>
  </property>
</Properties>
</file>