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9F088" w14:textId="593BFC07" w:rsidR="000B3E7D" w:rsidRDefault="00095315" w:rsidP="000B3E7D">
      <w:pPr>
        <w:pStyle w:val="Heading1"/>
      </w:pPr>
      <w:r w:rsidRPr="00095315">
        <w:t xml:space="preserve">Combination Diphtheria, Tetanus </w:t>
      </w:r>
      <w:r w:rsidR="00627D7F">
        <w:t>and</w:t>
      </w:r>
      <w:r w:rsidRPr="00095315">
        <w:t xml:space="preserve"> Pertussis – Polio – </w:t>
      </w:r>
      <w:r w:rsidRPr="00E22076">
        <w:rPr>
          <w:i/>
          <w:iCs/>
        </w:rPr>
        <w:t>Haemophilus</w:t>
      </w:r>
      <w:r w:rsidRPr="00095315">
        <w:t xml:space="preserve"> </w:t>
      </w:r>
      <w:r w:rsidRPr="00E22076">
        <w:rPr>
          <w:i/>
          <w:iCs/>
        </w:rPr>
        <w:t>influenza</w:t>
      </w:r>
      <w:r w:rsidRPr="00095315">
        <w:t xml:space="preserve">, </w:t>
      </w:r>
      <w:r w:rsidR="00693C89">
        <w:t>T</w:t>
      </w:r>
      <w:r w:rsidRPr="00095315">
        <w:t xml:space="preserve">ype B (DTaP-IPV-Hib) </w:t>
      </w:r>
      <w:r w:rsidR="005A6C11">
        <w:t xml:space="preserve">Routine </w:t>
      </w:r>
      <w:r w:rsidR="00E22076">
        <w:t>and</w:t>
      </w:r>
      <w:r w:rsidR="005A6C11">
        <w:t xml:space="preserve"> Catch-up</w:t>
      </w:r>
      <w:r w:rsidR="005A6C11" w:rsidRPr="00095315" w:rsidDel="00CE626D">
        <w:t xml:space="preserve"> </w:t>
      </w:r>
      <w:r w:rsidR="00066679">
        <w:t xml:space="preserve">Vaccine </w:t>
      </w:r>
      <w:r w:rsidR="005B1A82">
        <w:t>Protocol</w:t>
      </w:r>
    </w:p>
    <w:p w14:paraId="2E9D469B" w14:textId="35806F9D" w:rsidR="00926635" w:rsidRPr="00E22076" w:rsidRDefault="000B3E7D" w:rsidP="00926635">
      <w:pPr>
        <w:pStyle w:val="Subtitle"/>
      </w:pPr>
      <w:r w:rsidRPr="00B44276">
        <w:t>vaccine protocol</w:t>
      </w:r>
      <w:r w:rsidR="00185403" w:rsidRPr="00B44276">
        <w:t xml:space="preserve"> for </w:t>
      </w:r>
      <w:r w:rsidR="00926635" w:rsidRPr="00B44276">
        <w:t xml:space="preserve">Persons Age </w:t>
      </w:r>
      <w:r w:rsidR="00E343EC" w:rsidRPr="00E22076">
        <w:t xml:space="preserve">6 </w:t>
      </w:r>
      <w:r w:rsidR="00E9442A">
        <w:t>week</w:t>
      </w:r>
      <w:r w:rsidR="00E343EC" w:rsidRPr="00E22076">
        <w:t xml:space="preserve">s </w:t>
      </w:r>
      <w:r w:rsidR="00E9442A">
        <w:t xml:space="preserve">through </w:t>
      </w:r>
      <w:r w:rsidR="002D5793">
        <w:t>4</w:t>
      </w:r>
      <w:r w:rsidR="00E9442A">
        <w:t xml:space="preserve"> years</w:t>
      </w:r>
    </w:p>
    <w:p w14:paraId="4BAE6FFB" w14:textId="709C697C" w:rsidR="000F1FDA" w:rsidRDefault="000F1FDA" w:rsidP="007D53F2">
      <w:r w:rsidRPr="007D53F2">
        <w:rPr>
          <w:b/>
          <w:bCs/>
        </w:rPr>
        <w:t>Document reviewed and updated:</w:t>
      </w:r>
      <w:r>
        <w:t xml:space="preserve"> </w:t>
      </w:r>
      <w:r w:rsidR="00220772">
        <w:rPr>
          <w:b/>
          <w:bCs/>
          <w:color w:val="C00000"/>
        </w:rPr>
        <w:t>March 26, 2024</w:t>
      </w:r>
    </w:p>
    <w:p w14:paraId="62AA80CC" w14:textId="66043D3E" w:rsidR="000B3E7D" w:rsidRDefault="000B3E7D" w:rsidP="00926635">
      <w:pPr>
        <w:pStyle w:val="Heading2"/>
      </w:pPr>
      <w:r>
        <w:t>Condition for protocol</w:t>
      </w:r>
    </w:p>
    <w:p w14:paraId="2D2D8BCE" w14:textId="77777777" w:rsidR="00095315" w:rsidRPr="00095315" w:rsidRDefault="00095315" w:rsidP="00095315">
      <w:r w:rsidRPr="00095315">
        <w:t xml:space="preserve">To reduce incidence of morbidity and mortality of diphtheria, tetanus, pertussis, polio, and </w:t>
      </w:r>
      <w:r w:rsidRPr="00E22076">
        <w:rPr>
          <w:i/>
          <w:iCs/>
        </w:rPr>
        <w:t>Haemophilus</w:t>
      </w:r>
      <w:r w:rsidRPr="00095315">
        <w:t xml:space="preserve"> </w:t>
      </w:r>
      <w:r w:rsidRPr="00E22076">
        <w:rPr>
          <w:i/>
          <w:iCs/>
        </w:rPr>
        <w:t>influenza</w:t>
      </w:r>
      <w:r w:rsidRPr="00095315">
        <w:t>, type B (DTaP-IPV-Hib) diseases.</w:t>
      </w:r>
    </w:p>
    <w:p w14:paraId="473158AD" w14:textId="7D226FF2" w:rsidR="000B3E7D" w:rsidRDefault="000B3E7D" w:rsidP="000B3E7D">
      <w:pPr>
        <w:pStyle w:val="Heading2"/>
      </w:pPr>
      <w:r>
        <w:t>Policy of protocol</w:t>
      </w:r>
    </w:p>
    <w:p w14:paraId="3DE178B8" w14:textId="7EFA11E0" w:rsidR="00095315" w:rsidRDefault="00095315" w:rsidP="00095315">
      <w:r w:rsidRPr="00095315">
        <w:t xml:space="preserve">The nurse will implement this protocol for </w:t>
      </w:r>
      <w:r w:rsidR="00E9442A" w:rsidRPr="00E9442A">
        <w:t>DTaP-IPV-Hib</w:t>
      </w:r>
      <w:r w:rsidRPr="00095315">
        <w:t xml:space="preserve"> vaccination.</w:t>
      </w:r>
    </w:p>
    <w:p w14:paraId="032BE718" w14:textId="203FDCD2" w:rsidR="00D34BEA" w:rsidRPr="00095315" w:rsidRDefault="00D34BEA" w:rsidP="00095315">
      <w:bookmarkStart w:id="0" w:name="_Hlk216418560"/>
      <w:r w:rsidRPr="00D34BEA">
        <w:t>The indications for vaccination are based on recommendations from the American Academy of Pediatrics (AAP) and the American Academy of Family Physicians (AAFP).</w:t>
      </w:r>
      <w:bookmarkEnd w:id="0"/>
    </w:p>
    <w:p w14:paraId="3856B515" w14:textId="036E69E7" w:rsidR="000B3E7D" w:rsidRDefault="000B3E7D" w:rsidP="000B3E7D">
      <w:pPr>
        <w:pStyle w:val="Heading2"/>
      </w:pPr>
      <w:r>
        <w:t>Condition-specific criteria and prescribed actions</w:t>
      </w:r>
    </w:p>
    <w:p w14:paraId="66CD507C" w14:textId="4DAE5A13" w:rsidR="004061AA" w:rsidRPr="007D53F2" w:rsidRDefault="004061AA" w:rsidP="007D53F2">
      <w:pPr>
        <w:rPr>
          <w:bCs/>
          <w:color w:val="C00000"/>
        </w:rPr>
      </w:pPr>
      <w:r w:rsidRPr="007D53F2">
        <w:rPr>
          <w:b/>
          <w:bCs/>
          <w:color w:val="C00000"/>
        </w:rPr>
        <w:t xml:space="preserve">Delete this </w:t>
      </w:r>
      <w:r w:rsidR="0024538F" w:rsidRPr="007D53F2">
        <w:rPr>
          <w:b/>
          <w:bCs/>
          <w:color w:val="C00000"/>
        </w:rPr>
        <w:t xml:space="preserve">entire </w:t>
      </w:r>
      <w:r w:rsidRPr="007D53F2">
        <w:rPr>
          <w:b/>
          <w:bCs/>
          <w:color w:val="C00000"/>
        </w:rPr>
        <w:t xml:space="preserve">paragraph before </w:t>
      </w:r>
      <w:r w:rsidR="00DE784B" w:rsidRPr="007D53F2">
        <w:rPr>
          <w:b/>
          <w:bCs/>
          <w:color w:val="C00000"/>
        </w:rPr>
        <w:t>printing/</w:t>
      </w:r>
      <w:r w:rsidRPr="007D53F2">
        <w:rPr>
          <w:b/>
          <w:bCs/>
          <w:color w:val="C00000"/>
        </w:rPr>
        <w:t>signing protocol</w:t>
      </w:r>
      <w:r w:rsidR="008C3BED" w:rsidRPr="007D53F2">
        <w:rPr>
          <w:b/>
          <w:bCs/>
          <w:color w:val="C00000"/>
        </w:rPr>
        <w:t>.</w:t>
      </w:r>
    </w:p>
    <w:p w14:paraId="716DA5DE" w14:textId="3E78671C" w:rsidR="000B3E7D" w:rsidRDefault="33665C2D" w:rsidP="00066679">
      <w:pPr>
        <w:pStyle w:val="NormalLtBlueBackground"/>
      </w:pPr>
      <w:r>
        <w:t>[Instructions for persons adopting these protocols: The table below lists indication, contraindication, and precaution criteria and suggested prescribed actions that are necessary to implement the vaccine protocol. The prescribed actio</w:t>
      </w:r>
      <w:r w:rsidR="74ADC5E8">
        <w:t xml:space="preserve">ns include examples shown in </w:t>
      </w:r>
      <w:r w:rsidR="39A244AC">
        <w:t>brackets but</w:t>
      </w:r>
      <w:r>
        <w:t xml:space="preserve"> may not suit your institution’s clinical situation and may not include all possible actions. A licensed prescriber must review the criteria and actions and determine the appropriate prescribing action.]</w:t>
      </w:r>
    </w:p>
    <w:p w14:paraId="16811B2E" w14:textId="77777777" w:rsidR="000B3E7D" w:rsidRDefault="000B3E7D" w:rsidP="0015567C">
      <w:pPr>
        <w:pStyle w:val="TableorChartTitle"/>
        <w:jc w:val="left"/>
      </w:pPr>
      <w:r>
        <w:t>Indications</w:t>
      </w:r>
    </w:p>
    <w:tbl>
      <w:tblPr>
        <w:tblStyle w:val="MDHstyle"/>
        <w:tblW w:w="10257" w:type="dxa"/>
        <w:tblLook w:val="04A0" w:firstRow="1" w:lastRow="0" w:firstColumn="1" w:lastColumn="0" w:noHBand="0" w:noVBand="1"/>
      </w:tblPr>
      <w:tblGrid>
        <w:gridCol w:w="5128"/>
        <w:gridCol w:w="5129"/>
      </w:tblGrid>
      <w:tr w:rsidR="0015567C" w:rsidRPr="00095315" w14:paraId="2B9A7AB7" w14:textId="77777777" w:rsidTr="00E220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71FC6BFB" w14:textId="77777777" w:rsidR="0015567C" w:rsidRPr="00095315" w:rsidRDefault="0015567C" w:rsidP="00095315">
            <w:pPr>
              <w:pStyle w:val="TableText-calibri10"/>
            </w:pPr>
            <w:r w:rsidRPr="00095315">
              <w:t>Criteria</w:t>
            </w:r>
          </w:p>
        </w:tc>
        <w:tc>
          <w:tcPr>
            <w:tcW w:w="5129" w:type="dxa"/>
          </w:tcPr>
          <w:p w14:paraId="7BC765D4" w14:textId="77777777" w:rsidR="0015567C" w:rsidRPr="00095315" w:rsidRDefault="0015567C" w:rsidP="00095315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95315">
              <w:t>Prescribed action</w:t>
            </w:r>
          </w:p>
        </w:tc>
      </w:tr>
      <w:tr w:rsidR="00095315" w:rsidRPr="00095315" w14:paraId="20DE80C1" w14:textId="77777777" w:rsidTr="00E220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60628C54" w14:textId="347675B0" w:rsidR="00095315" w:rsidRPr="00095315" w:rsidRDefault="00095315" w:rsidP="00095315">
            <w:pPr>
              <w:pStyle w:val="TableText-calibri10"/>
            </w:pPr>
            <w:r w:rsidRPr="00095315">
              <w:t>Currently healthy child age 6 weeks through 4 years who needs DTaP doses 1, 2, 3, or 4; Hib doses 1, 2, 3, or 4; or IPV doses 1, 2, 3, or 4.</w:t>
            </w:r>
          </w:p>
        </w:tc>
        <w:tc>
          <w:tcPr>
            <w:tcW w:w="5129" w:type="dxa"/>
          </w:tcPr>
          <w:p w14:paraId="3FAE6827" w14:textId="52486277" w:rsidR="00095315" w:rsidRPr="00095315" w:rsidRDefault="00095315" w:rsidP="00095315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5315">
              <w:t>Proceed to vaccinate if meets remaining criteria.</w:t>
            </w:r>
          </w:p>
        </w:tc>
      </w:tr>
      <w:tr w:rsidR="00095315" w:rsidRPr="00095315" w14:paraId="1A515FE4" w14:textId="77777777" w:rsidTr="00E22076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12FE24C3" w14:textId="3F8DA2F3" w:rsidR="00095315" w:rsidRPr="00095315" w:rsidRDefault="00095315" w:rsidP="00095315">
            <w:pPr>
              <w:pStyle w:val="TableText-calibri10"/>
            </w:pPr>
            <w:r w:rsidRPr="00095315">
              <w:t>Child is less than age 6 weeks.</w:t>
            </w:r>
          </w:p>
        </w:tc>
        <w:tc>
          <w:tcPr>
            <w:tcW w:w="5129" w:type="dxa"/>
          </w:tcPr>
          <w:p w14:paraId="3AD50C9B" w14:textId="3DF650DD" w:rsidR="00095315" w:rsidRPr="00095315" w:rsidRDefault="00095315" w:rsidP="00095315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5315">
              <w:t>Do not give. [Reschedule vaccination when child meets age criteria.]</w:t>
            </w:r>
          </w:p>
        </w:tc>
      </w:tr>
      <w:tr w:rsidR="00095315" w:rsidRPr="00095315" w14:paraId="65042057" w14:textId="77777777" w:rsidTr="00E220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3ED86F8A" w14:textId="37B11F17" w:rsidR="00095315" w:rsidRPr="00095315" w:rsidRDefault="00095315" w:rsidP="00095315">
            <w:pPr>
              <w:pStyle w:val="TableText-calibri10"/>
            </w:pPr>
            <w:r w:rsidRPr="00095315">
              <w:t>Child is age 5 years or older.</w:t>
            </w:r>
          </w:p>
        </w:tc>
        <w:tc>
          <w:tcPr>
            <w:tcW w:w="5129" w:type="dxa"/>
          </w:tcPr>
          <w:p w14:paraId="103BE670" w14:textId="5A8CC16C" w:rsidR="00095315" w:rsidRPr="00095315" w:rsidRDefault="00095315" w:rsidP="00095315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5315">
              <w:t xml:space="preserve">Do not give </w:t>
            </w:r>
            <w:r w:rsidR="00E9442A" w:rsidRPr="00E9442A">
              <w:t>DTaP-IPV-Hib</w:t>
            </w:r>
            <w:r w:rsidR="00E9442A">
              <w:t>.</w:t>
            </w:r>
            <w:r w:rsidRPr="00095315">
              <w:t xml:space="preserve"> </w:t>
            </w:r>
          </w:p>
        </w:tc>
      </w:tr>
      <w:tr w:rsidR="00095315" w:rsidRPr="00095315" w14:paraId="420B246F" w14:textId="77777777" w:rsidTr="00E22076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31C454D3" w14:textId="64E54099" w:rsidR="00095315" w:rsidRPr="00095315" w:rsidRDefault="00095315" w:rsidP="00095315">
            <w:pPr>
              <w:pStyle w:val="TableText-calibri10"/>
            </w:pPr>
            <w:r w:rsidRPr="00095315">
              <w:t>Child is more than 1 month behind routine schedule for primary series and first booster of DTaP, IPV, and Hib.</w:t>
            </w:r>
          </w:p>
        </w:tc>
        <w:tc>
          <w:tcPr>
            <w:tcW w:w="5129" w:type="dxa"/>
          </w:tcPr>
          <w:p w14:paraId="53F6E710" w14:textId="2995B9C1" w:rsidR="00095315" w:rsidRPr="00095315" w:rsidRDefault="00FF65A7" w:rsidP="00095315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Proceed to vaccinate, </w:t>
            </w:r>
            <w:r w:rsidR="00267E7C">
              <w:t>follow catch-up intervals.</w:t>
            </w:r>
          </w:p>
        </w:tc>
      </w:tr>
      <w:tr w:rsidR="00095315" w:rsidRPr="00095315" w14:paraId="069A95BD" w14:textId="77777777" w:rsidTr="00E220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33D57E69" w14:textId="736F257C" w:rsidR="00095315" w:rsidRPr="00095315" w:rsidRDefault="00095315" w:rsidP="00095315">
            <w:pPr>
              <w:pStyle w:val="TableText-calibri10"/>
            </w:pPr>
            <w:r w:rsidRPr="00095315">
              <w:t xml:space="preserve">Child has had pertussis disease. </w:t>
            </w:r>
          </w:p>
        </w:tc>
        <w:tc>
          <w:tcPr>
            <w:tcW w:w="5129" w:type="dxa"/>
          </w:tcPr>
          <w:p w14:paraId="205F6461" w14:textId="1C8CC9F9" w:rsidR="00095315" w:rsidRPr="00095315" w:rsidRDefault="00E9442A" w:rsidP="00563404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Proceed to vaccine, </w:t>
            </w:r>
            <w:r w:rsidR="00095315" w:rsidRPr="00095315">
              <w:t>DTaP-containing products are not contraindicated.</w:t>
            </w:r>
          </w:p>
        </w:tc>
      </w:tr>
    </w:tbl>
    <w:p w14:paraId="7B87EA16" w14:textId="77777777" w:rsidR="000B3E7D" w:rsidRDefault="000B3E7D" w:rsidP="0015567C">
      <w:pPr>
        <w:pStyle w:val="TableorChartTitle"/>
        <w:jc w:val="left"/>
      </w:pPr>
      <w:r>
        <w:lastRenderedPageBreak/>
        <w:t>Contraindications</w:t>
      </w:r>
    </w:p>
    <w:tbl>
      <w:tblPr>
        <w:tblStyle w:val="MDHstyle"/>
        <w:tblW w:w="10257" w:type="dxa"/>
        <w:tblLook w:val="04A0" w:firstRow="1" w:lastRow="0" w:firstColumn="1" w:lastColumn="0" w:noHBand="0" w:noVBand="1"/>
      </w:tblPr>
      <w:tblGrid>
        <w:gridCol w:w="5128"/>
        <w:gridCol w:w="5129"/>
      </w:tblGrid>
      <w:tr w:rsidR="0015567C" w:rsidRPr="00095315" w14:paraId="03431DC1" w14:textId="77777777" w:rsidTr="00E220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282C4CFF" w14:textId="77777777" w:rsidR="0015567C" w:rsidRPr="00095315" w:rsidRDefault="0015567C" w:rsidP="00095315">
            <w:pPr>
              <w:pStyle w:val="TableText-calibri10"/>
            </w:pPr>
            <w:r w:rsidRPr="00095315">
              <w:t>Criteria</w:t>
            </w:r>
          </w:p>
        </w:tc>
        <w:tc>
          <w:tcPr>
            <w:tcW w:w="5129" w:type="dxa"/>
          </w:tcPr>
          <w:p w14:paraId="4692A7FB" w14:textId="77777777" w:rsidR="0015567C" w:rsidRPr="00095315" w:rsidRDefault="0015567C" w:rsidP="00095315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95315">
              <w:t>Prescribed action</w:t>
            </w:r>
          </w:p>
        </w:tc>
      </w:tr>
      <w:tr w:rsidR="00095315" w:rsidRPr="00095315" w14:paraId="7005D129" w14:textId="77777777" w:rsidTr="00E220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40D93939" w14:textId="7A3CACC8" w:rsidR="00095315" w:rsidRPr="00095315" w:rsidRDefault="00095315" w:rsidP="00095315">
            <w:pPr>
              <w:pStyle w:val="TableText-calibri10"/>
            </w:pPr>
            <w:r w:rsidRPr="00095315">
              <w:t xml:space="preserve">Person had a </w:t>
            </w:r>
            <w:r w:rsidR="008A1F7E">
              <w:t>severe</w:t>
            </w:r>
            <w:r w:rsidRPr="00095315">
              <w:t xml:space="preserve"> allergic reaction (anaphylaxis) to a previous dose of </w:t>
            </w:r>
            <w:r w:rsidR="009E3594">
              <w:t>DTaP-IPV-</w:t>
            </w:r>
            <w:r w:rsidR="00161F81">
              <w:t>Hib</w:t>
            </w:r>
            <w:r w:rsidR="009E3594" w:rsidRPr="00095315">
              <w:t xml:space="preserve"> </w:t>
            </w:r>
            <w:r w:rsidRPr="00095315">
              <w:t xml:space="preserve">or separate </w:t>
            </w:r>
            <w:r w:rsidR="00E80792">
              <w:t>DTaP</w:t>
            </w:r>
            <w:r w:rsidRPr="00095315">
              <w:t>, Hib or IPV vaccine.</w:t>
            </w:r>
          </w:p>
        </w:tc>
        <w:tc>
          <w:tcPr>
            <w:tcW w:w="5129" w:type="dxa"/>
            <w:vAlign w:val="center"/>
          </w:tcPr>
          <w:p w14:paraId="68751DD1" w14:textId="5231EBDE" w:rsidR="00095315" w:rsidRPr="00095315" w:rsidRDefault="00095315" w:rsidP="00095315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5315">
              <w:t>Do not vaccinate; _____________________</w:t>
            </w:r>
          </w:p>
        </w:tc>
      </w:tr>
      <w:tr w:rsidR="00095315" w:rsidRPr="00095315" w14:paraId="0B0C8027" w14:textId="77777777" w:rsidTr="00E22076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2A3603DD" w14:textId="0DB7AA81" w:rsidR="00095315" w:rsidRPr="00095315" w:rsidRDefault="00095315" w:rsidP="00095315">
            <w:pPr>
              <w:pStyle w:val="TableText-calibri10"/>
            </w:pPr>
            <w:r w:rsidRPr="00095315">
              <w:t>Person has a s</w:t>
            </w:r>
            <w:r w:rsidR="008A1F7E">
              <w:t>evere</w:t>
            </w:r>
            <w:r w:rsidRPr="00095315">
              <w:t xml:space="preserve"> allergy to a component of </w:t>
            </w:r>
            <w:r w:rsidR="00C24353" w:rsidRPr="00C24353">
              <w:t xml:space="preserve">DTaP-IPV-Hib </w:t>
            </w:r>
            <w:r w:rsidRPr="00095315">
              <w:t xml:space="preserve">or </w:t>
            </w:r>
            <w:r w:rsidR="008872CB">
              <w:t xml:space="preserve">any of the </w:t>
            </w:r>
            <w:r w:rsidRPr="00095315">
              <w:t>separate vaccines.</w:t>
            </w:r>
          </w:p>
        </w:tc>
        <w:tc>
          <w:tcPr>
            <w:tcW w:w="5129" w:type="dxa"/>
            <w:vAlign w:val="center"/>
          </w:tcPr>
          <w:p w14:paraId="753EF366" w14:textId="6032758B" w:rsidR="00095315" w:rsidRPr="00095315" w:rsidRDefault="00095315" w:rsidP="00095315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5315">
              <w:t>Do not vaccinate; _____________________</w:t>
            </w:r>
          </w:p>
        </w:tc>
      </w:tr>
      <w:tr w:rsidR="00095315" w:rsidRPr="00095315" w14:paraId="2E14939C" w14:textId="77777777" w:rsidTr="00E220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7D3B2E15" w14:textId="6CA8A5FF" w:rsidR="00095315" w:rsidRPr="00095315" w:rsidRDefault="00095315" w:rsidP="00095315">
            <w:pPr>
              <w:pStyle w:val="TableText-calibri10"/>
            </w:pPr>
            <w:r w:rsidRPr="00095315">
              <w:t xml:space="preserve">Encephalopathy (e.g., coma, decreased level of consciousness; prolonged seizures without recovery within 24 hours) without an identified cause within 7 days of administration of prior dose of DTaP-containing </w:t>
            </w:r>
            <w:r w:rsidR="003C7E0B">
              <w:t>vaccine</w:t>
            </w:r>
            <w:r w:rsidRPr="00095315">
              <w:t>.</w:t>
            </w:r>
          </w:p>
        </w:tc>
        <w:tc>
          <w:tcPr>
            <w:tcW w:w="5129" w:type="dxa"/>
            <w:vAlign w:val="center"/>
          </w:tcPr>
          <w:p w14:paraId="6263E9FE" w14:textId="7590A37D" w:rsidR="00095315" w:rsidRPr="00095315" w:rsidRDefault="00E9442A" w:rsidP="00095315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Do not vaccinate</w:t>
            </w:r>
            <w:r w:rsidR="00220772">
              <w:t xml:space="preserve">. [Refer to primary care provider.] [Refer to Td protocol for children &lt;7 years old with </w:t>
            </w:r>
            <w:r w:rsidR="00FD2B55">
              <w:t xml:space="preserve">a </w:t>
            </w:r>
            <w:r w:rsidR="00220772">
              <w:t>contraindication to pertussis-containing vaccine.]</w:t>
            </w:r>
          </w:p>
        </w:tc>
      </w:tr>
    </w:tbl>
    <w:p w14:paraId="799D0173" w14:textId="77777777" w:rsidR="0015567C" w:rsidRDefault="0015567C" w:rsidP="0015567C">
      <w:pPr>
        <w:pStyle w:val="TableorChartTitle"/>
        <w:jc w:val="left"/>
      </w:pPr>
      <w:r>
        <w:t>Precautions</w:t>
      </w:r>
    </w:p>
    <w:tbl>
      <w:tblPr>
        <w:tblStyle w:val="MDHstyle"/>
        <w:tblW w:w="10257" w:type="dxa"/>
        <w:tblLook w:val="04A0" w:firstRow="1" w:lastRow="0" w:firstColumn="1" w:lastColumn="0" w:noHBand="0" w:noVBand="1"/>
      </w:tblPr>
      <w:tblGrid>
        <w:gridCol w:w="5128"/>
        <w:gridCol w:w="5129"/>
      </w:tblGrid>
      <w:tr w:rsidR="0015567C" w:rsidRPr="00095315" w14:paraId="7BD181FC" w14:textId="77777777" w:rsidTr="00E220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174D9C34" w14:textId="77777777" w:rsidR="0015567C" w:rsidRPr="00095315" w:rsidRDefault="0015567C" w:rsidP="00095315">
            <w:pPr>
              <w:pStyle w:val="TableText-calibri10"/>
            </w:pPr>
            <w:r w:rsidRPr="00095315">
              <w:t>Criteria</w:t>
            </w:r>
          </w:p>
        </w:tc>
        <w:tc>
          <w:tcPr>
            <w:tcW w:w="5129" w:type="dxa"/>
          </w:tcPr>
          <w:p w14:paraId="176E4172" w14:textId="77777777" w:rsidR="0015567C" w:rsidRPr="00095315" w:rsidRDefault="0015567C" w:rsidP="00095315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95315">
              <w:t>Prescribed action</w:t>
            </w:r>
          </w:p>
        </w:tc>
      </w:tr>
      <w:tr w:rsidR="00095315" w:rsidRPr="00095315" w14:paraId="5896B4F6" w14:textId="77777777" w:rsidTr="00E220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2F749D01" w14:textId="461A2B37" w:rsidR="00095315" w:rsidRPr="00095315" w:rsidRDefault="00095315" w:rsidP="00095315">
            <w:pPr>
              <w:pStyle w:val="TableText-calibri10"/>
            </w:pPr>
            <w:r w:rsidRPr="00095315">
              <w:t>If person is currently on antibiotic therapy.</w:t>
            </w:r>
          </w:p>
        </w:tc>
        <w:tc>
          <w:tcPr>
            <w:tcW w:w="5129" w:type="dxa"/>
          </w:tcPr>
          <w:p w14:paraId="27B7FDF7" w14:textId="17CFDC16" w:rsidR="00095315" w:rsidRPr="00095315" w:rsidRDefault="00095315" w:rsidP="00095315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5315">
              <w:t>Proceed to vaccinate.</w:t>
            </w:r>
          </w:p>
        </w:tc>
      </w:tr>
      <w:tr w:rsidR="00095315" w:rsidRPr="00095315" w14:paraId="0DDCB27F" w14:textId="77777777" w:rsidTr="00E22076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0A368789" w14:textId="74F8C893" w:rsidR="00095315" w:rsidRPr="00095315" w:rsidRDefault="00095315" w:rsidP="00095315">
            <w:pPr>
              <w:pStyle w:val="TableText-calibri10"/>
            </w:pPr>
            <w:r w:rsidRPr="00095315">
              <w:t>Person has a mild illness defined as temperature less than ____°F/°C with symptoms such as: {to be determined by medical prescriber}</w:t>
            </w:r>
          </w:p>
        </w:tc>
        <w:tc>
          <w:tcPr>
            <w:tcW w:w="5129" w:type="dxa"/>
          </w:tcPr>
          <w:p w14:paraId="6FBAFC44" w14:textId="1C3AE7E0" w:rsidR="00095315" w:rsidRPr="00095315" w:rsidRDefault="00095315" w:rsidP="00095315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5315">
              <w:t>Proceed to vaccinate.</w:t>
            </w:r>
          </w:p>
        </w:tc>
      </w:tr>
      <w:tr w:rsidR="00095315" w:rsidRPr="00095315" w14:paraId="6C93AE73" w14:textId="77777777" w:rsidTr="00E220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029BFDA2" w14:textId="2612FA2F" w:rsidR="00095315" w:rsidRPr="00095315" w:rsidRDefault="00095315" w:rsidP="00095315">
            <w:pPr>
              <w:pStyle w:val="TableText-calibri10"/>
            </w:pPr>
            <w:r w:rsidRPr="00095315">
              <w:t>Person has a moderate to severe illness defined as</w:t>
            </w:r>
            <w:r>
              <w:t xml:space="preserve"> </w:t>
            </w:r>
            <w:r w:rsidRPr="00095315">
              <w:t>temperature  ____°F/°C or higher with symptoms such as: {to be determined by medical prescriber}</w:t>
            </w:r>
          </w:p>
        </w:tc>
        <w:tc>
          <w:tcPr>
            <w:tcW w:w="5129" w:type="dxa"/>
          </w:tcPr>
          <w:p w14:paraId="355DDA7D" w14:textId="1ADE327A" w:rsidR="00095315" w:rsidRPr="00095315" w:rsidRDefault="00095315" w:rsidP="00095315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5315">
              <w:t>Defer vaccination and {to be determined by medical prescriber}</w:t>
            </w:r>
          </w:p>
        </w:tc>
      </w:tr>
      <w:tr w:rsidR="00095315" w:rsidRPr="00095315" w14:paraId="124938CF" w14:textId="77777777" w:rsidTr="00E22076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  <w:vAlign w:val="center"/>
          </w:tcPr>
          <w:p w14:paraId="1E1522A9" w14:textId="77777777" w:rsidR="00095315" w:rsidRPr="00095315" w:rsidRDefault="00095315" w:rsidP="005150E3">
            <w:pPr>
              <w:pStyle w:val="TableText-calibri10"/>
            </w:pPr>
            <w:r w:rsidRPr="00095315">
              <w:t>Current progressive neurological disorder, including infantile spasms, uncontrolled epilepsy, progressive encephalopathy.</w:t>
            </w:r>
          </w:p>
          <w:p w14:paraId="375AF21A" w14:textId="77777777" w:rsidR="00095315" w:rsidRPr="00095315" w:rsidRDefault="00095315" w:rsidP="005150E3">
            <w:pPr>
              <w:pStyle w:val="TableText-calibri10"/>
            </w:pPr>
          </w:p>
        </w:tc>
        <w:tc>
          <w:tcPr>
            <w:tcW w:w="5129" w:type="dxa"/>
          </w:tcPr>
          <w:p w14:paraId="051A578E" w14:textId="77777777" w:rsidR="00095315" w:rsidRPr="00095315" w:rsidRDefault="00095315" w:rsidP="00095315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5315">
              <w:t>[Refer to primary care provider.]</w:t>
            </w:r>
          </w:p>
          <w:p w14:paraId="5E9D89C6" w14:textId="77777777" w:rsidR="00095315" w:rsidRPr="00095315" w:rsidRDefault="00095315" w:rsidP="00095315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5315">
              <w:t>[Delay vaccination until neurological condition can be assessed, treatment regimen is established, and patient is stabilized. Refer to primary care provider for further evaluation.]</w:t>
            </w:r>
          </w:p>
          <w:p w14:paraId="5CBB4AB1" w14:textId="6442E1E0" w:rsidR="00095315" w:rsidRPr="00095315" w:rsidRDefault="00095315" w:rsidP="00095315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5315">
              <w:t xml:space="preserve">[If neurological disorder has been assessed, child is stable, and treatment regimen has been established, proceed with </w:t>
            </w:r>
            <w:r w:rsidR="005150E3" w:rsidRPr="005150E3">
              <w:t>DTaP-IPV-Hib</w:t>
            </w:r>
            <w:r w:rsidRPr="00095315">
              <w:t xml:space="preserve"> vaccination.] </w:t>
            </w:r>
          </w:p>
          <w:p w14:paraId="3706932F" w14:textId="74E03EEA" w:rsidR="00095315" w:rsidRPr="00095315" w:rsidRDefault="00095315" w:rsidP="00095315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5315">
              <w:t xml:space="preserve">[If epilepsy has been evaluated and seizures are controlled [through medication], proceed with </w:t>
            </w:r>
            <w:r w:rsidR="00F778FA" w:rsidRPr="00F778FA">
              <w:t>DTaP-IPV-Hib</w:t>
            </w:r>
            <w:r w:rsidRPr="00095315">
              <w:t xml:space="preserve"> vaccination.]</w:t>
            </w:r>
          </w:p>
        </w:tc>
      </w:tr>
      <w:tr w:rsidR="005150E3" w:rsidRPr="00095315" w14:paraId="51902AB6" w14:textId="77777777" w:rsidTr="00E220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  <w:vAlign w:val="center"/>
          </w:tcPr>
          <w:p w14:paraId="53BFE7A4" w14:textId="59DA9077" w:rsidR="005150E3" w:rsidRPr="00095315" w:rsidRDefault="005150E3" w:rsidP="005150E3">
            <w:pPr>
              <w:pStyle w:val="TableText-calibri10"/>
            </w:pPr>
            <w:r w:rsidRPr="000E1B10">
              <w:t>History of Arthus-type hypersensitivity reactions after a previous dose of tetanus or diphtheria toxoid–containing vaccines</w:t>
            </w:r>
          </w:p>
        </w:tc>
        <w:tc>
          <w:tcPr>
            <w:tcW w:w="5129" w:type="dxa"/>
            <w:vAlign w:val="center"/>
          </w:tcPr>
          <w:p w14:paraId="04266F80" w14:textId="2F2114C7" w:rsidR="005150E3" w:rsidRPr="00095315" w:rsidRDefault="005150E3" w:rsidP="005150E3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</w:t>
            </w:r>
            <w:r w:rsidRPr="000E1B10">
              <w:t>efer vaccination until at least 10 years have elapsed since the last tetanus toxoid–containing vaccine</w:t>
            </w:r>
          </w:p>
        </w:tc>
      </w:tr>
      <w:tr w:rsidR="005150E3" w:rsidRPr="00095315" w14:paraId="2DBA7F80" w14:textId="77777777" w:rsidTr="00E22076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3C8CE33F" w14:textId="66BA2172" w:rsidR="005150E3" w:rsidRPr="00095315" w:rsidRDefault="005150E3" w:rsidP="005150E3">
            <w:pPr>
              <w:pStyle w:val="TableText-calibri10"/>
            </w:pPr>
            <w:r w:rsidRPr="00095315">
              <w:t>Guillan-Barré syndrome (GBS) within 6 weeks after a previous dose of tetanus toxoid-containing vaccine.</w:t>
            </w:r>
          </w:p>
        </w:tc>
        <w:tc>
          <w:tcPr>
            <w:tcW w:w="5129" w:type="dxa"/>
          </w:tcPr>
          <w:p w14:paraId="5152493F" w14:textId="77777777" w:rsidR="005150E3" w:rsidRPr="00095315" w:rsidRDefault="005150E3" w:rsidP="005150E3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5315">
              <w:t xml:space="preserve">[Refer to primary care provider for evaluation of risk and benefit of vaccination.] </w:t>
            </w:r>
          </w:p>
          <w:p w14:paraId="03F6CA46" w14:textId="5CD0C529" w:rsidR="005150E3" w:rsidRPr="00095315" w:rsidRDefault="005150E3" w:rsidP="005150E3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5315">
              <w:t>[Give IPV and Hib as separate vaccines according to the respective protocols.]</w:t>
            </w:r>
          </w:p>
        </w:tc>
      </w:tr>
    </w:tbl>
    <w:p w14:paraId="52EB7641" w14:textId="77777777" w:rsidR="0015567C" w:rsidRDefault="0015567C" w:rsidP="00FA3AE0">
      <w:pPr>
        <w:pStyle w:val="Heading2"/>
        <w:keepNext/>
      </w:pPr>
      <w:r>
        <w:t>Prescription</w:t>
      </w:r>
    </w:p>
    <w:p w14:paraId="4A30DFFB" w14:textId="4791333D" w:rsidR="00FF65A7" w:rsidRDefault="00FF65A7" w:rsidP="00E22076">
      <w:pPr>
        <w:pStyle w:val="Heading3"/>
      </w:pPr>
      <w:r>
        <w:t>Routine vaccination</w:t>
      </w:r>
    </w:p>
    <w:p w14:paraId="5D31C3D2" w14:textId="36465081" w:rsidR="00FF65A7" w:rsidRDefault="00095315" w:rsidP="006D4D5C">
      <w:r w:rsidRPr="00095315">
        <w:t xml:space="preserve">Give </w:t>
      </w:r>
      <w:r w:rsidR="00E80792" w:rsidRPr="00E80792">
        <w:t>DTaP-IPV-Hib</w:t>
      </w:r>
      <w:r w:rsidRPr="00095315">
        <w:t xml:space="preserve"> 0.5 ml, </w:t>
      </w:r>
      <w:r w:rsidR="00E80792">
        <w:t>intramuscularly (</w:t>
      </w:r>
      <w:r w:rsidRPr="00095315">
        <w:t>IM</w:t>
      </w:r>
      <w:r w:rsidR="00E80792">
        <w:t>)</w:t>
      </w:r>
      <w:r w:rsidRPr="00095315">
        <w:t xml:space="preserve"> at ages 2 months, 4 months, and 6 months and 15-18 months.</w:t>
      </w:r>
    </w:p>
    <w:p w14:paraId="39A501C4" w14:textId="673461BA" w:rsidR="00FF65A7" w:rsidRDefault="00FF65A7" w:rsidP="00E22076">
      <w:pPr>
        <w:pStyle w:val="Heading3"/>
      </w:pPr>
      <w:r>
        <w:lastRenderedPageBreak/>
        <w:t>Catch-up schedule</w:t>
      </w:r>
    </w:p>
    <w:p w14:paraId="3F6CC25C" w14:textId="35CF801E" w:rsidR="00BE0CCA" w:rsidRPr="007903B5" w:rsidRDefault="00FF65A7" w:rsidP="00E22076">
      <w:pPr>
        <w:pStyle w:val="ListBullet"/>
        <w:numPr>
          <w:ilvl w:val="0"/>
          <w:numId w:val="0"/>
        </w:numPr>
        <w:ind w:left="360" w:hanging="360"/>
      </w:pPr>
      <w:r>
        <w:t>M</w:t>
      </w:r>
      <w:r w:rsidR="00BE0CCA" w:rsidRPr="007903B5">
        <w:t xml:space="preserve">inimum </w:t>
      </w:r>
      <w:r>
        <w:t>interval between doses:</w:t>
      </w:r>
    </w:p>
    <w:p w14:paraId="4A690A9A" w14:textId="77777777" w:rsidR="00BE0CCA" w:rsidRPr="00482784" w:rsidRDefault="00BE0CCA" w:rsidP="00E22076">
      <w:pPr>
        <w:pStyle w:val="ListBullet"/>
      </w:pPr>
      <w:r w:rsidRPr="00482784">
        <w:t>Dose 1 to dose 2: 4 weeks</w:t>
      </w:r>
    </w:p>
    <w:p w14:paraId="3AC8A537" w14:textId="77777777" w:rsidR="00BE0CCA" w:rsidRPr="00482784" w:rsidRDefault="00BE0CCA" w:rsidP="00E22076">
      <w:pPr>
        <w:pStyle w:val="ListBullet"/>
      </w:pPr>
      <w:r w:rsidRPr="00482784">
        <w:t>Dose 2 to dose 3: 4 weeks</w:t>
      </w:r>
    </w:p>
    <w:p w14:paraId="3E76FEB4" w14:textId="77777777" w:rsidR="00BE0CCA" w:rsidRPr="00482784" w:rsidRDefault="00BE0CCA" w:rsidP="00E22076">
      <w:pPr>
        <w:pStyle w:val="ListBullet"/>
      </w:pPr>
      <w:r w:rsidRPr="00482784">
        <w:t>Dose 3 to dose 4: At least 6 months</w:t>
      </w:r>
    </w:p>
    <w:p w14:paraId="47F71219" w14:textId="1B1E4AB6" w:rsidR="0015567C" w:rsidRDefault="00CB17E6" w:rsidP="00E22076">
      <w:pPr>
        <w:pStyle w:val="Heading2"/>
      </w:pPr>
      <w:r>
        <w:t>Medical emergency or a</w:t>
      </w:r>
      <w:r w:rsidR="0015567C">
        <w:t>naphylaxis</w:t>
      </w:r>
    </w:p>
    <w:p w14:paraId="6C7E18A7" w14:textId="77777777" w:rsidR="005F3404" w:rsidRDefault="001D69F3" w:rsidP="006D4D5C">
      <w:pPr>
        <w:rPr>
          <w:sz w:val="20"/>
          <w:szCs w:val="20"/>
        </w:rPr>
      </w:pPr>
      <w:r w:rsidRPr="59BEB75F">
        <w:t xml:space="preserve">Follow pre-established agency protocol for anaphylaxis. </w:t>
      </w:r>
    </w:p>
    <w:p w14:paraId="3C84BB20" w14:textId="1C26F137" w:rsidR="005F3404" w:rsidRDefault="00CB17E6" w:rsidP="005F3404">
      <w:pPr>
        <w:pStyle w:val="Heading2"/>
      </w:pPr>
      <w:r>
        <w:t>Question or c</w:t>
      </w:r>
      <w:r w:rsidR="005F3404">
        <w:t>oncerns</w:t>
      </w:r>
    </w:p>
    <w:p w14:paraId="06C0D755" w14:textId="023E2C2B" w:rsidR="001D3C8B" w:rsidRPr="007D53F2" w:rsidRDefault="001D3C8B" w:rsidP="007D53F2">
      <w:pPr>
        <w:rPr>
          <w:bCs/>
          <w:color w:val="C00000"/>
        </w:rPr>
      </w:pPr>
      <w:r w:rsidRPr="007D53F2">
        <w:rPr>
          <w:b/>
          <w:bCs/>
          <w:color w:val="C00000"/>
        </w:rPr>
        <w:t xml:space="preserve">Insert overseeing medical consultant’s information </w:t>
      </w:r>
      <w:r w:rsidR="008C3BED" w:rsidRPr="007D53F2">
        <w:rPr>
          <w:b/>
          <w:bCs/>
          <w:color w:val="C00000"/>
        </w:rPr>
        <w:t>below and d</w:t>
      </w:r>
      <w:r w:rsidRPr="007D53F2">
        <w:rPr>
          <w:b/>
          <w:bCs/>
          <w:color w:val="C00000"/>
        </w:rPr>
        <w:t xml:space="preserve">elete this sentence before </w:t>
      </w:r>
      <w:r w:rsidR="00DE784B" w:rsidRPr="007D53F2">
        <w:rPr>
          <w:b/>
          <w:bCs/>
          <w:color w:val="C00000"/>
        </w:rPr>
        <w:t>printing/signing.</w:t>
      </w:r>
    </w:p>
    <w:p w14:paraId="4B0B8939" w14:textId="1A18817C" w:rsidR="005F3404" w:rsidRPr="007D53F2" w:rsidRDefault="005F3404" w:rsidP="007D53F2">
      <w:pPr>
        <w:pStyle w:val="NormalLtBlueBackground"/>
      </w:pPr>
      <w:r>
        <w:t>I</w:t>
      </w:r>
      <w:r w:rsidRPr="59BEB75F">
        <w:t xml:space="preserve">n the event </w:t>
      </w:r>
      <w:r w:rsidR="00AA3A38" w:rsidRPr="59BEB75F">
        <w:t>of questions or concerns</w:t>
      </w:r>
      <w:r w:rsidR="001F543A">
        <w:t xml:space="preserve"> c</w:t>
      </w:r>
      <w:r w:rsidR="00AA3A38" w:rsidRPr="59BEB75F">
        <w:t xml:space="preserve">all </w:t>
      </w:r>
      <w:r w:rsidR="001F543A" w:rsidRPr="007D53F2">
        <w:rPr>
          <w:color w:val="C00000"/>
        </w:rPr>
        <w:t xml:space="preserve">(insert name) </w:t>
      </w:r>
      <w:r w:rsidR="00AA3A38" w:rsidRPr="59BEB75F">
        <w:t xml:space="preserve">at </w:t>
      </w:r>
      <w:r w:rsidR="001F543A" w:rsidRPr="007D53F2">
        <w:rPr>
          <w:color w:val="C00000"/>
        </w:rPr>
        <w:t>(insert phone number)</w:t>
      </w:r>
      <w:r w:rsidR="001F543A">
        <w:t>.</w:t>
      </w:r>
    </w:p>
    <w:p w14:paraId="149C3E4E" w14:textId="674AC030" w:rsidR="00B26E21" w:rsidRPr="007D53F2" w:rsidRDefault="00B26E21" w:rsidP="00F20BDD">
      <w:pPr>
        <w:rPr>
          <w:rStyle w:val="Emphasis"/>
          <w:b/>
          <w:bCs/>
        </w:rPr>
      </w:pPr>
      <w:r w:rsidRPr="007D53F2">
        <w:rPr>
          <w:rStyle w:val="Emphasis"/>
          <w:b/>
          <w:bCs/>
        </w:rPr>
        <w:t>This protocol shall remain in effect until rescinded.</w:t>
      </w:r>
    </w:p>
    <w:p w14:paraId="5CC21B82" w14:textId="6E381E8A" w:rsidR="00B26E21" w:rsidRPr="008C3BED" w:rsidRDefault="00B26E21" w:rsidP="007D53F2">
      <w:pPr>
        <w:pStyle w:val="NormalLtBlueBackground"/>
        <w:rPr>
          <w:sz w:val="20"/>
          <w:szCs w:val="20"/>
        </w:rPr>
      </w:pPr>
      <w:r w:rsidRPr="008C3BED">
        <w:t>Name of prescriber</w:t>
      </w:r>
      <w:r w:rsidR="00D92BEB" w:rsidRPr="008C3BED">
        <w:t xml:space="preserve"> (please print)</w:t>
      </w:r>
      <w:r w:rsidRPr="008C3BED">
        <w:t>:</w:t>
      </w:r>
    </w:p>
    <w:p w14:paraId="1DA63381" w14:textId="4D547BF6" w:rsidR="00B26E21" w:rsidRPr="008C3BED" w:rsidRDefault="00E8409D" w:rsidP="007D53F2">
      <w:pPr>
        <w:pStyle w:val="NormalLtBlueBackground"/>
        <w:rPr>
          <w:sz w:val="20"/>
          <w:szCs w:val="20"/>
        </w:rPr>
      </w:pPr>
      <w:r w:rsidRPr="008C3BED">
        <w:t>Prescriber s</w:t>
      </w:r>
      <w:r w:rsidR="00B26E21" w:rsidRPr="008C3BED">
        <w:t>ignature:</w:t>
      </w:r>
    </w:p>
    <w:p w14:paraId="403FA0B3" w14:textId="67B66FCD" w:rsidR="00AA3A38" w:rsidRPr="007D53F2" w:rsidRDefault="00B26E21" w:rsidP="007D53F2">
      <w:pPr>
        <w:pStyle w:val="NormalLtBlueBackground"/>
        <w:rPr>
          <w:b/>
          <w:bCs/>
          <w:sz w:val="20"/>
          <w:szCs w:val="20"/>
        </w:rPr>
      </w:pPr>
      <w:r w:rsidRPr="008C3BED">
        <w:t>Date:</w:t>
      </w:r>
    </w:p>
    <w:sectPr w:rsidR="00AA3A38" w:rsidRPr="007D53F2" w:rsidSect="00E22076">
      <w:headerReference w:type="default" r:id="rId11"/>
      <w:footerReference w:type="default" r:id="rId12"/>
      <w:footerReference w:type="first" r:id="rId13"/>
      <w:type w:val="continuous"/>
      <w:pgSz w:w="12240" w:h="15840"/>
      <w:pgMar w:top="720" w:right="1008" w:bottom="720" w:left="1008" w:header="432" w:footer="5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643BD" w14:textId="77777777" w:rsidR="00324005" w:rsidRDefault="00324005" w:rsidP="00D36495">
      <w:r>
        <w:separator/>
      </w:r>
    </w:p>
  </w:endnote>
  <w:endnote w:type="continuationSeparator" w:id="0">
    <w:p w14:paraId="23230736" w14:textId="77777777" w:rsidR="00324005" w:rsidRDefault="00324005" w:rsidP="00D36495">
      <w:r>
        <w:continuationSeparator/>
      </w:r>
    </w:p>
  </w:endnote>
  <w:endnote w:type="continuationNotice" w:id="1">
    <w:p w14:paraId="3850F001" w14:textId="77777777" w:rsidR="00324005" w:rsidRDefault="00324005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&quot;Courier New&quot;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Code Pro">
    <w:panose1 w:val="020B0509030403020204"/>
    <w:charset w:val="00"/>
    <w:family w:val="modern"/>
    <w:pitch w:val="fixed"/>
    <w:sig w:usb0="200002F7" w:usb1="020038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6353500"/>
      <w:docPartObj>
        <w:docPartGallery w:val="Page Numbers (Bottom of Page)"/>
        <w:docPartUnique/>
      </w:docPartObj>
    </w:sdtPr>
    <w:sdtEndPr/>
    <w:sdtContent>
      <w:p w14:paraId="7D563BF6" w14:textId="02C22362" w:rsidR="000F7548" w:rsidRDefault="000F7548" w:rsidP="00B45CED">
        <w:pPr>
          <w:pStyle w:val="Header"/>
        </w:pPr>
        <w:r w:rsidRPr="007E537B">
          <w:fldChar w:fldCharType="begin"/>
        </w:r>
        <w:r w:rsidRPr="007E537B">
          <w:instrText xml:space="preserve"> PAGE   \* MERGEFORMAT </w:instrText>
        </w:r>
        <w:r w:rsidRPr="007E537B">
          <w:fldChar w:fldCharType="separate"/>
        </w:r>
        <w:r w:rsidR="006B2EAC">
          <w:rPr>
            <w:noProof/>
          </w:rPr>
          <w:t>4</w:t>
        </w:r>
        <w:r w:rsidRPr="007E537B"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08BF0" w14:textId="44C33D08" w:rsidR="00B45CED" w:rsidRPr="00EE4C86" w:rsidRDefault="00B45CED" w:rsidP="00EE4C86">
    <w:pPr>
      <w:pStyle w:val="Footer"/>
      <w:jc w:val="center"/>
      <w:rPr>
        <w:rStyle w:val="HeaderChar"/>
      </w:rPr>
    </w:pPr>
    <w:r w:rsidRPr="00EE4C86">
      <w:rPr>
        <w:rStyle w:val="HeaderChar"/>
      </w:rPr>
      <w:fldChar w:fldCharType="begin"/>
    </w:r>
    <w:r w:rsidRPr="00EE4C86">
      <w:rPr>
        <w:rStyle w:val="HeaderChar"/>
      </w:rPr>
      <w:instrText xml:space="preserve"> PAGE   \* MERGEFORMAT </w:instrText>
    </w:r>
    <w:r w:rsidRPr="00EE4C86">
      <w:rPr>
        <w:rStyle w:val="HeaderChar"/>
      </w:rPr>
      <w:fldChar w:fldCharType="separate"/>
    </w:r>
    <w:r w:rsidR="006B2EAC">
      <w:rPr>
        <w:rStyle w:val="HeaderChar"/>
        <w:noProof/>
      </w:rPr>
      <w:t>1</w:t>
    </w:r>
    <w:r w:rsidRPr="00EE4C86">
      <w:rPr>
        <w:rStyle w:val="HeaderCha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A8849" w14:textId="77777777" w:rsidR="00324005" w:rsidRDefault="00324005" w:rsidP="00D36495">
      <w:r>
        <w:separator/>
      </w:r>
    </w:p>
  </w:footnote>
  <w:footnote w:type="continuationSeparator" w:id="0">
    <w:p w14:paraId="2C120FC2" w14:textId="77777777" w:rsidR="00324005" w:rsidRDefault="00324005" w:rsidP="00D36495">
      <w:r>
        <w:continuationSeparator/>
      </w:r>
    </w:p>
  </w:footnote>
  <w:footnote w:type="continuationNotice" w:id="1">
    <w:p w14:paraId="4E60C8DA" w14:textId="77777777" w:rsidR="00324005" w:rsidRDefault="00324005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FC49F" w14:textId="17E4B0DD" w:rsidR="00782710" w:rsidRPr="00095315" w:rsidRDefault="00095315" w:rsidP="00095315">
    <w:pPr>
      <w:pStyle w:val="Header"/>
      <w:rPr>
        <w:sz w:val="32"/>
      </w:rPr>
    </w:pPr>
    <w:r>
      <w:t xml:space="preserve">Combination </w:t>
    </w:r>
    <w:r w:rsidRPr="00304AB5">
      <w:t xml:space="preserve">Diphtheria, Tetanus </w:t>
    </w:r>
    <w:r>
      <w:t>&amp;</w:t>
    </w:r>
    <w:r w:rsidRPr="00304AB5">
      <w:t xml:space="preserve"> Pertussis – Polio – </w:t>
    </w:r>
    <w:r w:rsidRPr="00EF6467">
      <w:rPr>
        <w:i/>
      </w:rPr>
      <w:t>Haemophilus influenza</w:t>
    </w:r>
    <w:r>
      <w:t>, type B</w:t>
    </w:r>
    <w:r w:rsidRPr="00304AB5">
      <w:t xml:space="preserve"> (DTaP-IPV-</w:t>
    </w:r>
    <w:r>
      <w:t>Hib</w:t>
    </w:r>
    <w:r w:rsidRPr="00304AB5">
      <w:t xml:space="preserve">) </w:t>
    </w:r>
    <w:r w:rsidR="00B0109B">
      <w:t xml:space="preserve">routine </w:t>
    </w:r>
    <w:r w:rsidR="00627D7F">
      <w:t>and</w:t>
    </w:r>
    <w:r w:rsidR="00B0109B">
      <w:t xml:space="preserve"> catch-up </w:t>
    </w:r>
    <w:r w:rsidRPr="00304AB5">
      <w:t xml:space="preserve">Vaccine Protocol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FE34C2C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FFFFFF81"/>
    <w:multiLevelType w:val="hybridMultilevel"/>
    <w:tmpl w:val="3B129B08"/>
    <w:lvl w:ilvl="0" w:tplc="6B6219CA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CE48423E">
      <w:numFmt w:val="decimal"/>
      <w:lvlText w:val=""/>
      <w:lvlJc w:val="left"/>
    </w:lvl>
    <w:lvl w:ilvl="2" w:tplc="D5944056">
      <w:numFmt w:val="decimal"/>
      <w:lvlText w:val=""/>
      <w:lvlJc w:val="left"/>
    </w:lvl>
    <w:lvl w:ilvl="3" w:tplc="B350AA1A">
      <w:numFmt w:val="decimal"/>
      <w:lvlText w:val=""/>
      <w:lvlJc w:val="left"/>
    </w:lvl>
    <w:lvl w:ilvl="4" w:tplc="53205188">
      <w:numFmt w:val="decimal"/>
      <w:lvlText w:val=""/>
      <w:lvlJc w:val="left"/>
    </w:lvl>
    <w:lvl w:ilvl="5" w:tplc="61BE3A24">
      <w:numFmt w:val="decimal"/>
      <w:lvlText w:val=""/>
      <w:lvlJc w:val="left"/>
    </w:lvl>
    <w:lvl w:ilvl="6" w:tplc="C6788988">
      <w:numFmt w:val="decimal"/>
      <w:lvlText w:val=""/>
      <w:lvlJc w:val="left"/>
    </w:lvl>
    <w:lvl w:ilvl="7" w:tplc="CA9AF520">
      <w:numFmt w:val="decimal"/>
      <w:lvlText w:val=""/>
      <w:lvlJc w:val="left"/>
    </w:lvl>
    <w:lvl w:ilvl="8" w:tplc="6212D98A">
      <w:numFmt w:val="decimal"/>
      <w:lvlText w:val=""/>
      <w:lvlJc w:val="left"/>
    </w:lvl>
  </w:abstractNum>
  <w:abstractNum w:abstractNumId="2" w15:restartNumberingAfterBreak="0">
    <w:nsid w:val="001542BC"/>
    <w:multiLevelType w:val="multilevel"/>
    <w:tmpl w:val="3D44CA50"/>
    <w:numStyleLink w:val="ListStyle123"/>
  </w:abstractNum>
  <w:abstractNum w:abstractNumId="3" w15:restartNumberingAfterBreak="0">
    <w:nsid w:val="091352F7"/>
    <w:multiLevelType w:val="hybridMultilevel"/>
    <w:tmpl w:val="3D44CA50"/>
    <w:styleLink w:val="ListStyle123"/>
    <w:lvl w:ilvl="0" w:tplc="EC4A83DC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F2BE1632">
      <w:start w:val="1"/>
      <w:numFmt w:val="lowerLetter"/>
      <w:lvlText w:val="%2."/>
      <w:lvlJc w:val="left"/>
      <w:pPr>
        <w:ind w:left="864" w:hanging="432"/>
      </w:pPr>
      <w:rPr>
        <w:rFonts w:hint="default"/>
      </w:rPr>
    </w:lvl>
    <w:lvl w:ilvl="2" w:tplc="C756C87C">
      <w:start w:val="1"/>
      <w:numFmt w:val="lowerRoman"/>
      <w:lvlText w:val="%3."/>
      <w:lvlJc w:val="left"/>
      <w:pPr>
        <w:ind w:left="1296" w:hanging="432"/>
      </w:pPr>
      <w:rPr>
        <w:rFonts w:hint="default"/>
      </w:rPr>
    </w:lvl>
    <w:lvl w:ilvl="3" w:tplc="B468A006">
      <w:start w:val="1"/>
      <w:numFmt w:val="decimal"/>
      <w:lvlText w:val="%4."/>
      <w:lvlJc w:val="left"/>
      <w:pPr>
        <w:ind w:left="1728" w:hanging="432"/>
      </w:pPr>
      <w:rPr>
        <w:rFonts w:hint="default"/>
      </w:rPr>
    </w:lvl>
    <w:lvl w:ilvl="4" w:tplc="90C41736">
      <w:start w:val="1"/>
      <w:numFmt w:val="lowerLetter"/>
      <w:lvlText w:val="%5."/>
      <w:lvlJc w:val="left"/>
      <w:pPr>
        <w:ind w:left="2160" w:hanging="432"/>
      </w:pPr>
      <w:rPr>
        <w:rFonts w:hint="default"/>
      </w:rPr>
    </w:lvl>
    <w:lvl w:ilvl="5" w:tplc="D4F69104">
      <w:start w:val="1"/>
      <w:numFmt w:val="lowerRoman"/>
      <w:lvlText w:val="%6."/>
      <w:lvlJc w:val="right"/>
      <w:pPr>
        <w:ind w:left="4752" w:hanging="432"/>
      </w:pPr>
      <w:rPr>
        <w:rFonts w:hint="default"/>
      </w:rPr>
    </w:lvl>
    <w:lvl w:ilvl="6" w:tplc="E196EE76">
      <w:start w:val="1"/>
      <w:numFmt w:val="decimal"/>
      <w:lvlText w:val="%7."/>
      <w:lvlJc w:val="left"/>
      <w:pPr>
        <w:ind w:left="5616" w:hanging="432"/>
      </w:pPr>
      <w:rPr>
        <w:rFonts w:hint="default"/>
      </w:rPr>
    </w:lvl>
    <w:lvl w:ilvl="7" w:tplc="D8F60716">
      <w:start w:val="1"/>
      <w:numFmt w:val="lowerLetter"/>
      <w:lvlText w:val="%8."/>
      <w:lvlJc w:val="left"/>
      <w:pPr>
        <w:ind w:left="6480" w:hanging="432"/>
      </w:pPr>
      <w:rPr>
        <w:rFonts w:hint="default"/>
      </w:rPr>
    </w:lvl>
    <w:lvl w:ilvl="8" w:tplc="433EFBC2">
      <w:start w:val="1"/>
      <w:numFmt w:val="lowerRoman"/>
      <w:lvlText w:val="%9."/>
      <w:lvlJc w:val="right"/>
      <w:pPr>
        <w:ind w:left="7344" w:hanging="432"/>
      </w:pPr>
      <w:rPr>
        <w:rFonts w:hint="default"/>
      </w:rPr>
    </w:lvl>
  </w:abstractNum>
  <w:abstractNum w:abstractNumId="4" w15:restartNumberingAfterBreak="0">
    <w:nsid w:val="1C965865"/>
    <w:multiLevelType w:val="hybridMultilevel"/>
    <w:tmpl w:val="A2EA71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EDC13B7"/>
    <w:multiLevelType w:val="multilevel"/>
    <w:tmpl w:val="88B4C196"/>
    <w:numStyleLink w:val="Listbullets"/>
  </w:abstractNum>
  <w:abstractNum w:abstractNumId="6" w15:restartNumberingAfterBreak="0">
    <w:nsid w:val="23133EB0"/>
    <w:multiLevelType w:val="hybridMultilevel"/>
    <w:tmpl w:val="4D485494"/>
    <w:lvl w:ilvl="0" w:tplc="41F48E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2147EF"/>
    <w:multiLevelType w:val="multilevel"/>
    <w:tmpl w:val="88B4C196"/>
    <w:numStyleLink w:val="Listbullets"/>
  </w:abstractNum>
  <w:abstractNum w:abstractNumId="8" w15:restartNumberingAfterBreak="0">
    <w:nsid w:val="2A0C4978"/>
    <w:multiLevelType w:val="hybridMultilevel"/>
    <w:tmpl w:val="E9282276"/>
    <w:lvl w:ilvl="0" w:tplc="7B3E6B60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9" w15:restartNumberingAfterBreak="0">
    <w:nsid w:val="38C3513D"/>
    <w:multiLevelType w:val="hybridMultilevel"/>
    <w:tmpl w:val="88B4C196"/>
    <w:styleLink w:val="Listbullets"/>
    <w:lvl w:ilvl="0" w:tplc="9DC66590">
      <w:start w:val="1"/>
      <w:numFmt w:val="bullet"/>
      <w:pStyle w:val="ListBullet"/>
      <w:lvlText w:val="▪"/>
      <w:lvlJc w:val="left"/>
      <w:pPr>
        <w:tabs>
          <w:tab w:val="num" w:pos="432"/>
        </w:tabs>
        <w:ind w:left="360" w:hanging="360"/>
      </w:pPr>
      <w:rPr>
        <w:rFonts w:ascii="Calibri" w:hAnsi="Calibri" w:hint="default"/>
        <w:color w:val="008EAA"/>
      </w:rPr>
    </w:lvl>
    <w:lvl w:ilvl="1" w:tplc="A6186142">
      <w:start w:val="1"/>
      <w:numFmt w:val="bullet"/>
      <w:lvlText w:val="▪"/>
      <w:lvlJc w:val="left"/>
      <w:pPr>
        <w:tabs>
          <w:tab w:val="num" w:pos="792"/>
        </w:tabs>
        <w:ind w:left="720" w:hanging="360"/>
      </w:pPr>
      <w:rPr>
        <w:rFonts w:ascii="Calibri" w:hAnsi="Calibri" w:hint="default"/>
        <w:color w:val="008EAA"/>
      </w:rPr>
    </w:lvl>
    <w:lvl w:ilvl="2" w:tplc="BD8E7A32">
      <w:start w:val="1"/>
      <w:numFmt w:val="bullet"/>
      <w:lvlText w:val="▪"/>
      <w:lvlJc w:val="left"/>
      <w:pPr>
        <w:tabs>
          <w:tab w:val="num" w:pos="1152"/>
        </w:tabs>
        <w:ind w:left="1080" w:hanging="360"/>
      </w:pPr>
      <w:rPr>
        <w:rFonts w:ascii="Calibri" w:hAnsi="Calibri" w:hint="default"/>
        <w:color w:val="008EAA"/>
      </w:rPr>
    </w:lvl>
    <w:lvl w:ilvl="3" w:tplc="5158208C">
      <w:start w:val="1"/>
      <w:numFmt w:val="bullet"/>
      <w:lvlText w:val="▪"/>
      <w:lvlJc w:val="left"/>
      <w:pPr>
        <w:tabs>
          <w:tab w:val="num" w:pos="1512"/>
        </w:tabs>
        <w:ind w:left="1440" w:hanging="360"/>
      </w:pPr>
      <w:rPr>
        <w:rFonts w:ascii="Calibri" w:hAnsi="Calibri" w:hint="default"/>
        <w:color w:val="008EAA"/>
      </w:rPr>
    </w:lvl>
    <w:lvl w:ilvl="4" w:tplc="184EB666">
      <w:start w:val="1"/>
      <w:numFmt w:val="bullet"/>
      <w:lvlText w:val="o"/>
      <w:lvlJc w:val="left"/>
      <w:pPr>
        <w:tabs>
          <w:tab w:val="num" w:pos="1872"/>
        </w:tabs>
        <w:ind w:left="1800" w:hanging="360"/>
      </w:pPr>
      <w:rPr>
        <w:rFonts w:ascii="Calibri" w:hAnsi="Calibri" w:hint="default"/>
        <w:color w:val="008EAA"/>
      </w:rPr>
    </w:lvl>
    <w:lvl w:ilvl="5" w:tplc="E2EE53FA">
      <w:start w:val="1"/>
      <w:numFmt w:val="bullet"/>
      <w:lvlText w:val=""/>
      <w:lvlJc w:val="left"/>
      <w:pPr>
        <w:tabs>
          <w:tab w:val="num" w:pos="2232"/>
        </w:tabs>
        <w:ind w:left="2160" w:hanging="360"/>
      </w:pPr>
      <w:rPr>
        <w:rFonts w:ascii="Wingdings" w:hAnsi="Wingdings" w:hint="default"/>
      </w:rPr>
    </w:lvl>
    <w:lvl w:ilvl="6" w:tplc="2940BFF2">
      <w:start w:val="1"/>
      <w:numFmt w:val="bullet"/>
      <w:lvlText w:val=""/>
      <w:lvlJc w:val="left"/>
      <w:pPr>
        <w:tabs>
          <w:tab w:val="num" w:pos="2592"/>
        </w:tabs>
        <w:ind w:left="2520" w:hanging="360"/>
      </w:pPr>
      <w:rPr>
        <w:rFonts w:ascii="Symbol" w:hAnsi="Symbol" w:hint="default"/>
      </w:rPr>
    </w:lvl>
    <w:lvl w:ilvl="7" w:tplc="28AC9BE8">
      <w:start w:val="1"/>
      <w:numFmt w:val="bullet"/>
      <w:lvlText w:val="o"/>
      <w:lvlJc w:val="left"/>
      <w:pPr>
        <w:tabs>
          <w:tab w:val="num" w:pos="2952"/>
        </w:tabs>
        <w:ind w:left="2880" w:hanging="360"/>
      </w:pPr>
      <w:rPr>
        <w:rFonts w:ascii="Courier New" w:hAnsi="Courier New" w:cs="Courier New" w:hint="default"/>
      </w:rPr>
    </w:lvl>
    <w:lvl w:ilvl="8" w:tplc="AD12402A">
      <w:start w:val="1"/>
      <w:numFmt w:val="bullet"/>
      <w:lvlText w:val=""/>
      <w:lvlJc w:val="left"/>
      <w:pPr>
        <w:tabs>
          <w:tab w:val="num" w:pos="3312"/>
        </w:tabs>
        <w:ind w:left="3240" w:hanging="360"/>
      </w:pPr>
      <w:rPr>
        <w:rFonts w:ascii="Wingdings" w:hAnsi="Wingdings" w:hint="default"/>
      </w:rPr>
    </w:lvl>
  </w:abstractNum>
  <w:abstractNum w:abstractNumId="10" w15:restartNumberingAfterBreak="0">
    <w:nsid w:val="4BC765D9"/>
    <w:multiLevelType w:val="hybridMultilevel"/>
    <w:tmpl w:val="B3B83940"/>
    <w:lvl w:ilvl="0" w:tplc="B218CE16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 w:tplc="A88A28DC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F36899C4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 w:tplc="8EACE2D6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 w:tplc="D0C0CAAE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 w:tplc="08ECB96A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 w:tplc="855C7BC2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plc="491ABCFE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plc="E5BE4AA4">
      <w:start w:val="1"/>
      <w:numFmt w:val="lowerRoman"/>
      <w:lvlText w:val="%9."/>
      <w:lvlJc w:val="right"/>
      <w:pPr>
        <w:ind w:left="3240" w:hanging="360"/>
      </w:pPr>
      <w:rPr>
        <w:rFonts w:hint="default"/>
      </w:rPr>
    </w:lvl>
  </w:abstractNum>
  <w:abstractNum w:abstractNumId="11" w15:restartNumberingAfterBreak="0">
    <w:nsid w:val="5AD61D90"/>
    <w:multiLevelType w:val="hybridMultilevel"/>
    <w:tmpl w:val="A2807FC2"/>
    <w:lvl w:ilvl="0" w:tplc="D1AC676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B42710E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A99A0D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DAAD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F299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D1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C049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E44F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DEFE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167A49"/>
    <w:multiLevelType w:val="hybridMultilevel"/>
    <w:tmpl w:val="403455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D53883"/>
    <w:multiLevelType w:val="hybridMultilevel"/>
    <w:tmpl w:val="674C28D8"/>
    <w:lvl w:ilvl="0" w:tplc="5466594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281A2"/>
      </w:rPr>
    </w:lvl>
    <w:lvl w:ilvl="1" w:tplc="E0607E26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78BE21" w:themeColor="accent2"/>
      </w:rPr>
    </w:lvl>
    <w:lvl w:ilvl="2" w:tplc="D982080A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78BE21" w:themeColor="accent2"/>
      </w:rPr>
    </w:lvl>
    <w:lvl w:ilvl="3" w:tplc="BD92258E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78BE21" w:themeColor="accent2"/>
      </w:rPr>
    </w:lvl>
    <w:lvl w:ilvl="4" w:tplc="33C69256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 w:tplc="931E7328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 w:tplc="623645D0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 w:tplc="9378DAD6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cs="Courier New" w:hint="default"/>
      </w:rPr>
    </w:lvl>
    <w:lvl w:ilvl="8" w:tplc="FA005AD6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num w:numId="1" w16cid:durableId="1468619568">
    <w:abstractNumId w:val="11"/>
  </w:num>
  <w:num w:numId="2" w16cid:durableId="164789579">
    <w:abstractNumId w:val="1"/>
  </w:num>
  <w:num w:numId="3" w16cid:durableId="1155148954">
    <w:abstractNumId w:val="0"/>
  </w:num>
  <w:num w:numId="4" w16cid:durableId="1485002235">
    <w:abstractNumId w:val="9"/>
  </w:num>
  <w:num w:numId="5" w16cid:durableId="1416829237">
    <w:abstractNumId w:val="13"/>
  </w:num>
  <w:num w:numId="6" w16cid:durableId="939029411">
    <w:abstractNumId w:val="3"/>
  </w:num>
  <w:num w:numId="7" w16cid:durableId="2139914013">
    <w:abstractNumId w:val="2"/>
  </w:num>
  <w:num w:numId="8" w16cid:durableId="1858497661">
    <w:abstractNumId w:val="7"/>
  </w:num>
  <w:num w:numId="9" w16cid:durableId="1991665040">
    <w:abstractNumId w:val="5"/>
  </w:num>
  <w:num w:numId="10" w16cid:durableId="45033082">
    <w:abstractNumId w:val="12"/>
  </w:num>
  <w:num w:numId="11" w16cid:durableId="147943902">
    <w:abstractNumId w:val="10"/>
  </w:num>
  <w:num w:numId="12" w16cid:durableId="219824495">
    <w:abstractNumId w:val="6"/>
  </w:num>
  <w:num w:numId="13" w16cid:durableId="1717729432">
    <w:abstractNumId w:val="8"/>
  </w:num>
  <w:num w:numId="14" w16cid:durableId="1210609821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attachedTemplate r:id="rId1"/>
  <w:stylePaneFormatFilter w:val="B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E7D"/>
    <w:rsid w:val="000009FC"/>
    <w:rsid w:val="00001775"/>
    <w:rsid w:val="000021B3"/>
    <w:rsid w:val="000050B3"/>
    <w:rsid w:val="0000588B"/>
    <w:rsid w:val="00006C0D"/>
    <w:rsid w:val="00006CDB"/>
    <w:rsid w:val="00007022"/>
    <w:rsid w:val="000075C5"/>
    <w:rsid w:val="00007995"/>
    <w:rsid w:val="00010174"/>
    <w:rsid w:val="00010828"/>
    <w:rsid w:val="00011548"/>
    <w:rsid w:val="000117CE"/>
    <w:rsid w:val="00013349"/>
    <w:rsid w:val="00013DF1"/>
    <w:rsid w:val="00015C84"/>
    <w:rsid w:val="00017AF7"/>
    <w:rsid w:val="00017D52"/>
    <w:rsid w:val="0002112F"/>
    <w:rsid w:val="00022309"/>
    <w:rsid w:val="0002249D"/>
    <w:rsid w:val="00022A4C"/>
    <w:rsid w:val="0002353B"/>
    <w:rsid w:val="00024A86"/>
    <w:rsid w:val="00025C98"/>
    <w:rsid w:val="000267D5"/>
    <w:rsid w:val="00026E3D"/>
    <w:rsid w:val="000273D5"/>
    <w:rsid w:val="00027C37"/>
    <w:rsid w:val="00030196"/>
    <w:rsid w:val="00031F02"/>
    <w:rsid w:val="00032B98"/>
    <w:rsid w:val="00032F92"/>
    <w:rsid w:val="00033BA3"/>
    <w:rsid w:val="00034366"/>
    <w:rsid w:val="00036461"/>
    <w:rsid w:val="000367DD"/>
    <w:rsid w:val="00036CD8"/>
    <w:rsid w:val="00037510"/>
    <w:rsid w:val="0004046D"/>
    <w:rsid w:val="00041F7C"/>
    <w:rsid w:val="00042929"/>
    <w:rsid w:val="00042A53"/>
    <w:rsid w:val="00043B11"/>
    <w:rsid w:val="00044D99"/>
    <w:rsid w:val="0004507E"/>
    <w:rsid w:val="00045658"/>
    <w:rsid w:val="0004579D"/>
    <w:rsid w:val="00046381"/>
    <w:rsid w:val="000465D8"/>
    <w:rsid w:val="000469C3"/>
    <w:rsid w:val="00046E9E"/>
    <w:rsid w:val="0004727D"/>
    <w:rsid w:val="0004791A"/>
    <w:rsid w:val="000500CD"/>
    <w:rsid w:val="0005078B"/>
    <w:rsid w:val="00050A55"/>
    <w:rsid w:val="00050AC3"/>
    <w:rsid w:val="00050DD3"/>
    <w:rsid w:val="00051205"/>
    <w:rsid w:val="0005222D"/>
    <w:rsid w:val="0005251A"/>
    <w:rsid w:val="000529D3"/>
    <w:rsid w:val="00053524"/>
    <w:rsid w:val="00053ED8"/>
    <w:rsid w:val="00055C4C"/>
    <w:rsid w:val="00055FC9"/>
    <w:rsid w:val="00056408"/>
    <w:rsid w:val="00057AE7"/>
    <w:rsid w:val="00060165"/>
    <w:rsid w:val="00060A8A"/>
    <w:rsid w:val="00061630"/>
    <w:rsid w:val="0006187C"/>
    <w:rsid w:val="00062368"/>
    <w:rsid w:val="00062B55"/>
    <w:rsid w:val="000631ED"/>
    <w:rsid w:val="00063E00"/>
    <w:rsid w:val="00063E35"/>
    <w:rsid w:val="00065579"/>
    <w:rsid w:val="00065611"/>
    <w:rsid w:val="000657C4"/>
    <w:rsid w:val="00066679"/>
    <w:rsid w:val="000671DA"/>
    <w:rsid w:val="0006777A"/>
    <w:rsid w:val="00070115"/>
    <w:rsid w:val="00070156"/>
    <w:rsid w:val="000706FF"/>
    <w:rsid w:val="000708F8"/>
    <w:rsid w:val="00070B69"/>
    <w:rsid w:val="00071156"/>
    <w:rsid w:val="00071ED6"/>
    <w:rsid w:val="00072EB1"/>
    <w:rsid w:val="0007381C"/>
    <w:rsid w:val="00075184"/>
    <w:rsid w:val="00075757"/>
    <w:rsid w:val="00076A4A"/>
    <w:rsid w:val="00077589"/>
    <w:rsid w:val="000778F5"/>
    <w:rsid w:val="00077B31"/>
    <w:rsid w:val="00077DEB"/>
    <w:rsid w:val="00080071"/>
    <w:rsid w:val="00080394"/>
    <w:rsid w:val="00081C35"/>
    <w:rsid w:val="00083156"/>
    <w:rsid w:val="00084078"/>
    <w:rsid w:val="000845A8"/>
    <w:rsid w:val="000847C2"/>
    <w:rsid w:val="00084F5D"/>
    <w:rsid w:val="000866F6"/>
    <w:rsid w:val="00086D73"/>
    <w:rsid w:val="0008769C"/>
    <w:rsid w:val="00087A1F"/>
    <w:rsid w:val="00090712"/>
    <w:rsid w:val="00090DC9"/>
    <w:rsid w:val="00091B47"/>
    <w:rsid w:val="00091D26"/>
    <w:rsid w:val="000933AA"/>
    <w:rsid w:val="00093838"/>
    <w:rsid w:val="00093EC5"/>
    <w:rsid w:val="00093F5A"/>
    <w:rsid w:val="00094E86"/>
    <w:rsid w:val="00095135"/>
    <w:rsid w:val="00095315"/>
    <w:rsid w:val="000966CC"/>
    <w:rsid w:val="00096F26"/>
    <w:rsid w:val="00097DA4"/>
    <w:rsid w:val="000A1B6D"/>
    <w:rsid w:val="000A21CE"/>
    <w:rsid w:val="000A2FB5"/>
    <w:rsid w:val="000A386F"/>
    <w:rsid w:val="000A3A77"/>
    <w:rsid w:val="000A438E"/>
    <w:rsid w:val="000A44E4"/>
    <w:rsid w:val="000A534D"/>
    <w:rsid w:val="000A54C3"/>
    <w:rsid w:val="000A5D05"/>
    <w:rsid w:val="000A6760"/>
    <w:rsid w:val="000A6FE2"/>
    <w:rsid w:val="000A762F"/>
    <w:rsid w:val="000A7723"/>
    <w:rsid w:val="000A7963"/>
    <w:rsid w:val="000B06C5"/>
    <w:rsid w:val="000B1C9A"/>
    <w:rsid w:val="000B31A5"/>
    <w:rsid w:val="000B320B"/>
    <w:rsid w:val="000B346B"/>
    <w:rsid w:val="000B3E7D"/>
    <w:rsid w:val="000B41C0"/>
    <w:rsid w:val="000B42F3"/>
    <w:rsid w:val="000B441C"/>
    <w:rsid w:val="000B4495"/>
    <w:rsid w:val="000B48BF"/>
    <w:rsid w:val="000B4F7B"/>
    <w:rsid w:val="000B5276"/>
    <w:rsid w:val="000B52B6"/>
    <w:rsid w:val="000B5D3F"/>
    <w:rsid w:val="000B60A7"/>
    <w:rsid w:val="000B6770"/>
    <w:rsid w:val="000B7AA7"/>
    <w:rsid w:val="000C0AB6"/>
    <w:rsid w:val="000C198E"/>
    <w:rsid w:val="000C1F9F"/>
    <w:rsid w:val="000C1FE7"/>
    <w:rsid w:val="000C290E"/>
    <w:rsid w:val="000C2EA1"/>
    <w:rsid w:val="000C4421"/>
    <w:rsid w:val="000C5301"/>
    <w:rsid w:val="000C7331"/>
    <w:rsid w:val="000D130A"/>
    <w:rsid w:val="000D1432"/>
    <w:rsid w:val="000D1E39"/>
    <w:rsid w:val="000D506D"/>
    <w:rsid w:val="000D5A57"/>
    <w:rsid w:val="000D616D"/>
    <w:rsid w:val="000D6400"/>
    <w:rsid w:val="000D6553"/>
    <w:rsid w:val="000D694D"/>
    <w:rsid w:val="000D6F6D"/>
    <w:rsid w:val="000D6F73"/>
    <w:rsid w:val="000D7385"/>
    <w:rsid w:val="000E02EA"/>
    <w:rsid w:val="000E085A"/>
    <w:rsid w:val="000E0A52"/>
    <w:rsid w:val="000E0DF7"/>
    <w:rsid w:val="000E1E8A"/>
    <w:rsid w:val="000E2014"/>
    <w:rsid w:val="000E2233"/>
    <w:rsid w:val="000E256A"/>
    <w:rsid w:val="000E3716"/>
    <w:rsid w:val="000E3D1F"/>
    <w:rsid w:val="000E468E"/>
    <w:rsid w:val="000E542E"/>
    <w:rsid w:val="000E7E99"/>
    <w:rsid w:val="000F06EF"/>
    <w:rsid w:val="000F1830"/>
    <w:rsid w:val="000F1FDA"/>
    <w:rsid w:val="000F252A"/>
    <w:rsid w:val="000F30A3"/>
    <w:rsid w:val="000F3386"/>
    <w:rsid w:val="000F6971"/>
    <w:rsid w:val="000F7548"/>
    <w:rsid w:val="000F78F6"/>
    <w:rsid w:val="000F7F0E"/>
    <w:rsid w:val="001000AB"/>
    <w:rsid w:val="001024C4"/>
    <w:rsid w:val="001039AA"/>
    <w:rsid w:val="00104058"/>
    <w:rsid w:val="00104640"/>
    <w:rsid w:val="0010626D"/>
    <w:rsid w:val="0010633D"/>
    <w:rsid w:val="00107681"/>
    <w:rsid w:val="00107B89"/>
    <w:rsid w:val="00107EC1"/>
    <w:rsid w:val="001112D6"/>
    <w:rsid w:val="0011130C"/>
    <w:rsid w:val="00112490"/>
    <w:rsid w:val="001127AB"/>
    <w:rsid w:val="00112B06"/>
    <w:rsid w:val="00113C69"/>
    <w:rsid w:val="00113F82"/>
    <w:rsid w:val="0011684D"/>
    <w:rsid w:val="001168EF"/>
    <w:rsid w:val="00116EFC"/>
    <w:rsid w:val="00117F64"/>
    <w:rsid w:val="00120DC5"/>
    <w:rsid w:val="00121452"/>
    <w:rsid w:val="001220C4"/>
    <w:rsid w:val="001228B8"/>
    <w:rsid w:val="001237B4"/>
    <w:rsid w:val="00123CE6"/>
    <w:rsid w:val="00124223"/>
    <w:rsid w:val="00124593"/>
    <w:rsid w:val="001246E8"/>
    <w:rsid w:val="00124745"/>
    <w:rsid w:val="001248E0"/>
    <w:rsid w:val="00125078"/>
    <w:rsid w:val="00125DFB"/>
    <w:rsid w:val="001268DD"/>
    <w:rsid w:val="001270FC"/>
    <w:rsid w:val="001278E8"/>
    <w:rsid w:val="001306BF"/>
    <w:rsid w:val="00130B66"/>
    <w:rsid w:val="00131B89"/>
    <w:rsid w:val="001328FE"/>
    <w:rsid w:val="00133CB3"/>
    <w:rsid w:val="00135E03"/>
    <w:rsid w:val="0013679F"/>
    <w:rsid w:val="00136982"/>
    <w:rsid w:val="00137273"/>
    <w:rsid w:val="00140091"/>
    <w:rsid w:val="0014091D"/>
    <w:rsid w:val="00140A53"/>
    <w:rsid w:val="00140A58"/>
    <w:rsid w:val="001415AF"/>
    <w:rsid w:val="00143216"/>
    <w:rsid w:val="001433A6"/>
    <w:rsid w:val="001434B5"/>
    <w:rsid w:val="00143A45"/>
    <w:rsid w:val="00143D9F"/>
    <w:rsid w:val="001440CA"/>
    <w:rsid w:val="00145AB2"/>
    <w:rsid w:val="001503F9"/>
    <w:rsid w:val="001515ED"/>
    <w:rsid w:val="0015247D"/>
    <w:rsid w:val="001533A8"/>
    <w:rsid w:val="00153505"/>
    <w:rsid w:val="001541AE"/>
    <w:rsid w:val="001546A3"/>
    <w:rsid w:val="001551C1"/>
    <w:rsid w:val="0015567C"/>
    <w:rsid w:val="00155A34"/>
    <w:rsid w:val="00157359"/>
    <w:rsid w:val="0015785C"/>
    <w:rsid w:val="00157C97"/>
    <w:rsid w:val="001602DD"/>
    <w:rsid w:val="001605DC"/>
    <w:rsid w:val="00161430"/>
    <w:rsid w:val="001619DA"/>
    <w:rsid w:val="00161F81"/>
    <w:rsid w:val="0016292B"/>
    <w:rsid w:val="00163482"/>
    <w:rsid w:val="00163E0D"/>
    <w:rsid w:val="00164630"/>
    <w:rsid w:val="001652EF"/>
    <w:rsid w:val="00166394"/>
    <w:rsid w:val="00166451"/>
    <w:rsid w:val="001666BE"/>
    <w:rsid w:val="00166B0F"/>
    <w:rsid w:val="001672EA"/>
    <w:rsid w:val="001700D6"/>
    <w:rsid w:val="001705B3"/>
    <w:rsid w:val="0017110F"/>
    <w:rsid w:val="00171153"/>
    <w:rsid w:val="0017225D"/>
    <w:rsid w:val="001733FD"/>
    <w:rsid w:val="00173894"/>
    <w:rsid w:val="001753DF"/>
    <w:rsid w:val="001754B2"/>
    <w:rsid w:val="00176439"/>
    <w:rsid w:val="001767F4"/>
    <w:rsid w:val="00176AD9"/>
    <w:rsid w:val="00180D8C"/>
    <w:rsid w:val="00181112"/>
    <w:rsid w:val="00181A05"/>
    <w:rsid w:val="0018265E"/>
    <w:rsid w:val="0018336F"/>
    <w:rsid w:val="00184F61"/>
    <w:rsid w:val="00185403"/>
    <w:rsid w:val="00185912"/>
    <w:rsid w:val="00185DE4"/>
    <w:rsid w:val="0018770D"/>
    <w:rsid w:val="00190EB2"/>
    <w:rsid w:val="00191E21"/>
    <w:rsid w:val="00192ED2"/>
    <w:rsid w:val="00193CAC"/>
    <w:rsid w:val="001941DC"/>
    <w:rsid w:val="0019499A"/>
    <w:rsid w:val="00194CEB"/>
    <w:rsid w:val="0019552D"/>
    <w:rsid w:val="00195CC6"/>
    <w:rsid w:val="00197D68"/>
    <w:rsid w:val="001A0025"/>
    <w:rsid w:val="001A0378"/>
    <w:rsid w:val="001A03A3"/>
    <w:rsid w:val="001A0E75"/>
    <w:rsid w:val="001A10A6"/>
    <w:rsid w:val="001A1F13"/>
    <w:rsid w:val="001A20E1"/>
    <w:rsid w:val="001A28E8"/>
    <w:rsid w:val="001A3E76"/>
    <w:rsid w:val="001A4DFC"/>
    <w:rsid w:val="001A6699"/>
    <w:rsid w:val="001A6ADD"/>
    <w:rsid w:val="001A6B17"/>
    <w:rsid w:val="001A70D9"/>
    <w:rsid w:val="001A7646"/>
    <w:rsid w:val="001B04EA"/>
    <w:rsid w:val="001B0FBE"/>
    <w:rsid w:val="001B5568"/>
    <w:rsid w:val="001B5891"/>
    <w:rsid w:val="001B5F7A"/>
    <w:rsid w:val="001B60A0"/>
    <w:rsid w:val="001B65B5"/>
    <w:rsid w:val="001B69BB"/>
    <w:rsid w:val="001B6A5E"/>
    <w:rsid w:val="001B6B15"/>
    <w:rsid w:val="001B7401"/>
    <w:rsid w:val="001B7553"/>
    <w:rsid w:val="001C1ACC"/>
    <w:rsid w:val="001C1B83"/>
    <w:rsid w:val="001C250B"/>
    <w:rsid w:val="001C29D8"/>
    <w:rsid w:val="001C3CC2"/>
    <w:rsid w:val="001C477F"/>
    <w:rsid w:val="001C5000"/>
    <w:rsid w:val="001C5446"/>
    <w:rsid w:val="001C57DD"/>
    <w:rsid w:val="001C5B31"/>
    <w:rsid w:val="001C656D"/>
    <w:rsid w:val="001C661B"/>
    <w:rsid w:val="001C695F"/>
    <w:rsid w:val="001C6D39"/>
    <w:rsid w:val="001D03CD"/>
    <w:rsid w:val="001D08A4"/>
    <w:rsid w:val="001D16E6"/>
    <w:rsid w:val="001D295F"/>
    <w:rsid w:val="001D2FA5"/>
    <w:rsid w:val="001D36AD"/>
    <w:rsid w:val="001D3C8B"/>
    <w:rsid w:val="001D421C"/>
    <w:rsid w:val="001D4322"/>
    <w:rsid w:val="001D4622"/>
    <w:rsid w:val="001D4704"/>
    <w:rsid w:val="001D4A05"/>
    <w:rsid w:val="001D4D3E"/>
    <w:rsid w:val="001D51E2"/>
    <w:rsid w:val="001D69F3"/>
    <w:rsid w:val="001D6F29"/>
    <w:rsid w:val="001D710B"/>
    <w:rsid w:val="001D73AC"/>
    <w:rsid w:val="001D77C5"/>
    <w:rsid w:val="001D78DE"/>
    <w:rsid w:val="001D7B0E"/>
    <w:rsid w:val="001D7B19"/>
    <w:rsid w:val="001E04A6"/>
    <w:rsid w:val="001E09D6"/>
    <w:rsid w:val="001E09DA"/>
    <w:rsid w:val="001E0B98"/>
    <w:rsid w:val="001E10E0"/>
    <w:rsid w:val="001E134F"/>
    <w:rsid w:val="001E149D"/>
    <w:rsid w:val="001E14C6"/>
    <w:rsid w:val="001E22F0"/>
    <w:rsid w:val="001E2408"/>
    <w:rsid w:val="001E2E0F"/>
    <w:rsid w:val="001E3173"/>
    <w:rsid w:val="001E3E80"/>
    <w:rsid w:val="001E3F2F"/>
    <w:rsid w:val="001E40FC"/>
    <w:rsid w:val="001E46EA"/>
    <w:rsid w:val="001E55CC"/>
    <w:rsid w:val="001E69DC"/>
    <w:rsid w:val="001E6C02"/>
    <w:rsid w:val="001E7102"/>
    <w:rsid w:val="001E7D5C"/>
    <w:rsid w:val="001E7FDE"/>
    <w:rsid w:val="001F1262"/>
    <w:rsid w:val="001F1783"/>
    <w:rsid w:val="001F318E"/>
    <w:rsid w:val="001F3A49"/>
    <w:rsid w:val="001F3F10"/>
    <w:rsid w:val="001F5341"/>
    <w:rsid w:val="001F543A"/>
    <w:rsid w:val="001F58A5"/>
    <w:rsid w:val="001F784B"/>
    <w:rsid w:val="002011CB"/>
    <w:rsid w:val="00201610"/>
    <w:rsid w:val="00201734"/>
    <w:rsid w:val="00201751"/>
    <w:rsid w:val="002017AB"/>
    <w:rsid w:val="0020185F"/>
    <w:rsid w:val="00201F54"/>
    <w:rsid w:val="002027E6"/>
    <w:rsid w:val="00202F08"/>
    <w:rsid w:val="002030DA"/>
    <w:rsid w:val="00203351"/>
    <w:rsid w:val="002034D9"/>
    <w:rsid w:val="0020443E"/>
    <w:rsid w:val="00205E40"/>
    <w:rsid w:val="00210009"/>
    <w:rsid w:val="00210793"/>
    <w:rsid w:val="00211563"/>
    <w:rsid w:val="002119D1"/>
    <w:rsid w:val="002134D4"/>
    <w:rsid w:val="00214175"/>
    <w:rsid w:val="00214233"/>
    <w:rsid w:val="00214235"/>
    <w:rsid w:val="002143CF"/>
    <w:rsid w:val="0021484F"/>
    <w:rsid w:val="00214E1D"/>
    <w:rsid w:val="0021659B"/>
    <w:rsid w:val="00216626"/>
    <w:rsid w:val="0021718B"/>
    <w:rsid w:val="00217C67"/>
    <w:rsid w:val="00217EAF"/>
    <w:rsid w:val="00220772"/>
    <w:rsid w:val="0022313E"/>
    <w:rsid w:val="002234BD"/>
    <w:rsid w:val="0022379B"/>
    <w:rsid w:val="00225B27"/>
    <w:rsid w:val="0022638A"/>
    <w:rsid w:val="00226BD8"/>
    <w:rsid w:val="0022773A"/>
    <w:rsid w:val="00227F03"/>
    <w:rsid w:val="00230716"/>
    <w:rsid w:val="00231357"/>
    <w:rsid w:val="00231AA8"/>
    <w:rsid w:val="00232B3F"/>
    <w:rsid w:val="0023302F"/>
    <w:rsid w:val="002338C7"/>
    <w:rsid w:val="0023429E"/>
    <w:rsid w:val="0023493B"/>
    <w:rsid w:val="00234A4B"/>
    <w:rsid w:val="00234AB9"/>
    <w:rsid w:val="0023541C"/>
    <w:rsid w:val="00235C73"/>
    <w:rsid w:val="002364B8"/>
    <w:rsid w:val="00237849"/>
    <w:rsid w:val="00237E60"/>
    <w:rsid w:val="00237FD1"/>
    <w:rsid w:val="00240140"/>
    <w:rsid w:val="00240188"/>
    <w:rsid w:val="00240704"/>
    <w:rsid w:val="002407CA"/>
    <w:rsid w:val="0024137A"/>
    <w:rsid w:val="00242F4A"/>
    <w:rsid w:val="00243143"/>
    <w:rsid w:val="002431C3"/>
    <w:rsid w:val="0024353D"/>
    <w:rsid w:val="002447C6"/>
    <w:rsid w:val="0024538F"/>
    <w:rsid w:val="00245995"/>
    <w:rsid w:val="00246167"/>
    <w:rsid w:val="0024745B"/>
    <w:rsid w:val="002537D9"/>
    <w:rsid w:val="002546E7"/>
    <w:rsid w:val="002551A7"/>
    <w:rsid w:val="00255249"/>
    <w:rsid w:val="00255570"/>
    <w:rsid w:val="00260412"/>
    <w:rsid w:val="002608BD"/>
    <w:rsid w:val="002624DF"/>
    <w:rsid w:val="00262A64"/>
    <w:rsid w:val="00262E07"/>
    <w:rsid w:val="0026364A"/>
    <w:rsid w:val="00264B2D"/>
    <w:rsid w:val="00265256"/>
    <w:rsid w:val="0026529E"/>
    <w:rsid w:val="00265425"/>
    <w:rsid w:val="002654DD"/>
    <w:rsid w:val="00265740"/>
    <w:rsid w:val="00266C04"/>
    <w:rsid w:val="00266F30"/>
    <w:rsid w:val="00267C61"/>
    <w:rsid w:val="00267E7C"/>
    <w:rsid w:val="00270031"/>
    <w:rsid w:val="002704F1"/>
    <w:rsid w:val="00271DDA"/>
    <w:rsid w:val="002726CA"/>
    <w:rsid w:val="00272FEF"/>
    <w:rsid w:val="00273A21"/>
    <w:rsid w:val="002751BC"/>
    <w:rsid w:val="00276043"/>
    <w:rsid w:val="00276073"/>
    <w:rsid w:val="00276B87"/>
    <w:rsid w:val="00280E13"/>
    <w:rsid w:val="00281FCC"/>
    <w:rsid w:val="002820AF"/>
    <w:rsid w:val="002821AC"/>
    <w:rsid w:val="00282C1C"/>
    <w:rsid w:val="00283081"/>
    <w:rsid w:val="00283754"/>
    <w:rsid w:val="00283810"/>
    <w:rsid w:val="00284354"/>
    <w:rsid w:val="00285A9A"/>
    <w:rsid w:val="0028675F"/>
    <w:rsid w:val="00287771"/>
    <w:rsid w:val="00287E0B"/>
    <w:rsid w:val="00290D43"/>
    <w:rsid w:val="00290D50"/>
    <w:rsid w:val="00292335"/>
    <w:rsid w:val="0029244D"/>
    <w:rsid w:val="002924BA"/>
    <w:rsid w:val="00292AE0"/>
    <w:rsid w:val="00293EB5"/>
    <w:rsid w:val="00295085"/>
    <w:rsid w:val="00296931"/>
    <w:rsid w:val="002A07BD"/>
    <w:rsid w:val="002A095A"/>
    <w:rsid w:val="002A1E62"/>
    <w:rsid w:val="002A219F"/>
    <w:rsid w:val="002A2777"/>
    <w:rsid w:val="002A32C9"/>
    <w:rsid w:val="002A3680"/>
    <w:rsid w:val="002A3BF4"/>
    <w:rsid w:val="002A3D43"/>
    <w:rsid w:val="002A3D65"/>
    <w:rsid w:val="002A4B4A"/>
    <w:rsid w:val="002A4BDE"/>
    <w:rsid w:val="002A509D"/>
    <w:rsid w:val="002A51A1"/>
    <w:rsid w:val="002A538A"/>
    <w:rsid w:val="002A5CFE"/>
    <w:rsid w:val="002A64DB"/>
    <w:rsid w:val="002A690C"/>
    <w:rsid w:val="002A6CDE"/>
    <w:rsid w:val="002A7C0F"/>
    <w:rsid w:val="002B050A"/>
    <w:rsid w:val="002B2E79"/>
    <w:rsid w:val="002B2F53"/>
    <w:rsid w:val="002B2F62"/>
    <w:rsid w:val="002B3745"/>
    <w:rsid w:val="002B3C7A"/>
    <w:rsid w:val="002B423A"/>
    <w:rsid w:val="002B4BA5"/>
    <w:rsid w:val="002B52AB"/>
    <w:rsid w:val="002B5BC6"/>
    <w:rsid w:val="002B63E1"/>
    <w:rsid w:val="002B6677"/>
    <w:rsid w:val="002B6D66"/>
    <w:rsid w:val="002B7711"/>
    <w:rsid w:val="002C1C30"/>
    <w:rsid w:val="002C35CD"/>
    <w:rsid w:val="002C3F0D"/>
    <w:rsid w:val="002C40FA"/>
    <w:rsid w:val="002C4324"/>
    <w:rsid w:val="002C4704"/>
    <w:rsid w:val="002C58F8"/>
    <w:rsid w:val="002C6220"/>
    <w:rsid w:val="002C6500"/>
    <w:rsid w:val="002C6F89"/>
    <w:rsid w:val="002C6FE8"/>
    <w:rsid w:val="002C7FE8"/>
    <w:rsid w:val="002D023A"/>
    <w:rsid w:val="002D08A9"/>
    <w:rsid w:val="002D093E"/>
    <w:rsid w:val="002D0A48"/>
    <w:rsid w:val="002D0BEE"/>
    <w:rsid w:val="002D0D48"/>
    <w:rsid w:val="002D1035"/>
    <w:rsid w:val="002D3145"/>
    <w:rsid w:val="002D453B"/>
    <w:rsid w:val="002D5793"/>
    <w:rsid w:val="002D6445"/>
    <w:rsid w:val="002D6A79"/>
    <w:rsid w:val="002D72C3"/>
    <w:rsid w:val="002D733A"/>
    <w:rsid w:val="002D75E6"/>
    <w:rsid w:val="002E1353"/>
    <w:rsid w:val="002E15F2"/>
    <w:rsid w:val="002E1AE4"/>
    <w:rsid w:val="002E264B"/>
    <w:rsid w:val="002E3244"/>
    <w:rsid w:val="002E32C9"/>
    <w:rsid w:val="002E3C09"/>
    <w:rsid w:val="002E4CF6"/>
    <w:rsid w:val="002E5A01"/>
    <w:rsid w:val="002E5D7E"/>
    <w:rsid w:val="002E68AB"/>
    <w:rsid w:val="002E6A3D"/>
    <w:rsid w:val="002E6D8D"/>
    <w:rsid w:val="002E789F"/>
    <w:rsid w:val="002E7B59"/>
    <w:rsid w:val="002F1392"/>
    <w:rsid w:val="002F23EC"/>
    <w:rsid w:val="002F41B4"/>
    <w:rsid w:val="002F4E67"/>
    <w:rsid w:val="002F51F7"/>
    <w:rsid w:val="002F5C78"/>
    <w:rsid w:val="002F5E2C"/>
    <w:rsid w:val="002F5EEA"/>
    <w:rsid w:val="002F693D"/>
    <w:rsid w:val="002F705B"/>
    <w:rsid w:val="003005EE"/>
    <w:rsid w:val="00300833"/>
    <w:rsid w:val="00300DC5"/>
    <w:rsid w:val="0030124E"/>
    <w:rsid w:val="003013B3"/>
    <w:rsid w:val="00302059"/>
    <w:rsid w:val="0030298A"/>
    <w:rsid w:val="00304A4C"/>
    <w:rsid w:val="003050F9"/>
    <w:rsid w:val="0030560B"/>
    <w:rsid w:val="003100B0"/>
    <w:rsid w:val="003101F9"/>
    <w:rsid w:val="00311076"/>
    <w:rsid w:val="003117B4"/>
    <w:rsid w:val="00311CBD"/>
    <w:rsid w:val="00312491"/>
    <w:rsid w:val="0031376E"/>
    <w:rsid w:val="0031382E"/>
    <w:rsid w:val="003145DF"/>
    <w:rsid w:val="003148BF"/>
    <w:rsid w:val="00315154"/>
    <w:rsid w:val="0031528F"/>
    <w:rsid w:val="003152C6"/>
    <w:rsid w:val="00315BA0"/>
    <w:rsid w:val="00315E8D"/>
    <w:rsid w:val="00317052"/>
    <w:rsid w:val="003177D6"/>
    <w:rsid w:val="003202D4"/>
    <w:rsid w:val="00320C25"/>
    <w:rsid w:val="00320D1A"/>
    <w:rsid w:val="00321481"/>
    <w:rsid w:val="00321C5A"/>
    <w:rsid w:val="00322085"/>
    <w:rsid w:val="00322418"/>
    <w:rsid w:val="003239CC"/>
    <w:rsid w:val="00323DEE"/>
    <w:rsid w:val="00323E8D"/>
    <w:rsid w:val="00324005"/>
    <w:rsid w:val="0032419B"/>
    <w:rsid w:val="0032470A"/>
    <w:rsid w:val="003259D3"/>
    <w:rsid w:val="00326366"/>
    <w:rsid w:val="0032678F"/>
    <w:rsid w:val="00326A9F"/>
    <w:rsid w:val="00326ED3"/>
    <w:rsid w:val="003276B8"/>
    <w:rsid w:val="00327BFD"/>
    <w:rsid w:val="0033012B"/>
    <w:rsid w:val="003301F2"/>
    <w:rsid w:val="00330205"/>
    <w:rsid w:val="0033037A"/>
    <w:rsid w:val="003306DD"/>
    <w:rsid w:val="003314DB"/>
    <w:rsid w:val="0033210A"/>
    <w:rsid w:val="00332382"/>
    <w:rsid w:val="0033253D"/>
    <w:rsid w:val="003326D7"/>
    <w:rsid w:val="00332BB9"/>
    <w:rsid w:val="00332CAF"/>
    <w:rsid w:val="003332B5"/>
    <w:rsid w:val="00334248"/>
    <w:rsid w:val="0033467F"/>
    <w:rsid w:val="00335CF3"/>
    <w:rsid w:val="0033678C"/>
    <w:rsid w:val="00337903"/>
    <w:rsid w:val="00337EC8"/>
    <w:rsid w:val="003400B7"/>
    <w:rsid w:val="0034028B"/>
    <w:rsid w:val="00340F82"/>
    <w:rsid w:val="003411ED"/>
    <w:rsid w:val="00341AAA"/>
    <w:rsid w:val="00343F4C"/>
    <w:rsid w:val="0034420E"/>
    <w:rsid w:val="00344720"/>
    <w:rsid w:val="00344A88"/>
    <w:rsid w:val="0034595A"/>
    <w:rsid w:val="0034608C"/>
    <w:rsid w:val="00346E73"/>
    <w:rsid w:val="00347514"/>
    <w:rsid w:val="003478D6"/>
    <w:rsid w:val="00347AEF"/>
    <w:rsid w:val="00347D92"/>
    <w:rsid w:val="003503A7"/>
    <w:rsid w:val="00350CF4"/>
    <w:rsid w:val="00351B09"/>
    <w:rsid w:val="0035223A"/>
    <w:rsid w:val="00353AEB"/>
    <w:rsid w:val="00355A0E"/>
    <w:rsid w:val="00355BA0"/>
    <w:rsid w:val="00355CEF"/>
    <w:rsid w:val="00355ED9"/>
    <w:rsid w:val="003560CE"/>
    <w:rsid w:val="00356DDF"/>
    <w:rsid w:val="003575C3"/>
    <w:rsid w:val="003577CB"/>
    <w:rsid w:val="003623E9"/>
    <w:rsid w:val="00362C76"/>
    <w:rsid w:val="0036477D"/>
    <w:rsid w:val="00364DCD"/>
    <w:rsid w:val="003652F6"/>
    <w:rsid w:val="00365C40"/>
    <w:rsid w:val="0036642C"/>
    <w:rsid w:val="003665B5"/>
    <w:rsid w:val="0036750C"/>
    <w:rsid w:val="003717F9"/>
    <w:rsid w:val="003730D2"/>
    <w:rsid w:val="00373479"/>
    <w:rsid w:val="0037368B"/>
    <w:rsid w:val="00373C27"/>
    <w:rsid w:val="00373D7F"/>
    <w:rsid w:val="003746D9"/>
    <w:rsid w:val="00375FE3"/>
    <w:rsid w:val="00377080"/>
    <w:rsid w:val="003775E9"/>
    <w:rsid w:val="003806B9"/>
    <w:rsid w:val="00381172"/>
    <w:rsid w:val="003817AE"/>
    <w:rsid w:val="00382C89"/>
    <w:rsid w:val="003839DA"/>
    <w:rsid w:val="003850E1"/>
    <w:rsid w:val="00385CF0"/>
    <w:rsid w:val="00385F7C"/>
    <w:rsid w:val="003860D2"/>
    <w:rsid w:val="00387470"/>
    <w:rsid w:val="00387AC5"/>
    <w:rsid w:val="00390391"/>
    <w:rsid w:val="0039086C"/>
    <w:rsid w:val="003917D5"/>
    <w:rsid w:val="003920BB"/>
    <w:rsid w:val="0039216E"/>
    <w:rsid w:val="00392462"/>
    <w:rsid w:val="003924F7"/>
    <w:rsid w:val="00392C79"/>
    <w:rsid w:val="003935EE"/>
    <w:rsid w:val="00393AD9"/>
    <w:rsid w:val="003943E6"/>
    <w:rsid w:val="00394A61"/>
    <w:rsid w:val="00395E29"/>
    <w:rsid w:val="00395F60"/>
    <w:rsid w:val="003960B9"/>
    <w:rsid w:val="00397F8B"/>
    <w:rsid w:val="003A05CC"/>
    <w:rsid w:val="003A0C50"/>
    <w:rsid w:val="003A10FA"/>
    <w:rsid w:val="003A14EB"/>
    <w:rsid w:val="003A1629"/>
    <w:rsid w:val="003A231A"/>
    <w:rsid w:val="003A2ABE"/>
    <w:rsid w:val="003A3852"/>
    <w:rsid w:val="003A4215"/>
    <w:rsid w:val="003A4D1D"/>
    <w:rsid w:val="003A59EB"/>
    <w:rsid w:val="003A6BE3"/>
    <w:rsid w:val="003A6C29"/>
    <w:rsid w:val="003A6FED"/>
    <w:rsid w:val="003B092A"/>
    <w:rsid w:val="003B09B2"/>
    <w:rsid w:val="003B18A1"/>
    <w:rsid w:val="003B43F4"/>
    <w:rsid w:val="003B4A33"/>
    <w:rsid w:val="003B50D0"/>
    <w:rsid w:val="003B608A"/>
    <w:rsid w:val="003B64CE"/>
    <w:rsid w:val="003B6601"/>
    <w:rsid w:val="003C025C"/>
    <w:rsid w:val="003C088D"/>
    <w:rsid w:val="003C2711"/>
    <w:rsid w:val="003C291F"/>
    <w:rsid w:val="003C6975"/>
    <w:rsid w:val="003C6AEC"/>
    <w:rsid w:val="003C6BB4"/>
    <w:rsid w:val="003C6D60"/>
    <w:rsid w:val="003C6E88"/>
    <w:rsid w:val="003C7BE2"/>
    <w:rsid w:val="003C7E0B"/>
    <w:rsid w:val="003D04A1"/>
    <w:rsid w:val="003D12B4"/>
    <w:rsid w:val="003D2940"/>
    <w:rsid w:val="003D2D4D"/>
    <w:rsid w:val="003D37A9"/>
    <w:rsid w:val="003D5A89"/>
    <w:rsid w:val="003D5A98"/>
    <w:rsid w:val="003D5F14"/>
    <w:rsid w:val="003D6119"/>
    <w:rsid w:val="003D7468"/>
    <w:rsid w:val="003E018E"/>
    <w:rsid w:val="003E025D"/>
    <w:rsid w:val="003E086B"/>
    <w:rsid w:val="003E0A72"/>
    <w:rsid w:val="003E11C3"/>
    <w:rsid w:val="003E1482"/>
    <w:rsid w:val="003E170C"/>
    <w:rsid w:val="003E183F"/>
    <w:rsid w:val="003E1B1D"/>
    <w:rsid w:val="003E1E97"/>
    <w:rsid w:val="003E2017"/>
    <w:rsid w:val="003E4FC2"/>
    <w:rsid w:val="003E5278"/>
    <w:rsid w:val="003E5394"/>
    <w:rsid w:val="003E55CC"/>
    <w:rsid w:val="003E6204"/>
    <w:rsid w:val="003E6882"/>
    <w:rsid w:val="003E6A73"/>
    <w:rsid w:val="003E7531"/>
    <w:rsid w:val="003E7DF6"/>
    <w:rsid w:val="003F04AB"/>
    <w:rsid w:val="003F0E59"/>
    <w:rsid w:val="003F1885"/>
    <w:rsid w:val="003F1CA9"/>
    <w:rsid w:val="003F2808"/>
    <w:rsid w:val="003F3C51"/>
    <w:rsid w:val="003F3D93"/>
    <w:rsid w:val="003F3FAA"/>
    <w:rsid w:val="003F4C0C"/>
    <w:rsid w:val="003F52E1"/>
    <w:rsid w:val="003F555C"/>
    <w:rsid w:val="003F5D47"/>
    <w:rsid w:val="003F5D83"/>
    <w:rsid w:val="003F67FB"/>
    <w:rsid w:val="003F6906"/>
    <w:rsid w:val="003F7BEE"/>
    <w:rsid w:val="0040140E"/>
    <w:rsid w:val="00401577"/>
    <w:rsid w:val="00403720"/>
    <w:rsid w:val="00403E21"/>
    <w:rsid w:val="00404073"/>
    <w:rsid w:val="00404A1D"/>
    <w:rsid w:val="00404F85"/>
    <w:rsid w:val="00405658"/>
    <w:rsid w:val="00405A6F"/>
    <w:rsid w:val="004061AA"/>
    <w:rsid w:val="00406DE8"/>
    <w:rsid w:val="004074C2"/>
    <w:rsid w:val="004103E1"/>
    <w:rsid w:val="00412215"/>
    <w:rsid w:val="00412567"/>
    <w:rsid w:val="0041287A"/>
    <w:rsid w:val="00412ADB"/>
    <w:rsid w:val="00412E9B"/>
    <w:rsid w:val="00414738"/>
    <w:rsid w:val="00414B25"/>
    <w:rsid w:val="00415647"/>
    <w:rsid w:val="00415E16"/>
    <w:rsid w:val="00415FC0"/>
    <w:rsid w:val="00417BF2"/>
    <w:rsid w:val="00417E47"/>
    <w:rsid w:val="00420328"/>
    <w:rsid w:val="00420C70"/>
    <w:rsid w:val="00421536"/>
    <w:rsid w:val="00421DFC"/>
    <w:rsid w:val="00422C89"/>
    <w:rsid w:val="0042307F"/>
    <w:rsid w:val="0042356E"/>
    <w:rsid w:val="004241E4"/>
    <w:rsid w:val="004243C5"/>
    <w:rsid w:val="0042440A"/>
    <w:rsid w:val="00424FD6"/>
    <w:rsid w:val="00425517"/>
    <w:rsid w:val="00425713"/>
    <w:rsid w:val="00425BF3"/>
    <w:rsid w:val="00426D49"/>
    <w:rsid w:val="00427E4D"/>
    <w:rsid w:val="0043058A"/>
    <w:rsid w:val="004308C6"/>
    <w:rsid w:val="00430D7F"/>
    <w:rsid w:val="0043154E"/>
    <w:rsid w:val="00431761"/>
    <w:rsid w:val="00431F0C"/>
    <w:rsid w:val="00431F6B"/>
    <w:rsid w:val="004325BD"/>
    <w:rsid w:val="00432B8E"/>
    <w:rsid w:val="004347D0"/>
    <w:rsid w:val="0043540D"/>
    <w:rsid w:val="004355D8"/>
    <w:rsid w:val="004359ED"/>
    <w:rsid w:val="00435A5B"/>
    <w:rsid w:val="00435F9F"/>
    <w:rsid w:val="00436CB9"/>
    <w:rsid w:val="0043782F"/>
    <w:rsid w:val="00437976"/>
    <w:rsid w:val="00437B42"/>
    <w:rsid w:val="004439D5"/>
    <w:rsid w:val="00443B09"/>
    <w:rsid w:val="0044442D"/>
    <w:rsid w:val="00445B5F"/>
    <w:rsid w:val="00446A28"/>
    <w:rsid w:val="00446D41"/>
    <w:rsid w:val="0044794C"/>
    <w:rsid w:val="00450878"/>
    <w:rsid w:val="0045153C"/>
    <w:rsid w:val="00451B82"/>
    <w:rsid w:val="00452D38"/>
    <w:rsid w:val="004533CB"/>
    <w:rsid w:val="0045353A"/>
    <w:rsid w:val="004535FC"/>
    <w:rsid w:val="00453829"/>
    <w:rsid w:val="004540CD"/>
    <w:rsid w:val="004546F8"/>
    <w:rsid w:val="00455A21"/>
    <w:rsid w:val="004560B0"/>
    <w:rsid w:val="00457FA9"/>
    <w:rsid w:val="00461052"/>
    <w:rsid w:val="004610A6"/>
    <w:rsid w:val="00461DB9"/>
    <w:rsid w:val="0046234F"/>
    <w:rsid w:val="00462982"/>
    <w:rsid w:val="00465281"/>
    <w:rsid w:val="00465D7B"/>
    <w:rsid w:val="00466070"/>
    <w:rsid w:val="00466963"/>
    <w:rsid w:val="00467939"/>
    <w:rsid w:val="00467AE1"/>
    <w:rsid w:val="00467D08"/>
    <w:rsid w:val="00467F01"/>
    <w:rsid w:val="00470AC8"/>
    <w:rsid w:val="00470E36"/>
    <w:rsid w:val="00471022"/>
    <w:rsid w:val="004711E3"/>
    <w:rsid w:val="00471677"/>
    <w:rsid w:val="004719BF"/>
    <w:rsid w:val="00471A0B"/>
    <w:rsid w:val="004721AD"/>
    <w:rsid w:val="004722A9"/>
    <w:rsid w:val="00472B3D"/>
    <w:rsid w:val="00472E5A"/>
    <w:rsid w:val="00473523"/>
    <w:rsid w:val="00475E1F"/>
    <w:rsid w:val="00476E68"/>
    <w:rsid w:val="00477346"/>
    <w:rsid w:val="004774DF"/>
    <w:rsid w:val="00477E47"/>
    <w:rsid w:val="00480106"/>
    <w:rsid w:val="004801FE"/>
    <w:rsid w:val="00480FC1"/>
    <w:rsid w:val="00481BCE"/>
    <w:rsid w:val="00481E01"/>
    <w:rsid w:val="00481F5B"/>
    <w:rsid w:val="004830BB"/>
    <w:rsid w:val="0048387B"/>
    <w:rsid w:val="0048403B"/>
    <w:rsid w:val="004844BE"/>
    <w:rsid w:val="00484717"/>
    <w:rsid w:val="00485563"/>
    <w:rsid w:val="004855D6"/>
    <w:rsid w:val="00486E3D"/>
    <w:rsid w:val="004870A7"/>
    <w:rsid w:val="0048741A"/>
    <w:rsid w:val="004874D4"/>
    <w:rsid w:val="0048760C"/>
    <w:rsid w:val="004877E2"/>
    <w:rsid w:val="004915CF"/>
    <w:rsid w:val="0049222A"/>
    <w:rsid w:val="00493690"/>
    <w:rsid w:val="00493D60"/>
    <w:rsid w:val="0049578A"/>
    <w:rsid w:val="00495F3D"/>
    <w:rsid w:val="004961EC"/>
    <w:rsid w:val="00497AC9"/>
    <w:rsid w:val="004A0154"/>
    <w:rsid w:val="004A29A1"/>
    <w:rsid w:val="004A42F1"/>
    <w:rsid w:val="004A446E"/>
    <w:rsid w:val="004A4BD5"/>
    <w:rsid w:val="004A5CB4"/>
    <w:rsid w:val="004A60EC"/>
    <w:rsid w:val="004A6C2A"/>
    <w:rsid w:val="004B0BF4"/>
    <w:rsid w:val="004B0FF2"/>
    <w:rsid w:val="004B10DC"/>
    <w:rsid w:val="004B1291"/>
    <w:rsid w:val="004B134E"/>
    <w:rsid w:val="004B1843"/>
    <w:rsid w:val="004B1B03"/>
    <w:rsid w:val="004B3115"/>
    <w:rsid w:val="004B38EA"/>
    <w:rsid w:val="004B3F20"/>
    <w:rsid w:val="004B418B"/>
    <w:rsid w:val="004B44AA"/>
    <w:rsid w:val="004B4FED"/>
    <w:rsid w:val="004B53BA"/>
    <w:rsid w:val="004B5C87"/>
    <w:rsid w:val="004B5F07"/>
    <w:rsid w:val="004B68DF"/>
    <w:rsid w:val="004C0FA9"/>
    <w:rsid w:val="004C1240"/>
    <w:rsid w:val="004C1C50"/>
    <w:rsid w:val="004C236D"/>
    <w:rsid w:val="004C268E"/>
    <w:rsid w:val="004C2729"/>
    <w:rsid w:val="004C2CFE"/>
    <w:rsid w:val="004C3547"/>
    <w:rsid w:val="004C4723"/>
    <w:rsid w:val="004C55C9"/>
    <w:rsid w:val="004C5A39"/>
    <w:rsid w:val="004C5EE7"/>
    <w:rsid w:val="004C610F"/>
    <w:rsid w:val="004C71E8"/>
    <w:rsid w:val="004C7793"/>
    <w:rsid w:val="004C78D2"/>
    <w:rsid w:val="004D0731"/>
    <w:rsid w:val="004D184E"/>
    <w:rsid w:val="004D1A38"/>
    <w:rsid w:val="004D1DEA"/>
    <w:rsid w:val="004D2244"/>
    <w:rsid w:val="004D5E2B"/>
    <w:rsid w:val="004D74FA"/>
    <w:rsid w:val="004D79D9"/>
    <w:rsid w:val="004D7B7A"/>
    <w:rsid w:val="004E099D"/>
    <w:rsid w:val="004E0F86"/>
    <w:rsid w:val="004E25CC"/>
    <w:rsid w:val="004E331F"/>
    <w:rsid w:val="004E41CB"/>
    <w:rsid w:val="004E499D"/>
    <w:rsid w:val="004E4CAE"/>
    <w:rsid w:val="004E4DCE"/>
    <w:rsid w:val="004E4F3C"/>
    <w:rsid w:val="004E5336"/>
    <w:rsid w:val="004F0724"/>
    <w:rsid w:val="004F0A11"/>
    <w:rsid w:val="004F19F5"/>
    <w:rsid w:val="004F1D68"/>
    <w:rsid w:val="004F21E0"/>
    <w:rsid w:val="004F25C8"/>
    <w:rsid w:val="004F3C1B"/>
    <w:rsid w:val="004F49D6"/>
    <w:rsid w:val="004F4F78"/>
    <w:rsid w:val="004F5049"/>
    <w:rsid w:val="004F53F8"/>
    <w:rsid w:val="004F7588"/>
    <w:rsid w:val="004F7C28"/>
    <w:rsid w:val="00500815"/>
    <w:rsid w:val="00501ABC"/>
    <w:rsid w:val="00501C34"/>
    <w:rsid w:val="00503147"/>
    <w:rsid w:val="0050352E"/>
    <w:rsid w:val="00503707"/>
    <w:rsid w:val="00503F61"/>
    <w:rsid w:val="005040E4"/>
    <w:rsid w:val="00505D35"/>
    <w:rsid w:val="00507AA4"/>
    <w:rsid w:val="00510504"/>
    <w:rsid w:val="00510810"/>
    <w:rsid w:val="00510862"/>
    <w:rsid w:val="00511187"/>
    <w:rsid w:val="005113F6"/>
    <w:rsid w:val="005119A7"/>
    <w:rsid w:val="00511F4A"/>
    <w:rsid w:val="005127EA"/>
    <w:rsid w:val="005131AF"/>
    <w:rsid w:val="00513442"/>
    <w:rsid w:val="00513B93"/>
    <w:rsid w:val="00513C5F"/>
    <w:rsid w:val="005150E3"/>
    <w:rsid w:val="00515B20"/>
    <w:rsid w:val="00516A92"/>
    <w:rsid w:val="00517ABE"/>
    <w:rsid w:val="00521929"/>
    <w:rsid w:val="00521A75"/>
    <w:rsid w:val="00522182"/>
    <w:rsid w:val="005239F8"/>
    <w:rsid w:val="005262AE"/>
    <w:rsid w:val="00526BF2"/>
    <w:rsid w:val="00526DE5"/>
    <w:rsid w:val="00526EB5"/>
    <w:rsid w:val="0053089E"/>
    <w:rsid w:val="00530950"/>
    <w:rsid w:val="00532555"/>
    <w:rsid w:val="005326AA"/>
    <w:rsid w:val="005326BD"/>
    <w:rsid w:val="00532A2D"/>
    <w:rsid w:val="00532D51"/>
    <w:rsid w:val="00532F5D"/>
    <w:rsid w:val="0053320D"/>
    <w:rsid w:val="005336BB"/>
    <w:rsid w:val="00534041"/>
    <w:rsid w:val="0053435C"/>
    <w:rsid w:val="00534793"/>
    <w:rsid w:val="00534E33"/>
    <w:rsid w:val="00535423"/>
    <w:rsid w:val="00535E95"/>
    <w:rsid w:val="0053608E"/>
    <w:rsid w:val="00536859"/>
    <w:rsid w:val="005376A4"/>
    <w:rsid w:val="00537890"/>
    <w:rsid w:val="00537EEF"/>
    <w:rsid w:val="00541D78"/>
    <w:rsid w:val="00543517"/>
    <w:rsid w:val="005438C8"/>
    <w:rsid w:val="00544A41"/>
    <w:rsid w:val="00544ED7"/>
    <w:rsid w:val="005454AB"/>
    <w:rsid w:val="005463B1"/>
    <w:rsid w:val="005511A5"/>
    <w:rsid w:val="005514EB"/>
    <w:rsid w:val="005519B0"/>
    <w:rsid w:val="005522AA"/>
    <w:rsid w:val="00552741"/>
    <w:rsid w:val="005527A5"/>
    <w:rsid w:val="00553443"/>
    <w:rsid w:val="0055386D"/>
    <w:rsid w:val="00553F84"/>
    <w:rsid w:val="00554487"/>
    <w:rsid w:val="005544E1"/>
    <w:rsid w:val="0055709D"/>
    <w:rsid w:val="00561061"/>
    <w:rsid w:val="0056120A"/>
    <w:rsid w:val="005619DC"/>
    <w:rsid w:val="00561E51"/>
    <w:rsid w:val="0056298A"/>
    <w:rsid w:val="00563063"/>
    <w:rsid w:val="005633C0"/>
    <w:rsid w:val="00563404"/>
    <w:rsid w:val="0056377F"/>
    <w:rsid w:val="00563CE1"/>
    <w:rsid w:val="00564525"/>
    <w:rsid w:val="005646CD"/>
    <w:rsid w:val="005649DD"/>
    <w:rsid w:val="005649F4"/>
    <w:rsid w:val="00566CA9"/>
    <w:rsid w:val="00567279"/>
    <w:rsid w:val="005713AD"/>
    <w:rsid w:val="00572578"/>
    <w:rsid w:val="0057263F"/>
    <w:rsid w:val="005729A8"/>
    <w:rsid w:val="00572A2B"/>
    <w:rsid w:val="00572F20"/>
    <w:rsid w:val="005734D6"/>
    <w:rsid w:val="005748CC"/>
    <w:rsid w:val="00574FB7"/>
    <w:rsid w:val="00575C5B"/>
    <w:rsid w:val="00575F93"/>
    <w:rsid w:val="00576EB8"/>
    <w:rsid w:val="00581795"/>
    <w:rsid w:val="00582090"/>
    <w:rsid w:val="00582B20"/>
    <w:rsid w:val="00583615"/>
    <w:rsid w:val="005842F4"/>
    <w:rsid w:val="00584D07"/>
    <w:rsid w:val="00584FDC"/>
    <w:rsid w:val="00585379"/>
    <w:rsid w:val="005854F9"/>
    <w:rsid w:val="00585599"/>
    <w:rsid w:val="0058562F"/>
    <w:rsid w:val="005860AB"/>
    <w:rsid w:val="00586AD1"/>
    <w:rsid w:val="00586EAE"/>
    <w:rsid w:val="00586FBD"/>
    <w:rsid w:val="00587756"/>
    <w:rsid w:val="00587C97"/>
    <w:rsid w:val="00587FB9"/>
    <w:rsid w:val="00590F8E"/>
    <w:rsid w:val="00592837"/>
    <w:rsid w:val="00592CC4"/>
    <w:rsid w:val="00593604"/>
    <w:rsid w:val="00593C06"/>
    <w:rsid w:val="0059415F"/>
    <w:rsid w:val="005972BD"/>
    <w:rsid w:val="00597411"/>
    <w:rsid w:val="005A026E"/>
    <w:rsid w:val="005A04FB"/>
    <w:rsid w:val="005A04FD"/>
    <w:rsid w:val="005A09CF"/>
    <w:rsid w:val="005A136A"/>
    <w:rsid w:val="005A1712"/>
    <w:rsid w:val="005A193D"/>
    <w:rsid w:val="005A3E62"/>
    <w:rsid w:val="005A5069"/>
    <w:rsid w:val="005A5A81"/>
    <w:rsid w:val="005A5F38"/>
    <w:rsid w:val="005A6944"/>
    <w:rsid w:val="005A6C11"/>
    <w:rsid w:val="005A6E7B"/>
    <w:rsid w:val="005A6F41"/>
    <w:rsid w:val="005A7400"/>
    <w:rsid w:val="005A78D9"/>
    <w:rsid w:val="005A7B5E"/>
    <w:rsid w:val="005A7EAE"/>
    <w:rsid w:val="005B05CE"/>
    <w:rsid w:val="005B1573"/>
    <w:rsid w:val="005B1A82"/>
    <w:rsid w:val="005B1B02"/>
    <w:rsid w:val="005B2A68"/>
    <w:rsid w:val="005B2B75"/>
    <w:rsid w:val="005B2CE0"/>
    <w:rsid w:val="005B327E"/>
    <w:rsid w:val="005B389B"/>
    <w:rsid w:val="005B3B4C"/>
    <w:rsid w:val="005B432B"/>
    <w:rsid w:val="005B4C31"/>
    <w:rsid w:val="005B5368"/>
    <w:rsid w:val="005B54FA"/>
    <w:rsid w:val="005B5570"/>
    <w:rsid w:val="005B5EE0"/>
    <w:rsid w:val="005B6A91"/>
    <w:rsid w:val="005B74FD"/>
    <w:rsid w:val="005B76BB"/>
    <w:rsid w:val="005B7A7C"/>
    <w:rsid w:val="005B7AC7"/>
    <w:rsid w:val="005B7E5F"/>
    <w:rsid w:val="005C0A28"/>
    <w:rsid w:val="005C1534"/>
    <w:rsid w:val="005C18ED"/>
    <w:rsid w:val="005C1BB1"/>
    <w:rsid w:val="005C1C23"/>
    <w:rsid w:val="005C3113"/>
    <w:rsid w:val="005C3847"/>
    <w:rsid w:val="005C3A00"/>
    <w:rsid w:val="005C40BE"/>
    <w:rsid w:val="005C40E6"/>
    <w:rsid w:val="005C4813"/>
    <w:rsid w:val="005C5479"/>
    <w:rsid w:val="005C5B9C"/>
    <w:rsid w:val="005C5CF0"/>
    <w:rsid w:val="005C6053"/>
    <w:rsid w:val="005C73DA"/>
    <w:rsid w:val="005D1947"/>
    <w:rsid w:val="005D1FA5"/>
    <w:rsid w:val="005D253D"/>
    <w:rsid w:val="005D2C1A"/>
    <w:rsid w:val="005D44D0"/>
    <w:rsid w:val="005D496E"/>
    <w:rsid w:val="005D5947"/>
    <w:rsid w:val="005D5F48"/>
    <w:rsid w:val="005D7179"/>
    <w:rsid w:val="005E0033"/>
    <w:rsid w:val="005E09B1"/>
    <w:rsid w:val="005E137B"/>
    <w:rsid w:val="005E1CBD"/>
    <w:rsid w:val="005E33FA"/>
    <w:rsid w:val="005E37C4"/>
    <w:rsid w:val="005E47D7"/>
    <w:rsid w:val="005E5002"/>
    <w:rsid w:val="005E568F"/>
    <w:rsid w:val="005E5C33"/>
    <w:rsid w:val="005E6CEC"/>
    <w:rsid w:val="005E7342"/>
    <w:rsid w:val="005E7413"/>
    <w:rsid w:val="005E7C25"/>
    <w:rsid w:val="005E7D94"/>
    <w:rsid w:val="005E7DD8"/>
    <w:rsid w:val="005F0A94"/>
    <w:rsid w:val="005F12AB"/>
    <w:rsid w:val="005F1AB0"/>
    <w:rsid w:val="005F2538"/>
    <w:rsid w:val="005F2D3E"/>
    <w:rsid w:val="005F3204"/>
    <w:rsid w:val="005F3404"/>
    <w:rsid w:val="005F388B"/>
    <w:rsid w:val="005F4455"/>
    <w:rsid w:val="005F4648"/>
    <w:rsid w:val="005F4F96"/>
    <w:rsid w:val="005F5E9E"/>
    <w:rsid w:val="005F69F1"/>
    <w:rsid w:val="005F6DD2"/>
    <w:rsid w:val="005F7AA9"/>
    <w:rsid w:val="00602D69"/>
    <w:rsid w:val="00604865"/>
    <w:rsid w:val="00604C16"/>
    <w:rsid w:val="0060553B"/>
    <w:rsid w:val="00605C1B"/>
    <w:rsid w:val="0060648F"/>
    <w:rsid w:val="006066E3"/>
    <w:rsid w:val="00607162"/>
    <w:rsid w:val="00607A41"/>
    <w:rsid w:val="00610054"/>
    <w:rsid w:val="006104AC"/>
    <w:rsid w:val="00610D8B"/>
    <w:rsid w:val="00610FB3"/>
    <w:rsid w:val="006121B6"/>
    <w:rsid w:val="00612438"/>
    <w:rsid w:val="00612EC0"/>
    <w:rsid w:val="006133A1"/>
    <w:rsid w:val="006133EC"/>
    <w:rsid w:val="006135EA"/>
    <w:rsid w:val="006138B6"/>
    <w:rsid w:val="00613989"/>
    <w:rsid w:val="00613AEC"/>
    <w:rsid w:val="00616BA0"/>
    <w:rsid w:val="006174D9"/>
    <w:rsid w:val="0061757E"/>
    <w:rsid w:val="00617B92"/>
    <w:rsid w:val="006202B3"/>
    <w:rsid w:val="0062042B"/>
    <w:rsid w:val="00621345"/>
    <w:rsid w:val="00621A61"/>
    <w:rsid w:val="00621E5F"/>
    <w:rsid w:val="00621F80"/>
    <w:rsid w:val="00622551"/>
    <w:rsid w:val="00623050"/>
    <w:rsid w:val="00623AAF"/>
    <w:rsid w:val="00623B82"/>
    <w:rsid w:val="0062487D"/>
    <w:rsid w:val="00624ECE"/>
    <w:rsid w:val="00625BE1"/>
    <w:rsid w:val="00625C4B"/>
    <w:rsid w:val="00626CFC"/>
    <w:rsid w:val="00627BF7"/>
    <w:rsid w:val="00627D7F"/>
    <w:rsid w:val="00627EC1"/>
    <w:rsid w:val="006306DA"/>
    <w:rsid w:val="006335A4"/>
    <w:rsid w:val="006336F6"/>
    <w:rsid w:val="00634AD3"/>
    <w:rsid w:val="00635A26"/>
    <w:rsid w:val="00635DB3"/>
    <w:rsid w:val="0063631F"/>
    <w:rsid w:val="006363E5"/>
    <w:rsid w:val="006363FF"/>
    <w:rsid w:val="00636C38"/>
    <w:rsid w:val="00637446"/>
    <w:rsid w:val="00637D9B"/>
    <w:rsid w:val="00640357"/>
    <w:rsid w:val="006408A9"/>
    <w:rsid w:val="006408B6"/>
    <w:rsid w:val="00642B0A"/>
    <w:rsid w:val="0064370C"/>
    <w:rsid w:val="006451D1"/>
    <w:rsid w:val="0064539F"/>
    <w:rsid w:val="006457BC"/>
    <w:rsid w:val="00645BB2"/>
    <w:rsid w:val="00645F82"/>
    <w:rsid w:val="00646682"/>
    <w:rsid w:val="00647237"/>
    <w:rsid w:val="00647AB8"/>
    <w:rsid w:val="00651B68"/>
    <w:rsid w:val="00652756"/>
    <w:rsid w:val="00653BA9"/>
    <w:rsid w:val="0065447B"/>
    <w:rsid w:val="00654D90"/>
    <w:rsid w:val="00656470"/>
    <w:rsid w:val="006618BA"/>
    <w:rsid w:val="00662A0C"/>
    <w:rsid w:val="006632B2"/>
    <w:rsid w:val="006639E3"/>
    <w:rsid w:val="00663C2C"/>
    <w:rsid w:val="00664500"/>
    <w:rsid w:val="006656A2"/>
    <w:rsid w:val="00665B59"/>
    <w:rsid w:val="0066664A"/>
    <w:rsid w:val="00666BE0"/>
    <w:rsid w:val="00666DD5"/>
    <w:rsid w:val="00666E45"/>
    <w:rsid w:val="00667029"/>
    <w:rsid w:val="0066747E"/>
    <w:rsid w:val="00670545"/>
    <w:rsid w:val="00670ABE"/>
    <w:rsid w:val="00670AD1"/>
    <w:rsid w:val="00673E83"/>
    <w:rsid w:val="00674CC9"/>
    <w:rsid w:val="00674EFE"/>
    <w:rsid w:val="0067500C"/>
    <w:rsid w:val="00675033"/>
    <w:rsid w:val="00675919"/>
    <w:rsid w:val="00675CFB"/>
    <w:rsid w:val="00676A67"/>
    <w:rsid w:val="00680BC8"/>
    <w:rsid w:val="00681464"/>
    <w:rsid w:val="00683883"/>
    <w:rsid w:val="006841D5"/>
    <w:rsid w:val="00685568"/>
    <w:rsid w:val="00685B45"/>
    <w:rsid w:val="006866C5"/>
    <w:rsid w:val="00686D03"/>
    <w:rsid w:val="006900DF"/>
    <w:rsid w:val="00690CC8"/>
    <w:rsid w:val="00691633"/>
    <w:rsid w:val="0069299A"/>
    <w:rsid w:val="00692A59"/>
    <w:rsid w:val="0069359F"/>
    <w:rsid w:val="00693C89"/>
    <w:rsid w:val="00693DD1"/>
    <w:rsid w:val="00695ECF"/>
    <w:rsid w:val="006A0227"/>
    <w:rsid w:val="006A05D9"/>
    <w:rsid w:val="006A06AC"/>
    <w:rsid w:val="006A230D"/>
    <w:rsid w:val="006A2471"/>
    <w:rsid w:val="006A3584"/>
    <w:rsid w:val="006A3D28"/>
    <w:rsid w:val="006A4313"/>
    <w:rsid w:val="006A4954"/>
    <w:rsid w:val="006A508F"/>
    <w:rsid w:val="006A5A39"/>
    <w:rsid w:val="006A5E00"/>
    <w:rsid w:val="006A673A"/>
    <w:rsid w:val="006A6815"/>
    <w:rsid w:val="006B0217"/>
    <w:rsid w:val="006B0337"/>
    <w:rsid w:val="006B0AD0"/>
    <w:rsid w:val="006B18A2"/>
    <w:rsid w:val="006B1A06"/>
    <w:rsid w:val="006B1A5B"/>
    <w:rsid w:val="006B2EAC"/>
    <w:rsid w:val="006B3A40"/>
    <w:rsid w:val="006B3A5B"/>
    <w:rsid w:val="006B3C59"/>
    <w:rsid w:val="006B3D90"/>
    <w:rsid w:val="006B4303"/>
    <w:rsid w:val="006B4528"/>
    <w:rsid w:val="006B4667"/>
    <w:rsid w:val="006B56C2"/>
    <w:rsid w:val="006B60F0"/>
    <w:rsid w:val="006B7077"/>
    <w:rsid w:val="006B776F"/>
    <w:rsid w:val="006B78CC"/>
    <w:rsid w:val="006C0056"/>
    <w:rsid w:val="006C0951"/>
    <w:rsid w:val="006C220B"/>
    <w:rsid w:val="006C2A38"/>
    <w:rsid w:val="006C2A3A"/>
    <w:rsid w:val="006C2E36"/>
    <w:rsid w:val="006C2EE0"/>
    <w:rsid w:val="006C376A"/>
    <w:rsid w:val="006C3E80"/>
    <w:rsid w:val="006C43F7"/>
    <w:rsid w:val="006C450F"/>
    <w:rsid w:val="006C4B57"/>
    <w:rsid w:val="006C52B7"/>
    <w:rsid w:val="006C5A89"/>
    <w:rsid w:val="006C6A53"/>
    <w:rsid w:val="006C74B7"/>
    <w:rsid w:val="006C7588"/>
    <w:rsid w:val="006D0794"/>
    <w:rsid w:val="006D0A93"/>
    <w:rsid w:val="006D1235"/>
    <w:rsid w:val="006D12CD"/>
    <w:rsid w:val="006D248C"/>
    <w:rsid w:val="006D2D2A"/>
    <w:rsid w:val="006D351E"/>
    <w:rsid w:val="006D36BF"/>
    <w:rsid w:val="006D430B"/>
    <w:rsid w:val="006D43D8"/>
    <w:rsid w:val="006D4D5C"/>
    <w:rsid w:val="006D690D"/>
    <w:rsid w:val="006D7009"/>
    <w:rsid w:val="006D751B"/>
    <w:rsid w:val="006E12BB"/>
    <w:rsid w:val="006E1788"/>
    <w:rsid w:val="006E17EA"/>
    <w:rsid w:val="006E2424"/>
    <w:rsid w:val="006E2D22"/>
    <w:rsid w:val="006E303E"/>
    <w:rsid w:val="006E350D"/>
    <w:rsid w:val="006E5A22"/>
    <w:rsid w:val="006F1632"/>
    <w:rsid w:val="006F17C0"/>
    <w:rsid w:val="006F1854"/>
    <w:rsid w:val="006F2684"/>
    <w:rsid w:val="006F293C"/>
    <w:rsid w:val="006F456A"/>
    <w:rsid w:val="006F53A4"/>
    <w:rsid w:val="006F563A"/>
    <w:rsid w:val="006F5AB0"/>
    <w:rsid w:val="006F5AD1"/>
    <w:rsid w:val="006F6A59"/>
    <w:rsid w:val="006F6F45"/>
    <w:rsid w:val="006F76D1"/>
    <w:rsid w:val="006F7910"/>
    <w:rsid w:val="00700205"/>
    <w:rsid w:val="007012CE"/>
    <w:rsid w:val="007040E8"/>
    <w:rsid w:val="00704453"/>
    <w:rsid w:val="00704F94"/>
    <w:rsid w:val="00705C6B"/>
    <w:rsid w:val="00705D4B"/>
    <w:rsid w:val="007069AC"/>
    <w:rsid w:val="00706EFE"/>
    <w:rsid w:val="0070721A"/>
    <w:rsid w:val="00707965"/>
    <w:rsid w:val="007107E6"/>
    <w:rsid w:val="00711316"/>
    <w:rsid w:val="00711474"/>
    <w:rsid w:val="00711504"/>
    <w:rsid w:val="00711E37"/>
    <w:rsid w:val="007144FE"/>
    <w:rsid w:val="00714586"/>
    <w:rsid w:val="00714D8F"/>
    <w:rsid w:val="0071546B"/>
    <w:rsid w:val="00716254"/>
    <w:rsid w:val="00716905"/>
    <w:rsid w:val="007203CE"/>
    <w:rsid w:val="0072100C"/>
    <w:rsid w:val="00721C73"/>
    <w:rsid w:val="00722687"/>
    <w:rsid w:val="00722C15"/>
    <w:rsid w:val="00722D5F"/>
    <w:rsid w:val="007236D7"/>
    <w:rsid w:val="007241C6"/>
    <w:rsid w:val="0072459E"/>
    <w:rsid w:val="0072486B"/>
    <w:rsid w:val="00724C5F"/>
    <w:rsid w:val="007251D0"/>
    <w:rsid w:val="00726815"/>
    <w:rsid w:val="00726900"/>
    <w:rsid w:val="00727971"/>
    <w:rsid w:val="00727F55"/>
    <w:rsid w:val="00730F0B"/>
    <w:rsid w:val="00732F7A"/>
    <w:rsid w:val="0073322B"/>
    <w:rsid w:val="00733D21"/>
    <w:rsid w:val="0073468C"/>
    <w:rsid w:val="00734A1F"/>
    <w:rsid w:val="00734A37"/>
    <w:rsid w:val="00734F94"/>
    <w:rsid w:val="00735969"/>
    <w:rsid w:val="00736FCA"/>
    <w:rsid w:val="00737141"/>
    <w:rsid w:val="007372B9"/>
    <w:rsid w:val="00737A49"/>
    <w:rsid w:val="00740675"/>
    <w:rsid w:val="00741B25"/>
    <w:rsid w:val="007430B1"/>
    <w:rsid w:val="007433D8"/>
    <w:rsid w:val="00743463"/>
    <w:rsid w:val="007434C9"/>
    <w:rsid w:val="0074394C"/>
    <w:rsid w:val="007439E1"/>
    <w:rsid w:val="00744267"/>
    <w:rsid w:val="00745515"/>
    <w:rsid w:val="007475A7"/>
    <w:rsid w:val="00750A74"/>
    <w:rsid w:val="00750FBF"/>
    <w:rsid w:val="0075100F"/>
    <w:rsid w:val="0075123D"/>
    <w:rsid w:val="007520DC"/>
    <w:rsid w:val="00752C12"/>
    <w:rsid w:val="00752E1E"/>
    <w:rsid w:val="00753E3A"/>
    <w:rsid w:val="007543A1"/>
    <w:rsid w:val="00754B2E"/>
    <w:rsid w:val="00754BE4"/>
    <w:rsid w:val="00755572"/>
    <w:rsid w:val="00756440"/>
    <w:rsid w:val="00756497"/>
    <w:rsid w:val="00756872"/>
    <w:rsid w:val="00756CB9"/>
    <w:rsid w:val="0075709C"/>
    <w:rsid w:val="00757707"/>
    <w:rsid w:val="007577A5"/>
    <w:rsid w:val="00757981"/>
    <w:rsid w:val="00757DC7"/>
    <w:rsid w:val="007605B7"/>
    <w:rsid w:val="007606F4"/>
    <w:rsid w:val="00760A71"/>
    <w:rsid w:val="00761079"/>
    <w:rsid w:val="00761210"/>
    <w:rsid w:val="00762882"/>
    <w:rsid w:val="00762A48"/>
    <w:rsid w:val="007644D9"/>
    <w:rsid w:val="00764881"/>
    <w:rsid w:val="00764A99"/>
    <w:rsid w:val="00764DE5"/>
    <w:rsid w:val="00765D4D"/>
    <w:rsid w:val="007668DF"/>
    <w:rsid w:val="00767617"/>
    <w:rsid w:val="00767C06"/>
    <w:rsid w:val="007706AE"/>
    <w:rsid w:val="00771C18"/>
    <w:rsid w:val="0077210C"/>
    <w:rsid w:val="00773607"/>
    <w:rsid w:val="00773686"/>
    <w:rsid w:val="00773D5E"/>
    <w:rsid w:val="00774009"/>
    <w:rsid w:val="00774050"/>
    <w:rsid w:val="00774493"/>
    <w:rsid w:val="00775188"/>
    <w:rsid w:val="00775223"/>
    <w:rsid w:val="00775243"/>
    <w:rsid w:val="007756B7"/>
    <w:rsid w:val="00775E97"/>
    <w:rsid w:val="007773DD"/>
    <w:rsid w:val="0077741D"/>
    <w:rsid w:val="007779CB"/>
    <w:rsid w:val="00777DF4"/>
    <w:rsid w:val="00780074"/>
    <w:rsid w:val="00780611"/>
    <w:rsid w:val="0078100B"/>
    <w:rsid w:val="00782101"/>
    <w:rsid w:val="00782710"/>
    <w:rsid w:val="0078376F"/>
    <w:rsid w:val="007839CB"/>
    <w:rsid w:val="00783D0F"/>
    <w:rsid w:val="00784C4C"/>
    <w:rsid w:val="007853E3"/>
    <w:rsid w:val="007859A9"/>
    <w:rsid w:val="0078650A"/>
    <w:rsid w:val="00786C4B"/>
    <w:rsid w:val="00786CE7"/>
    <w:rsid w:val="00787F88"/>
    <w:rsid w:val="007903B7"/>
    <w:rsid w:val="007907F9"/>
    <w:rsid w:val="00790E85"/>
    <w:rsid w:val="007916A8"/>
    <w:rsid w:val="00791704"/>
    <w:rsid w:val="00791E1D"/>
    <w:rsid w:val="00791F0C"/>
    <w:rsid w:val="007926EA"/>
    <w:rsid w:val="00794F02"/>
    <w:rsid w:val="00794FBF"/>
    <w:rsid w:val="00795657"/>
    <w:rsid w:val="00796A5B"/>
    <w:rsid w:val="00796B04"/>
    <w:rsid w:val="00796C3B"/>
    <w:rsid w:val="007A01C9"/>
    <w:rsid w:val="007A02AA"/>
    <w:rsid w:val="007A045C"/>
    <w:rsid w:val="007A04F6"/>
    <w:rsid w:val="007A10E9"/>
    <w:rsid w:val="007A12A4"/>
    <w:rsid w:val="007A1BA1"/>
    <w:rsid w:val="007A41BF"/>
    <w:rsid w:val="007A508C"/>
    <w:rsid w:val="007A59DB"/>
    <w:rsid w:val="007A6379"/>
    <w:rsid w:val="007A765B"/>
    <w:rsid w:val="007A7B82"/>
    <w:rsid w:val="007B1A35"/>
    <w:rsid w:val="007B25C5"/>
    <w:rsid w:val="007B3222"/>
    <w:rsid w:val="007B34F4"/>
    <w:rsid w:val="007B4052"/>
    <w:rsid w:val="007B4571"/>
    <w:rsid w:val="007B5A2F"/>
    <w:rsid w:val="007B5DE6"/>
    <w:rsid w:val="007B6DE9"/>
    <w:rsid w:val="007B6E75"/>
    <w:rsid w:val="007B701A"/>
    <w:rsid w:val="007B73EF"/>
    <w:rsid w:val="007B7921"/>
    <w:rsid w:val="007B7C53"/>
    <w:rsid w:val="007C0F53"/>
    <w:rsid w:val="007C1822"/>
    <w:rsid w:val="007C1C5F"/>
    <w:rsid w:val="007C3590"/>
    <w:rsid w:val="007C3D9D"/>
    <w:rsid w:val="007C4115"/>
    <w:rsid w:val="007C4F3C"/>
    <w:rsid w:val="007C6FBB"/>
    <w:rsid w:val="007C6FF4"/>
    <w:rsid w:val="007C7265"/>
    <w:rsid w:val="007D0557"/>
    <w:rsid w:val="007D22EE"/>
    <w:rsid w:val="007D287C"/>
    <w:rsid w:val="007D39AC"/>
    <w:rsid w:val="007D3C00"/>
    <w:rsid w:val="007D4B94"/>
    <w:rsid w:val="007D53D3"/>
    <w:rsid w:val="007D53F2"/>
    <w:rsid w:val="007D543C"/>
    <w:rsid w:val="007D557D"/>
    <w:rsid w:val="007D558B"/>
    <w:rsid w:val="007D5A95"/>
    <w:rsid w:val="007D78E0"/>
    <w:rsid w:val="007D7A76"/>
    <w:rsid w:val="007D7F28"/>
    <w:rsid w:val="007E0AF1"/>
    <w:rsid w:val="007E1511"/>
    <w:rsid w:val="007E1694"/>
    <w:rsid w:val="007E1A42"/>
    <w:rsid w:val="007E21C0"/>
    <w:rsid w:val="007E3D9A"/>
    <w:rsid w:val="007E5327"/>
    <w:rsid w:val="007E537B"/>
    <w:rsid w:val="007E63EA"/>
    <w:rsid w:val="007E643C"/>
    <w:rsid w:val="007E6E31"/>
    <w:rsid w:val="007F0190"/>
    <w:rsid w:val="007F0B18"/>
    <w:rsid w:val="007F1103"/>
    <w:rsid w:val="007F14C2"/>
    <w:rsid w:val="007F38B8"/>
    <w:rsid w:val="007F3CA5"/>
    <w:rsid w:val="007F6061"/>
    <w:rsid w:val="007F67B0"/>
    <w:rsid w:val="007F69C5"/>
    <w:rsid w:val="007F6ED1"/>
    <w:rsid w:val="007F7E22"/>
    <w:rsid w:val="008000A6"/>
    <w:rsid w:val="00800EB3"/>
    <w:rsid w:val="008017A8"/>
    <w:rsid w:val="00801C81"/>
    <w:rsid w:val="00801CDC"/>
    <w:rsid w:val="00802ED4"/>
    <w:rsid w:val="00803276"/>
    <w:rsid w:val="008033A3"/>
    <w:rsid w:val="00803A79"/>
    <w:rsid w:val="00803BBD"/>
    <w:rsid w:val="00804404"/>
    <w:rsid w:val="0080472E"/>
    <w:rsid w:val="008064D9"/>
    <w:rsid w:val="00807223"/>
    <w:rsid w:val="008072FB"/>
    <w:rsid w:val="008100CC"/>
    <w:rsid w:val="00810287"/>
    <w:rsid w:val="00810DEC"/>
    <w:rsid w:val="00811102"/>
    <w:rsid w:val="00811C01"/>
    <w:rsid w:val="00811E9C"/>
    <w:rsid w:val="00811F55"/>
    <w:rsid w:val="008122ED"/>
    <w:rsid w:val="00812827"/>
    <w:rsid w:val="00812C1A"/>
    <w:rsid w:val="00813327"/>
    <w:rsid w:val="0081367B"/>
    <w:rsid w:val="00814069"/>
    <w:rsid w:val="008144D2"/>
    <w:rsid w:val="00814685"/>
    <w:rsid w:val="00815D49"/>
    <w:rsid w:val="00817295"/>
    <w:rsid w:val="008172CD"/>
    <w:rsid w:val="00817983"/>
    <w:rsid w:val="00817B7B"/>
    <w:rsid w:val="008219BB"/>
    <w:rsid w:val="00822457"/>
    <w:rsid w:val="00822718"/>
    <w:rsid w:val="00822803"/>
    <w:rsid w:val="00823EE8"/>
    <w:rsid w:val="00824A97"/>
    <w:rsid w:val="00824D8A"/>
    <w:rsid w:val="008250D5"/>
    <w:rsid w:val="0082562F"/>
    <w:rsid w:val="00826C5E"/>
    <w:rsid w:val="00826EE5"/>
    <w:rsid w:val="00826F7B"/>
    <w:rsid w:val="008309E9"/>
    <w:rsid w:val="008311F7"/>
    <w:rsid w:val="00831301"/>
    <w:rsid w:val="0083188D"/>
    <w:rsid w:val="00834ACA"/>
    <w:rsid w:val="00836BB7"/>
    <w:rsid w:val="008377E6"/>
    <w:rsid w:val="0084061F"/>
    <w:rsid w:val="00843E84"/>
    <w:rsid w:val="00844445"/>
    <w:rsid w:val="008445DD"/>
    <w:rsid w:val="008450E3"/>
    <w:rsid w:val="0084516F"/>
    <w:rsid w:val="0084760B"/>
    <w:rsid w:val="008529CC"/>
    <w:rsid w:val="008531CA"/>
    <w:rsid w:val="00853AD4"/>
    <w:rsid w:val="008541ED"/>
    <w:rsid w:val="008545C9"/>
    <w:rsid w:val="00855393"/>
    <w:rsid w:val="008558C6"/>
    <w:rsid w:val="00855A83"/>
    <w:rsid w:val="00857C0B"/>
    <w:rsid w:val="0086006C"/>
    <w:rsid w:val="008608A9"/>
    <w:rsid w:val="008617C5"/>
    <w:rsid w:val="00861A88"/>
    <w:rsid w:val="00861B3E"/>
    <w:rsid w:val="00863CF0"/>
    <w:rsid w:val="00863ECC"/>
    <w:rsid w:val="00865BA5"/>
    <w:rsid w:val="0086607A"/>
    <w:rsid w:val="008676D6"/>
    <w:rsid w:val="0087023D"/>
    <w:rsid w:val="00870503"/>
    <w:rsid w:val="00871BAB"/>
    <w:rsid w:val="00872FA3"/>
    <w:rsid w:val="0087364C"/>
    <w:rsid w:val="00873C2B"/>
    <w:rsid w:val="00874D9C"/>
    <w:rsid w:val="0087622A"/>
    <w:rsid w:val="00877CFA"/>
    <w:rsid w:val="008803A9"/>
    <w:rsid w:val="00881034"/>
    <w:rsid w:val="00881305"/>
    <w:rsid w:val="008820A9"/>
    <w:rsid w:val="00882148"/>
    <w:rsid w:val="008825E3"/>
    <w:rsid w:val="0088415F"/>
    <w:rsid w:val="00884454"/>
    <w:rsid w:val="0088486D"/>
    <w:rsid w:val="00884C8D"/>
    <w:rsid w:val="00885153"/>
    <w:rsid w:val="0088518F"/>
    <w:rsid w:val="00885662"/>
    <w:rsid w:val="00885D24"/>
    <w:rsid w:val="00885E2C"/>
    <w:rsid w:val="00886C90"/>
    <w:rsid w:val="008870C5"/>
    <w:rsid w:val="008872CB"/>
    <w:rsid w:val="00887CE6"/>
    <w:rsid w:val="008900FC"/>
    <w:rsid w:val="008930E4"/>
    <w:rsid w:val="00893830"/>
    <w:rsid w:val="00894E06"/>
    <w:rsid w:val="008967E5"/>
    <w:rsid w:val="0089733A"/>
    <w:rsid w:val="008974C4"/>
    <w:rsid w:val="008A037E"/>
    <w:rsid w:val="008A0564"/>
    <w:rsid w:val="008A0708"/>
    <w:rsid w:val="008A08FE"/>
    <w:rsid w:val="008A12F9"/>
    <w:rsid w:val="008A1ECB"/>
    <w:rsid w:val="008A1F5F"/>
    <w:rsid w:val="008A1F7E"/>
    <w:rsid w:val="008A27C1"/>
    <w:rsid w:val="008A284E"/>
    <w:rsid w:val="008A2C3E"/>
    <w:rsid w:val="008A3220"/>
    <w:rsid w:val="008A3E0A"/>
    <w:rsid w:val="008A4327"/>
    <w:rsid w:val="008A438D"/>
    <w:rsid w:val="008A4700"/>
    <w:rsid w:val="008A4774"/>
    <w:rsid w:val="008A5755"/>
    <w:rsid w:val="008A6188"/>
    <w:rsid w:val="008A6CDE"/>
    <w:rsid w:val="008B0813"/>
    <w:rsid w:val="008B0A11"/>
    <w:rsid w:val="008B0A18"/>
    <w:rsid w:val="008B0B57"/>
    <w:rsid w:val="008B0F02"/>
    <w:rsid w:val="008B32CC"/>
    <w:rsid w:val="008B34C8"/>
    <w:rsid w:val="008B3A6E"/>
    <w:rsid w:val="008B3ED6"/>
    <w:rsid w:val="008B4BA1"/>
    <w:rsid w:val="008B5734"/>
    <w:rsid w:val="008B58FD"/>
    <w:rsid w:val="008C0BAE"/>
    <w:rsid w:val="008C0FA8"/>
    <w:rsid w:val="008C13E4"/>
    <w:rsid w:val="008C147B"/>
    <w:rsid w:val="008C14F5"/>
    <w:rsid w:val="008C27CF"/>
    <w:rsid w:val="008C3BED"/>
    <w:rsid w:val="008C3C8F"/>
    <w:rsid w:val="008C3F72"/>
    <w:rsid w:val="008C463F"/>
    <w:rsid w:val="008C4CDB"/>
    <w:rsid w:val="008C4FDD"/>
    <w:rsid w:val="008C54CF"/>
    <w:rsid w:val="008C57E7"/>
    <w:rsid w:val="008C6241"/>
    <w:rsid w:val="008C62E0"/>
    <w:rsid w:val="008C702A"/>
    <w:rsid w:val="008C711A"/>
    <w:rsid w:val="008C714A"/>
    <w:rsid w:val="008C728B"/>
    <w:rsid w:val="008C740F"/>
    <w:rsid w:val="008C7AE9"/>
    <w:rsid w:val="008C7B73"/>
    <w:rsid w:val="008D1B09"/>
    <w:rsid w:val="008D1E1F"/>
    <w:rsid w:val="008D2C33"/>
    <w:rsid w:val="008D37A8"/>
    <w:rsid w:val="008D3DBE"/>
    <w:rsid w:val="008D3EB9"/>
    <w:rsid w:val="008D3EF5"/>
    <w:rsid w:val="008D509D"/>
    <w:rsid w:val="008D57E4"/>
    <w:rsid w:val="008D59CC"/>
    <w:rsid w:val="008D5A53"/>
    <w:rsid w:val="008D5DE2"/>
    <w:rsid w:val="008D603D"/>
    <w:rsid w:val="008D6390"/>
    <w:rsid w:val="008E0E9A"/>
    <w:rsid w:val="008E126C"/>
    <w:rsid w:val="008E13CD"/>
    <w:rsid w:val="008E470A"/>
    <w:rsid w:val="008E5400"/>
    <w:rsid w:val="008E5500"/>
    <w:rsid w:val="008E5789"/>
    <w:rsid w:val="008E579C"/>
    <w:rsid w:val="008E5AB9"/>
    <w:rsid w:val="008E7F52"/>
    <w:rsid w:val="008F07FB"/>
    <w:rsid w:val="008F204A"/>
    <w:rsid w:val="008F2B1D"/>
    <w:rsid w:val="008F2FF6"/>
    <w:rsid w:val="008F3638"/>
    <w:rsid w:val="008F47A9"/>
    <w:rsid w:val="008F634A"/>
    <w:rsid w:val="008F63CA"/>
    <w:rsid w:val="008F6AC0"/>
    <w:rsid w:val="008F7961"/>
    <w:rsid w:val="008F7E92"/>
    <w:rsid w:val="0090109E"/>
    <w:rsid w:val="00901B72"/>
    <w:rsid w:val="00901F22"/>
    <w:rsid w:val="009025D6"/>
    <w:rsid w:val="00903AE4"/>
    <w:rsid w:val="00903E36"/>
    <w:rsid w:val="009048B5"/>
    <w:rsid w:val="0090537D"/>
    <w:rsid w:val="009055B4"/>
    <w:rsid w:val="00907744"/>
    <w:rsid w:val="00910588"/>
    <w:rsid w:val="00910FF6"/>
    <w:rsid w:val="00911D10"/>
    <w:rsid w:val="00912024"/>
    <w:rsid w:val="009129FD"/>
    <w:rsid w:val="00913140"/>
    <w:rsid w:val="00913F2F"/>
    <w:rsid w:val="00914278"/>
    <w:rsid w:val="00914E09"/>
    <w:rsid w:val="00915394"/>
    <w:rsid w:val="00915892"/>
    <w:rsid w:val="00915975"/>
    <w:rsid w:val="00915E20"/>
    <w:rsid w:val="00917588"/>
    <w:rsid w:val="00917600"/>
    <w:rsid w:val="00917763"/>
    <w:rsid w:val="0091791D"/>
    <w:rsid w:val="00917AA8"/>
    <w:rsid w:val="00920490"/>
    <w:rsid w:val="009207BC"/>
    <w:rsid w:val="00920FA0"/>
    <w:rsid w:val="00920FD6"/>
    <w:rsid w:val="009218C7"/>
    <w:rsid w:val="00921F42"/>
    <w:rsid w:val="0092269D"/>
    <w:rsid w:val="00923305"/>
    <w:rsid w:val="0092375E"/>
    <w:rsid w:val="0092383C"/>
    <w:rsid w:val="00923A22"/>
    <w:rsid w:val="00923D7B"/>
    <w:rsid w:val="009241A5"/>
    <w:rsid w:val="00924B62"/>
    <w:rsid w:val="00924D42"/>
    <w:rsid w:val="00924F2C"/>
    <w:rsid w:val="00925582"/>
    <w:rsid w:val="00926635"/>
    <w:rsid w:val="00926766"/>
    <w:rsid w:val="00926B8A"/>
    <w:rsid w:val="00927C2A"/>
    <w:rsid w:val="00931364"/>
    <w:rsid w:val="00931774"/>
    <w:rsid w:val="009339AE"/>
    <w:rsid w:val="009339DF"/>
    <w:rsid w:val="00933CD7"/>
    <w:rsid w:val="0093469A"/>
    <w:rsid w:val="00934DF1"/>
    <w:rsid w:val="00935E92"/>
    <w:rsid w:val="00936F2F"/>
    <w:rsid w:val="00940331"/>
    <w:rsid w:val="00940A68"/>
    <w:rsid w:val="00941F01"/>
    <w:rsid w:val="0094220E"/>
    <w:rsid w:val="00942355"/>
    <w:rsid w:val="0094241B"/>
    <w:rsid w:val="009443E8"/>
    <w:rsid w:val="009446D7"/>
    <w:rsid w:val="00944EAC"/>
    <w:rsid w:val="009452FD"/>
    <w:rsid w:val="0094639D"/>
    <w:rsid w:val="00946758"/>
    <w:rsid w:val="00946F4B"/>
    <w:rsid w:val="00947B41"/>
    <w:rsid w:val="00950BEE"/>
    <w:rsid w:val="00951109"/>
    <w:rsid w:val="00951378"/>
    <w:rsid w:val="00951603"/>
    <w:rsid w:val="009528CD"/>
    <w:rsid w:val="00952A68"/>
    <w:rsid w:val="00952BC3"/>
    <w:rsid w:val="0095364D"/>
    <w:rsid w:val="00953851"/>
    <w:rsid w:val="009538F1"/>
    <w:rsid w:val="009544F9"/>
    <w:rsid w:val="009555AA"/>
    <w:rsid w:val="00955C20"/>
    <w:rsid w:val="00956113"/>
    <w:rsid w:val="00956A8A"/>
    <w:rsid w:val="00956A8D"/>
    <w:rsid w:val="00957E24"/>
    <w:rsid w:val="009610E4"/>
    <w:rsid w:val="00961114"/>
    <w:rsid w:val="00961D6E"/>
    <w:rsid w:val="00962311"/>
    <w:rsid w:val="00963035"/>
    <w:rsid w:val="00963831"/>
    <w:rsid w:val="00965678"/>
    <w:rsid w:val="009663E4"/>
    <w:rsid w:val="00966908"/>
    <w:rsid w:val="00966FE8"/>
    <w:rsid w:val="00967566"/>
    <w:rsid w:val="00967801"/>
    <w:rsid w:val="0096799E"/>
    <w:rsid w:val="00967B27"/>
    <w:rsid w:val="00967F9D"/>
    <w:rsid w:val="00970BAE"/>
    <w:rsid w:val="00970BCD"/>
    <w:rsid w:val="0097289B"/>
    <w:rsid w:val="00972964"/>
    <w:rsid w:val="00972D83"/>
    <w:rsid w:val="00972F8B"/>
    <w:rsid w:val="00973C93"/>
    <w:rsid w:val="009749BB"/>
    <w:rsid w:val="00974CE5"/>
    <w:rsid w:val="00975133"/>
    <w:rsid w:val="00975719"/>
    <w:rsid w:val="0097595B"/>
    <w:rsid w:val="009763EA"/>
    <w:rsid w:val="00976C7F"/>
    <w:rsid w:val="0097708A"/>
    <w:rsid w:val="0097729D"/>
    <w:rsid w:val="0097757B"/>
    <w:rsid w:val="0098063A"/>
    <w:rsid w:val="0098066D"/>
    <w:rsid w:val="0098120E"/>
    <w:rsid w:val="00981491"/>
    <w:rsid w:val="00985370"/>
    <w:rsid w:val="00985464"/>
    <w:rsid w:val="009858A1"/>
    <w:rsid w:val="009867CB"/>
    <w:rsid w:val="00987CA3"/>
    <w:rsid w:val="00990FDC"/>
    <w:rsid w:val="00991582"/>
    <w:rsid w:val="009917DE"/>
    <w:rsid w:val="00991ACE"/>
    <w:rsid w:val="00992067"/>
    <w:rsid w:val="00992BDE"/>
    <w:rsid w:val="00993D5B"/>
    <w:rsid w:val="0099421D"/>
    <w:rsid w:val="009944E2"/>
    <w:rsid w:val="00995CC4"/>
    <w:rsid w:val="00996D74"/>
    <w:rsid w:val="009A005E"/>
    <w:rsid w:val="009A00A9"/>
    <w:rsid w:val="009A05D3"/>
    <w:rsid w:val="009A09A9"/>
    <w:rsid w:val="009A0B55"/>
    <w:rsid w:val="009A0F9C"/>
    <w:rsid w:val="009A13C8"/>
    <w:rsid w:val="009A184C"/>
    <w:rsid w:val="009A1F5F"/>
    <w:rsid w:val="009A3B7E"/>
    <w:rsid w:val="009A3EC9"/>
    <w:rsid w:val="009A6DD8"/>
    <w:rsid w:val="009B0771"/>
    <w:rsid w:val="009B1C81"/>
    <w:rsid w:val="009B2FB2"/>
    <w:rsid w:val="009B4590"/>
    <w:rsid w:val="009B5B34"/>
    <w:rsid w:val="009B62CC"/>
    <w:rsid w:val="009B73E1"/>
    <w:rsid w:val="009C0005"/>
    <w:rsid w:val="009C0316"/>
    <w:rsid w:val="009C07BD"/>
    <w:rsid w:val="009C16A7"/>
    <w:rsid w:val="009C194B"/>
    <w:rsid w:val="009C1A81"/>
    <w:rsid w:val="009C2489"/>
    <w:rsid w:val="009C2DD5"/>
    <w:rsid w:val="009C3752"/>
    <w:rsid w:val="009C5055"/>
    <w:rsid w:val="009C61C1"/>
    <w:rsid w:val="009C67C1"/>
    <w:rsid w:val="009C6884"/>
    <w:rsid w:val="009C7D77"/>
    <w:rsid w:val="009D0590"/>
    <w:rsid w:val="009D0DBF"/>
    <w:rsid w:val="009D0EAE"/>
    <w:rsid w:val="009D1870"/>
    <w:rsid w:val="009D1B5D"/>
    <w:rsid w:val="009D244A"/>
    <w:rsid w:val="009D32AF"/>
    <w:rsid w:val="009D3830"/>
    <w:rsid w:val="009D3A9A"/>
    <w:rsid w:val="009D3BDF"/>
    <w:rsid w:val="009D3EBD"/>
    <w:rsid w:val="009D4FF7"/>
    <w:rsid w:val="009D5382"/>
    <w:rsid w:val="009D59F7"/>
    <w:rsid w:val="009D5AE3"/>
    <w:rsid w:val="009D5C71"/>
    <w:rsid w:val="009D5F88"/>
    <w:rsid w:val="009D6150"/>
    <w:rsid w:val="009D6516"/>
    <w:rsid w:val="009D783A"/>
    <w:rsid w:val="009E1535"/>
    <w:rsid w:val="009E23ED"/>
    <w:rsid w:val="009E3594"/>
    <w:rsid w:val="009E415E"/>
    <w:rsid w:val="009E4C3F"/>
    <w:rsid w:val="009E51F7"/>
    <w:rsid w:val="009E5266"/>
    <w:rsid w:val="009E5C88"/>
    <w:rsid w:val="009E68CE"/>
    <w:rsid w:val="009E73E5"/>
    <w:rsid w:val="009E7B01"/>
    <w:rsid w:val="009F09CF"/>
    <w:rsid w:val="009F1425"/>
    <w:rsid w:val="009F18AC"/>
    <w:rsid w:val="009F32F4"/>
    <w:rsid w:val="009F3697"/>
    <w:rsid w:val="009F36FB"/>
    <w:rsid w:val="009F430E"/>
    <w:rsid w:val="009F43F7"/>
    <w:rsid w:val="009F4843"/>
    <w:rsid w:val="009F5C64"/>
    <w:rsid w:val="009F64F2"/>
    <w:rsid w:val="009F67FF"/>
    <w:rsid w:val="009F7A93"/>
    <w:rsid w:val="00A003CF"/>
    <w:rsid w:val="00A013A2"/>
    <w:rsid w:val="00A02F9C"/>
    <w:rsid w:val="00A03F6E"/>
    <w:rsid w:val="00A04493"/>
    <w:rsid w:val="00A044B1"/>
    <w:rsid w:val="00A04D3B"/>
    <w:rsid w:val="00A04F54"/>
    <w:rsid w:val="00A0564D"/>
    <w:rsid w:val="00A0585B"/>
    <w:rsid w:val="00A05D52"/>
    <w:rsid w:val="00A064D1"/>
    <w:rsid w:val="00A1081C"/>
    <w:rsid w:val="00A10FF7"/>
    <w:rsid w:val="00A113E7"/>
    <w:rsid w:val="00A11FDB"/>
    <w:rsid w:val="00A1278C"/>
    <w:rsid w:val="00A12D01"/>
    <w:rsid w:val="00A1362A"/>
    <w:rsid w:val="00A140E3"/>
    <w:rsid w:val="00A147D8"/>
    <w:rsid w:val="00A14BF4"/>
    <w:rsid w:val="00A154E3"/>
    <w:rsid w:val="00A15CB3"/>
    <w:rsid w:val="00A15FB3"/>
    <w:rsid w:val="00A161A0"/>
    <w:rsid w:val="00A172B6"/>
    <w:rsid w:val="00A17809"/>
    <w:rsid w:val="00A203DE"/>
    <w:rsid w:val="00A204AF"/>
    <w:rsid w:val="00A21368"/>
    <w:rsid w:val="00A21447"/>
    <w:rsid w:val="00A214F7"/>
    <w:rsid w:val="00A21E64"/>
    <w:rsid w:val="00A222E5"/>
    <w:rsid w:val="00A22E2C"/>
    <w:rsid w:val="00A255AD"/>
    <w:rsid w:val="00A25FA7"/>
    <w:rsid w:val="00A263AD"/>
    <w:rsid w:val="00A2647B"/>
    <w:rsid w:val="00A27516"/>
    <w:rsid w:val="00A27624"/>
    <w:rsid w:val="00A313E1"/>
    <w:rsid w:val="00A3148A"/>
    <w:rsid w:val="00A3191B"/>
    <w:rsid w:val="00A32113"/>
    <w:rsid w:val="00A32A11"/>
    <w:rsid w:val="00A33A00"/>
    <w:rsid w:val="00A3465B"/>
    <w:rsid w:val="00A359CD"/>
    <w:rsid w:val="00A35D95"/>
    <w:rsid w:val="00A35EB4"/>
    <w:rsid w:val="00A365C7"/>
    <w:rsid w:val="00A3692F"/>
    <w:rsid w:val="00A375F0"/>
    <w:rsid w:val="00A37BDC"/>
    <w:rsid w:val="00A40CAF"/>
    <w:rsid w:val="00A40D87"/>
    <w:rsid w:val="00A411C0"/>
    <w:rsid w:val="00A411C3"/>
    <w:rsid w:val="00A41A8C"/>
    <w:rsid w:val="00A41BC6"/>
    <w:rsid w:val="00A41D93"/>
    <w:rsid w:val="00A4214C"/>
    <w:rsid w:val="00A42245"/>
    <w:rsid w:val="00A42591"/>
    <w:rsid w:val="00A42894"/>
    <w:rsid w:val="00A430CE"/>
    <w:rsid w:val="00A4583F"/>
    <w:rsid w:val="00A46158"/>
    <w:rsid w:val="00A46295"/>
    <w:rsid w:val="00A463B7"/>
    <w:rsid w:val="00A46F69"/>
    <w:rsid w:val="00A47052"/>
    <w:rsid w:val="00A475CB"/>
    <w:rsid w:val="00A4762F"/>
    <w:rsid w:val="00A50D02"/>
    <w:rsid w:val="00A51A14"/>
    <w:rsid w:val="00A51C7A"/>
    <w:rsid w:val="00A51D6A"/>
    <w:rsid w:val="00A52557"/>
    <w:rsid w:val="00A5402D"/>
    <w:rsid w:val="00A542FC"/>
    <w:rsid w:val="00A55500"/>
    <w:rsid w:val="00A55E56"/>
    <w:rsid w:val="00A56A9A"/>
    <w:rsid w:val="00A57A54"/>
    <w:rsid w:val="00A57BCD"/>
    <w:rsid w:val="00A60642"/>
    <w:rsid w:val="00A6067B"/>
    <w:rsid w:val="00A60D33"/>
    <w:rsid w:val="00A613D9"/>
    <w:rsid w:val="00A61A01"/>
    <w:rsid w:val="00A61B58"/>
    <w:rsid w:val="00A631BE"/>
    <w:rsid w:val="00A63F7B"/>
    <w:rsid w:val="00A65953"/>
    <w:rsid w:val="00A65DF4"/>
    <w:rsid w:val="00A65E6D"/>
    <w:rsid w:val="00A6633D"/>
    <w:rsid w:val="00A66694"/>
    <w:rsid w:val="00A66897"/>
    <w:rsid w:val="00A669FE"/>
    <w:rsid w:val="00A66C34"/>
    <w:rsid w:val="00A707CB"/>
    <w:rsid w:val="00A70E55"/>
    <w:rsid w:val="00A71358"/>
    <w:rsid w:val="00A7262B"/>
    <w:rsid w:val="00A730BD"/>
    <w:rsid w:val="00A7331C"/>
    <w:rsid w:val="00A735D7"/>
    <w:rsid w:val="00A7377B"/>
    <w:rsid w:val="00A73B77"/>
    <w:rsid w:val="00A73DE0"/>
    <w:rsid w:val="00A7411B"/>
    <w:rsid w:val="00A74820"/>
    <w:rsid w:val="00A74A5D"/>
    <w:rsid w:val="00A74F21"/>
    <w:rsid w:val="00A75038"/>
    <w:rsid w:val="00A77EC3"/>
    <w:rsid w:val="00A80580"/>
    <w:rsid w:val="00A8066C"/>
    <w:rsid w:val="00A80F09"/>
    <w:rsid w:val="00A81772"/>
    <w:rsid w:val="00A81E28"/>
    <w:rsid w:val="00A81F02"/>
    <w:rsid w:val="00A82047"/>
    <w:rsid w:val="00A824ED"/>
    <w:rsid w:val="00A8303A"/>
    <w:rsid w:val="00A83798"/>
    <w:rsid w:val="00A83ED4"/>
    <w:rsid w:val="00A86100"/>
    <w:rsid w:val="00A863E0"/>
    <w:rsid w:val="00A86DEC"/>
    <w:rsid w:val="00A86FCE"/>
    <w:rsid w:val="00A873D9"/>
    <w:rsid w:val="00A87866"/>
    <w:rsid w:val="00A9070A"/>
    <w:rsid w:val="00A90E45"/>
    <w:rsid w:val="00A92F67"/>
    <w:rsid w:val="00A9377A"/>
    <w:rsid w:val="00A94620"/>
    <w:rsid w:val="00A9540F"/>
    <w:rsid w:val="00A9687D"/>
    <w:rsid w:val="00A979F5"/>
    <w:rsid w:val="00A97D55"/>
    <w:rsid w:val="00AA00BE"/>
    <w:rsid w:val="00AA09BF"/>
    <w:rsid w:val="00AA11B6"/>
    <w:rsid w:val="00AA16DC"/>
    <w:rsid w:val="00AA28EF"/>
    <w:rsid w:val="00AA2CDA"/>
    <w:rsid w:val="00AA2E22"/>
    <w:rsid w:val="00AA3A38"/>
    <w:rsid w:val="00AA4651"/>
    <w:rsid w:val="00AA4B0A"/>
    <w:rsid w:val="00AA5377"/>
    <w:rsid w:val="00AA5493"/>
    <w:rsid w:val="00AA5B55"/>
    <w:rsid w:val="00AA62FE"/>
    <w:rsid w:val="00AA669B"/>
    <w:rsid w:val="00AA6895"/>
    <w:rsid w:val="00AA74A0"/>
    <w:rsid w:val="00AB022A"/>
    <w:rsid w:val="00AB05D6"/>
    <w:rsid w:val="00AB0FE5"/>
    <w:rsid w:val="00AB135B"/>
    <w:rsid w:val="00AB1A68"/>
    <w:rsid w:val="00AB2372"/>
    <w:rsid w:val="00AB3135"/>
    <w:rsid w:val="00AB3280"/>
    <w:rsid w:val="00AB43CA"/>
    <w:rsid w:val="00AB44B4"/>
    <w:rsid w:val="00AB5C05"/>
    <w:rsid w:val="00AB5DA1"/>
    <w:rsid w:val="00AB5E3C"/>
    <w:rsid w:val="00AB6A50"/>
    <w:rsid w:val="00AB6BF0"/>
    <w:rsid w:val="00AB6C5F"/>
    <w:rsid w:val="00AB758C"/>
    <w:rsid w:val="00AC0174"/>
    <w:rsid w:val="00AC026F"/>
    <w:rsid w:val="00AC02A2"/>
    <w:rsid w:val="00AC0570"/>
    <w:rsid w:val="00AC083D"/>
    <w:rsid w:val="00AC1BE4"/>
    <w:rsid w:val="00AC1D0D"/>
    <w:rsid w:val="00AC21E1"/>
    <w:rsid w:val="00AC2246"/>
    <w:rsid w:val="00AC2364"/>
    <w:rsid w:val="00AC260C"/>
    <w:rsid w:val="00AC2D4B"/>
    <w:rsid w:val="00AC2DC7"/>
    <w:rsid w:val="00AC2F7C"/>
    <w:rsid w:val="00AC37C9"/>
    <w:rsid w:val="00AC3D68"/>
    <w:rsid w:val="00AC4067"/>
    <w:rsid w:val="00AC46A1"/>
    <w:rsid w:val="00AC56A2"/>
    <w:rsid w:val="00AC6A59"/>
    <w:rsid w:val="00AC7201"/>
    <w:rsid w:val="00AC77AA"/>
    <w:rsid w:val="00AC77F9"/>
    <w:rsid w:val="00AC7999"/>
    <w:rsid w:val="00AC7C29"/>
    <w:rsid w:val="00AD1A08"/>
    <w:rsid w:val="00AD1D5D"/>
    <w:rsid w:val="00AD242D"/>
    <w:rsid w:val="00AD2B57"/>
    <w:rsid w:val="00AD35E9"/>
    <w:rsid w:val="00AD3786"/>
    <w:rsid w:val="00AD3B42"/>
    <w:rsid w:val="00AD4066"/>
    <w:rsid w:val="00AD464E"/>
    <w:rsid w:val="00AD5E02"/>
    <w:rsid w:val="00AD61FC"/>
    <w:rsid w:val="00AD7939"/>
    <w:rsid w:val="00AE079E"/>
    <w:rsid w:val="00AE0AC3"/>
    <w:rsid w:val="00AE0B25"/>
    <w:rsid w:val="00AE2320"/>
    <w:rsid w:val="00AE3A15"/>
    <w:rsid w:val="00AE4658"/>
    <w:rsid w:val="00AE469E"/>
    <w:rsid w:val="00AE52B9"/>
    <w:rsid w:val="00AE6007"/>
    <w:rsid w:val="00AE638D"/>
    <w:rsid w:val="00AE654D"/>
    <w:rsid w:val="00AE7018"/>
    <w:rsid w:val="00AE791E"/>
    <w:rsid w:val="00AF0641"/>
    <w:rsid w:val="00AF0D73"/>
    <w:rsid w:val="00AF1916"/>
    <w:rsid w:val="00AF24E5"/>
    <w:rsid w:val="00AF25BE"/>
    <w:rsid w:val="00AF3C40"/>
    <w:rsid w:val="00AF3DFC"/>
    <w:rsid w:val="00AF4F7E"/>
    <w:rsid w:val="00AF5456"/>
    <w:rsid w:val="00AF60B2"/>
    <w:rsid w:val="00AF6A30"/>
    <w:rsid w:val="00AF6E93"/>
    <w:rsid w:val="00AF7570"/>
    <w:rsid w:val="00AF7689"/>
    <w:rsid w:val="00AF7973"/>
    <w:rsid w:val="00B00019"/>
    <w:rsid w:val="00B0109B"/>
    <w:rsid w:val="00B013C4"/>
    <w:rsid w:val="00B01CE7"/>
    <w:rsid w:val="00B02262"/>
    <w:rsid w:val="00B02A6D"/>
    <w:rsid w:val="00B043C8"/>
    <w:rsid w:val="00B0488B"/>
    <w:rsid w:val="00B04938"/>
    <w:rsid w:val="00B04B07"/>
    <w:rsid w:val="00B04D4A"/>
    <w:rsid w:val="00B0676E"/>
    <w:rsid w:val="00B07E90"/>
    <w:rsid w:val="00B1151F"/>
    <w:rsid w:val="00B117EC"/>
    <w:rsid w:val="00B11FD4"/>
    <w:rsid w:val="00B12545"/>
    <w:rsid w:val="00B12791"/>
    <w:rsid w:val="00B12E15"/>
    <w:rsid w:val="00B13393"/>
    <w:rsid w:val="00B138C2"/>
    <w:rsid w:val="00B13C42"/>
    <w:rsid w:val="00B15852"/>
    <w:rsid w:val="00B15A0A"/>
    <w:rsid w:val="00B17064"/>
    <w:rsid w:val="00B17958"/>
    <w:rsid w:val="00B1795D"/>
    <w:rsid w:val="00B20C35"/>
    <w:rsid w:val="00B210BD"/>
    <w:rsid w:val="00B2265B"/>
    <w:rsid w:val="00B23C14"/>
    <w:rsid w:val="00B26535"/>
    <w:rsid w:val="00B26E21"/>
    <w:rsid w:val="00B301EB"/>
    <w:rsid w:val="00B30818"/>
    <w:rsid w:val="00B30AC7"/>
    <w:rsid w:val="00B31105"/>
    <w:rsid w:val="00B3151B"/>
    <w:rsid w:val="00B31CA6"/>
    <w:rsid w:val="00B325C1"/>
    <w:rsid w:val="00B35DCF"/>
    <w:rsid w:val="00B36AB7"/>
    <w:rsid w:val="00B405E5"/>
    <w:rsid w:val="00B41234"/>
    <w:rsid w:val="00B43277"/>
    <w:rsid w:val="00B4332B"/>
    <w:rsid w:val="00B439FC"/>
    <w:rsid w:val="00B44276"/>
    <w:rsid w:val="00B44D3C"/>
    <w:rsid w:val="00B4589D"/>
    <w:rsid w:val="00B45CED"/>
    <w:rsid w:val="00B46F9C"/>
    <w:rsid w:val="00B5004D"/>
    <w:rsid w:val="00B5042A"/>
    <w:rsid w:val="00B50662"/>
    <w:rsid w:val="00B5081C"/>
    <w:rsid w:val="00B5274A"/>
    <w:rsid w:val="00B52972"/>
    <w:rsid w:val="00B54383"/>
    <w:rsid w:val="00B55D1F"/>
    <w:rsid w:val="00B56D77"/>
    <w:rsid w:val="00B56EC4"/>
    <w:rsid w:val="00B57504"/>
    <w:rsid w:val="00B57551"/>
    <w:rsid w:val="00B575A6"/>
    <w:rsid w:val="00B5784C"/>
    <w:rsid w:val="00B57D55"/>
    <w:rsid w:val="00B57DC3"/>
    <w:rsid w:val="00B57F8F"/>
    <w:rsid w:val="00B6026F"/>
    <w:rsid w:val="00B61327"/>
    <w:rsid w:val="00B61852"/>
    <w:rsid w:val="00B61A8D"/>
    <w:rsid w:val="00B61EC0"/>
    <w:rsid w:val="00B625BB"/>
    <w:rsid w:val="00B62A0F"/>
    <w:rsid w:val="00B63E9E"/>
    <w:rsid w:val="00B63F1D"/>
    <w:rsid w:val="00B64561"/>
    <w:rsid w:val="00B655DC"/>
    <w:rsid w:val="00B65F89"/>
    <w:rsid w:val="00B663BD"/>
    <w:rsid w:val="00B67518"/>
    <w:rsid w:val="00B67E73"/>
    <w:rsid w:val="00B705F5"/>
    <w:rsid w:val="00B70A76"/>
    <w:rsid w:val="00B71393"/>
    <w:rsid w:val="00B716EC"/>
    <w:rsid w:val="00B71FA4"/>
    <w:rsid w:val="00B71FA5"/>
    <w:rsid w:val="00B7360C"/>
    <w:rsid w:val="00B73BB6"/>
    <w:rsid w:val="00B74626"/>
    <w:rsid w:val="00B75301"/>
    <w:rsid w:val="00B76959"/>
    <w:rsid w:val="00B76C50"/>
    <w:rsid w:val="00B7764E"/>
    <w:rsid w:val="00B77C68"/>
    <w:rsid w:val="00B814E5"/>
    <w:rsid w:val="00B826F2"/>
    <w:rsid w:val="00B83CE6"/>
    <w:rsid w:val="00B8473C"/>
    <w:rsid w:val="00B8531D"/>
    <w:rsid w:val="00B85340"/>
    <w:rsid w:val="00B855B4"/>
    <w:rsid w:val="00B858A3"/>
    <w:rsid w:val="00B85C20"/>
    <w:rsid w:val="00B8613E"/>
    <w:rsid w:val="00B865DD"/>
    <w:rsid w:val="00B87F99"/>
    <w:rsid w:val="00B9029B"/>
    <w:rsid w:val="00B90BA6"/>
    <w:rsid w:val="00B90C68"/>
    <w:rsid w:val="00B90DF5"/>
    <w:rsid w:val="00B913ED"/>
    <w:rsid w:val="00B91C00"/>
    <w:rsid w:val="00B93350"/>
    <w:rsid w:val="00B93655"/>
    <w:rsid w:val="00B940F3"/>
    <w:rsid w:val="00B94C9F"/>
    <w:rsid w:val="00B950E0"/>
    <w:rsid w:val="00B956F3"/>
    <w:rsid w:val="00B95FAA"/>
    <w:rsid w:val="00B960C0"/>
    <w:rsid w:val="00B97833"/>
    <w:rsid w:val="00BA0388"/>
    <w:rsid w:val="00BA1865"/>
    <w:rsid w:val="00BA20D7"/>
    <w:rsid w:val="00BA3A8F"/>
    <w:rsid w:val="00BA5089"/>
    <w:rsid w:val="00BA51D4"/>
    <w:rsid w:val="00BA545C"/>
    <w:rsid w:val="00BA5B54"/>
    <w:rsid w:val="00BA5D58"/>
    <w:rsid w:val="00BA6AF4"/>
    <w:rsid w:val="00BA6EA6"/>
    <w:rsid w:val="00BA7851"/>
    <w:rsid w:val="00BB1377"/>
    <w:rsid w:val="00BB1507"/>
    <w:rsid w:val="00BB24D3"/>
    <w:rsid w:val="00BB32C3"/>
    <w:rsid w:val="00BB32FC"/>
    <w:rsid w:val="00BB3963"/>
    <w:rsid w:val="00BB466A"/>
    <w:rsid w:val="00BB50F6"/>
    <w:rsid w:val="00BB5420"/>
    <w:rsid w:val="00BB5538"/>
    <w:rsid w:val="00BB5BD2"/>
    <w:rsid w:val="00BB5CD4"/>
    <w:rsid w:val="00BB5F82"/>
    <w:rsid w:val="00BB69FB"/>
    <w:rsid w:val="00BB7AEB"/>
    <w:rsid w:val="00BC1753"/>
    <w:rsid w:val="00BC1B22"/>
    <w:rsid w:val="00BC31C5"/>
    <w:rsid w:val="00BC3817"/>
    <w:rsid w:val="00BC4039"/>
    <w:rsid w:val="00BC529B"/>
    <w:rsid w:val="00BC53F0"/>
    <w:rsid w:val="00BC73FF"/>
    <w:rsid w:val="00BD13D1"/>
    <w:rsid w:val="00BD17AF"/>
    <w:rsid w:val="00BD1B21"/>
    <w:rsid w:val="00BD1DC2"/>
    <w:rsid w:val="00BD20BA"/>
    <w:rsid w:val="00BD3455"/>
    <w:rsid w:val="00BD46B4"/>
    <w:rsid w:val="00BD5890"/>
    <w:rsid w:val="00BD5D9B"/>
    <w:rsid w:val="00BD7CB3"/>
    <w:rsid w:val="00BE09B2"/>
    <w:rsid w:val="00BE0A6A"/>
    <w:rsid w:val="00BE0CCA"/>
    <w:rsid w:val="00BE2EE9"/>
    <w:rsid w:val="00BE3103"/>
    <w:rsid w:val="00BE382A"/>
    <w:rsid w:val="00BE3896"/>
    <w:rsid w:val="00BE3ABF"/>
    <w:rsid w:val="00BE5001"/>
    <w:rsid w:val="00BE5117"/>
    <w:rsid w:val="00BE53D4"/>
    <w:rsid w:val="00BE5BB9"/>
    <w:rsid w:val="00BE6DE1"/>
    <w:rsid w:val="00BF09DC"/>
    <w:rsid w:val="00BF0EDA"/>
    <w:rsid w:val="00BF10AA"/>
    <w:rsid w:val="00BF140B"/>
    <w:rsid w:val="00BF142B"/>
    <w:rsid w:val="00BF165A"/>
    <w:rsid w:val="00BF1A96"/>
    <w:rsid w:val="00BF2133"/>
    <w:rsid w:val="00BF258C"/>
    <w:rsid w:val="00BF289D"/>
    <w:rsid w:val="00BF2EA4"/>
    <w:rsid w:val="00BF329C"/>
    <w:rsid w:val="00BF32FE"/>
    <w:rsid w:val="00BF387C"/>
    <w:rsid w:val="00BF46C0"/>
    <w:rsid w:val="00BF4767"/>
    <w:rsid w:val="00BF479F"/>
    <w:rsid w:val="00BF5115"/>
    <w:rsid w:val="00BF5133"/>
    <w:rsid w:val="00BF5452"/>
    <w:rsid w:val="00BF54AC"/>
    <w:rsid w:val="00BF5544"/>
    <w:rsid w:val="00BF58A0"/>
    <w:rsid w:val="00BF5934"/>
    <w:rsid w:val="00BF626F"/>
    <w:rsid w:val="00BF67A0"/>
    <w:rsid w:val="00BF6F5B"/>
    <w:rsid w:val="00BF7890"/>
    <w:rsid w:val="00BF7FD7"/>
    <w:rsid w:val="00C00CE3"/>
    <w:rsid w:val="00C017D5"/>
    <w:rsid w:val="00C01B5D"/>
    <w:rsid w:val="00C028BB"/>
    <w:rsid w:val="00C03239"/>
    <w:rsid w:val="00C03382"/>
    <w:rsid w:val="00C035BD"/>
    <w:rsid w:val="00C04A75"/>
    <w:rsid w:val="00C04E48"/>
    <w:rsid w:val="00C056E8"/>
    <w:rsid w:val="00C06322"/>
    <w:rsid w:val="00C066F7"/>
    <w:rsid w:val="00C06CD7"/>
    <w:rsid w:val="00C07294"/>
    <w:rsid w:val="00C07BCA"/>
    <w:rsid w:val="00C07EC9"/>
    <w:rsid w:val="00C10EF7"/>
    <w:rsid w:val="00C112F6"/>
    <w:rsid w:val="00C11B37"/>
    <w:rsid w:val="00C12D12"/>
    <w:rsid w:val="00C12FB2"/>
    <w:rsid w:val="00C14595"/>
    <w:rsid w:val="00C1494E"/>
    <w:rsid w:val="00C16AE9"/>
    <w:rsid w:val="00C176AE"/>
    <w:rsid w:val="00C17B43"/>
    <w:rsid w:val="00C17C42"/>
    <w:rsid w:val="00C21A51"/>
    <w:rsid w:val="00C220C5"/>
    <w:rsid w:val="00C22721"/>
    <w:rsid w:val="00C23EB4"/>
    <w:rsid w:val="00C24353"/>
    <w:rsid w:val="00C24A54"/>
    <w:rsid w:val="00C253DD"/>
    <w:rsid w:val="00C25775"/>
    <w:rsid w:val="00C25834"/>
    <w:rsid w:val="00C25F42"/>
    <w:rsid w:val="00C26604"/>
    <w:rsid w:val="00C26E6A"/>
    <w:rsid w:val="00C27259"/>
    <w:rsid w:val="00C27B21"/>
    <w:rsid w:val="00C27D2E"/>
    <w:rsid w:val="00C30201"/>
    <w:rsid w:val="00C30246"/>
    <w:rsid w:val="00C30280"/>
    <w:rsid w:val="00C316C7"/>
    <w:rsid w:val="00C31892"/>
    <w:rsid w:val="00C32694"/>
    <w:rsid w:val="00C32F8B"/>
    <w:rsid w:val="00C33266"/>
    <w:rsid w:val="00C3380B"/>
    <w:rsid w:val="00C33ED3"/>
    <w:rsid w:val="00C34571"/>
    <w:rsid w:val="00C348AD"/>
    <w:rsid w:val="00C34B65"/>
    <w:rsid w:val="00C350CA"/>
    <w:rsid w:val="00C3671E"/>
    <w:rsid w:val="00C36A8C"/>
    <w:rsid w:val="00C411A2"/>
    <w:rsid w:val="00C4143B"/>
    <w:rsid w:val="00C41855"/>
    <w:rsid w:val="00C42060"/>
    <w:rsid w:val="00C42D1F"/>
    <w:rsid w:val="00C43273"/>
    <w:rsid w:val="00C45326"/>
    <w:rsid w:val="00C46952"/>
    <w:rsid w:val="00C46B6A"/>
    <w:rsid w:val="00C505B5"/>
    <w:rsid w:val="00C50D28"/>
    <w:rsid w:val="00C51144"/>
    <w:rsid w:val="00C52304"/>
    <w:rsid w:val="00C52924"/>
    <w:rsid w:val="00C52AFD"/>
    <w:rsid w:val="00C53870"/>
    <w:rsid w:val="00C53E9A"/>
    <w:rsid w:val="00C553F8"/>
    <w:rsid w:val="00C554F9"/>
    <w:rsid w:val="00C559B5"/>
    <w:rsid w:val="00C5649B"/>
    <w:rsid w:val="00C5658A"/>
    <w:rsid w:val="00C565CD"/>
    <w:rsid w:val="00C56611"/>
    <w:rsid w:val="00C56C40"/>
    <w:rsid w:val="00C56C4F"/>
    <w:rsid w:val="00C574AD"/>
    <w:rsid w:val="00C57572"/>
    <w:rsid w:val="00C578D2"/>
    <w:rsid w:val="00C607F3"/>
    <w:rsid w:val="00C608C5"/>
    <w:rsid w:val="00C60CC3"/>
    <w:rsid w:val="00C60DD6"/>
    <w:rsid w:val="00C612AC"/>
    <w:rsid w:val="00C61F61"/>
    <w:rsid w:val="00C626EC"/>
    <w:rsid w:val="00C62807"/>
    <w:rsid w:val="00C6290C"/>
    <w:rsid w:val="00C62B02"/>
    <w:rsid w:val="00C63076"/>
    <w:rsid w:val="00C63AF6"/>
    <w:rsid w:val="00C63EC4"/>
    <w:rsid w:val="00C6413D"/>
    <w:rsid w:val="00C64887"/>
    <w:rsid w:val="00C64BE3"/>
    <w:rsid w:val="00C658DD"/>
    <w:rsid w:val="00C6625E"/>
    <w:rsid w:val="00C66390"/>
    <w:rsid w:val="00C671B0"/>
    <w:rsid w:val="00C703D8"/>
    <w:rsid w:val="00C709B6"/>
    <w:rsid w:val="00C72B42"/>
    <w:rsid w:val="00C73773"/>
    <w:rsid w:val="00C73CA8"/>
    <w:rsid w:val="00C7406E"/>
    <w:rsid w:val="00C7414A"/>
    <w:rsid w:val="00C74615"/>
    <w:rsid w:val="00C74A0E"/>
    <w:rsid w:val="00C76478"/>
    <w:rsid w:val="00C766C4"/>
    <w:rsid w:val="00C76909"/>
    <w:rsid w:val="00C8047D"/>
    <w:rsid w:val="00C804E8"/>
    <w:rsid w:val="00C829EA"/>
    <w:rsid w:val="00C82BD2"/>
    <w:rsid w:val="00C8404F"/>
    <w:rsid w:val="00C8410E"/>
    <w:rsid w:val="00C84366"/>
    <w:rsid w:val="00C851B6"/>
    <w:rsid w:val="00C852D9"/>
    <w:rsid w:val="00C8552F"/>
    <w:rsid w:val="00C85ADD"/>
    <w:rsid w:val="00C85DD3"/>
    <w:rsid w:val="00C875F8"/>
    <w:rsid w:val="00C87C8A"/>
    <w:rsid w:val="00C87F2B"/>
    <w:rsid w:val="00C911B6"/>
    <w:rsid w:val="00C9171A"/>
    <w:rsid w:val="00C918C6"/>
    <w:rsid w:val="00C91B56"/>
    <w:rsid w:val="00C928D6"/>
    <w:rsid w:val="00C943DD"/>
    <w:rsid w:val="00C94810"/>
    <w:rsid w:val="00C94957"/>
    <w:rsid w:val="00C9532E"/>
    <w:rsid w:val="00C96BDA"/>
    <w:rsid w:val="00C96D0C"/>
    <w:rsid w:val="00C97047"/>
    <w:rsid w:val="00C975A1"/>
    <w:rsid w:val="00C97919"/>
    <w:rsid w:val="00C9799E"/>
    <w:rsid w:val="00C97B96"/>
    <w:rsid w:val="00CA0188"/>
    <w:rsid w:val="00CA0CEC"/>
    <w:rsid w:val="00CA1321"/>
    <w:rsid w:val="00CA1453"/>
    <w:rsid w:val="00CA17AA"/>
    <w:rsid w:val="00CA27B6"/>
    <w:rsid w:val="00CA2AD3"/>
    <w:rsid w:val="00CA46B3"/>
    <w:rsid w:val="00CA5A92"/>
    <w:rsid w:val="00CA6265"/>
    <w:rsid w:val="00CA653F"/>
    <w:rsid w:val="00CB08E5"/>
    <w:rsid w:val="00CB17E6"/>
    <w:rsid w:val="00CB1977"/>
    <w:rsid w:val="00CB1C2A"/>
    <w:rsid w:val="00CB21EC"/>
    <w:rsid w:val="00CB268D"/>
    <w:rsid w:val="00CB286C"/>
    <w:rsid w:val="00CB2D78"/>
    <w:rsid w:val="00CB3666"/>
    <w:rsid w:val="00CB3ADE"/>
    <w:rsid w:val="00CB3DE2"/>
    <w:rsid w:val="00CB3E9D"/>
    <w:rsid w:val="00CB4CE4"/>
    <w:rsid w:val="00CB50F7"/>
    <w:rsid w:val="00CB56DE"/>
    <w:rsid w:val="00CB5A69"/>
    <w:rsid w:val="00CB5EE0"/>
    <w:rsid w:val="00CB72D6"/>
    <w:rsid w:val="00CC054C"/>
    <w:rsid w:val="00CC0D3A"/>
    <w:rsid w:val="00CC1994"/>
    <w:rsid w:val="00CC19D4"/>
    <w:rsid w:val="00CC1BAD"/>
    <w:rsid w:val="00CC2387"/>
    <w:rsid w:val="00CC2F50"/>
    <w:rsid w:val="00CC4911"/>
    <w:rsid w:val="00CC4C2B"/>
    <w:rsid w:val="00CC5459"/>
    <w:rsid w:val="00CC54F7"/>
    <w:rsid w:val="00CC5BCE"/>
    <w:rsid w:val="00CC6150"/>
    <w:rsid w:val="00CC650A"/>
    <w:rsid w:val="00CC687D"/>
    <w:rsid w:val="00CC6A12"/>
    <w:rsid w:val="00CC713C"/>
    <w:rsid w:val="00CD02EF"/>
    <w:rsid w:val="00CD03B8"/>
    <w:rsid w:val="00CD2498"/>
    <w:rsid w:val="00CD36FD"/>
    <w:rsid w:val="00CD3810"/>
    <w:rsid w:val="00CD46CA"/>
    <w:rsid w:val="00CD7BBE"/>
    <w:rsid w:val="00CE003B"/>
    <w:rsid w:val="00CE1153"/>
    <w:rsid w:val="00CE28BB"/>
    <w:rsid w:val="00CE57DF"/>
    <w:rsid w:val="00CE61A6"/>
    <w:rsid w:val="00CE626D"/>
    <w:rsid w:val="00CE6485"/>
    <w:rsid w:val="00CE6C68"/>
    <w:rsid w:val="00CE710A"/>
    <w:rsid w:val="00CE77D0"/>
    <w:rsid w:val="00CE7B22"/>
    <w:rsid w:val="00CF001D"/>
    <w:rsid w:val="00CF14C9"/>
    <w:rsid w:val="00CF1651"/>
    <w:rsid w:val="00CF1A44"/>
    <w:rsid w:val="00CF1F11"/>
    <w:rsid w:val="00CF2892"/>
    <w:rsid w:val="00CF3259"/>
    <w:rsid w:val="00CF4B1C"/>
    <w:rsid w:val="00CF55BC"/>
    <w:rsid w:val="00CF5811"/>
    <w:rsid w:val="00CF6B41"/>
    <w:rsid w:val="00CF6BF8"/>
    <w:rsid w:val="00D028B9"/>
    <w:rsid w:val="00D03522"/>
    <w:rsid w:val="00D036BF"/>
    <w:rsid w:val="00D03BE2"/>
    <w:rsid w:val="00D03F0F"/>
    <w:rsid w:val="00D04952"/>
    <w:rsid w:val="00D04E66"/>
    <w:rsid w:val="00D04FC1"/>
    <w:rsid w:val="00D05081"/>
    <w:rsid w:val="00D05379"/>
    <w:rsid w:val="00D05783"/>
    <w:rsid w:val="00D065A2"/>
    <w:rsid w:val="00D06EE6"/>
    <w:rsid w:val="00D1062D"/>
    <w:rsid w:val="00D11CCD"/>
    <w:rsid w:val="00D12FEB"/>
    <w:rsid w:val="00D15434"/>
    <w:rsid w:val="00D159C4"/>
    <w:rsid w:val="00D15F3C"/>
    <w:rsid w:val="00D16834"/>
    <w:rsid w:val="00D16982"/>
    <w:rsid w:val="00D16C52"/>
    <w:rsid w:val="00D16EA5"/>
    <w:rsid w:val="00D20192"/>
    <w:rsid w:val="00D20B20"/>
    <w:rsid w:val="00D21E37"/>
    <w:rsid w:val="00D21EC8"/>
    <w:rsid w:val="00D22028"/>
    <w:rsid w:val="00D22405"/>
    <w:rsid w:val="00D22BA6"/>
    <w:rsid w:val="00D22D0C"/>
    <w:rsid w:val="00D23528"/>
    <w:rsid w:val="00D23A32"/>
    <w:rsid w:val="00D23EBA"/>
    <w:rsid w:val="00D23F51"/>
    <w:rsid w:val="00D24C2A"/>
    <w:rsid w:val="00D255D9"/>
    <w:rsid w:val="00D2570A"/>
    <w:rsid w:val="00D26097"/>
    <w:rsid w:val="00D2615E"/>
    <w:rsid w:val="00D270F5"/>
    <w:rsid w:val="00D27C90"/>
    <w:rsid w:val="00D3022F"/>
    <w:rsid w:val="00D30CCE"/>
    <w:rsid w:val="00D310DE"/>
    <w:rsid w:val="00D321DC"/>
    <w:rsid w:val="00D332D8"/>
    <w:rsid w:val="00D3373B"/>
    <w:rsid w:val="00D34083"/>
    <w:rsid w:val="00D34BEA"/>
    <w:rsid w:val="00D3573C"/>
    <w:rsid w:val="00D3640A"/>
    <w:rsid w:val="00D36495"/>
    <w:rsid w:val="00D36D71"/>
    <w:rsid w:val="00D3740C"/>
    <w:rsid w:val="00D37C6F"/>
    <w:rsid w:val="00D37D8B"/>
    <w:rsid w:val="00D416FE"/>
    <w:rsid w:val="00D432E5"/>
    <w:rsid w:val="00D43A2C"/>
    <w:rsid w:val="00D43B51"/>
    <w:rsid w:val="00D448F0"/>
    <w:rsid w:val="00D44FF3"/>
    <w:rsid w:val="00D4598F"/>
    <w:rsid w:val="00D45AFE"/>
    <w:rsid w:val="00D45F37"/>
    <w:rsid w:val="00D4612F"/>
    <w:rsid w:val="00D4638F"/>
    <w:rsid w:val="00D46AA6"/>
    <w:rsid w:val="00D47190"/>
    <w:rsid w:val="00D472C9"/>
    <w:rsid w:val="00D47F0C"/>
    <w:rsid w:val="00D507B3"/>
    <w:rsid w:val="00D50957"/>
    <w:rsid w:val="00D52086"/>
    <w:rsid w:val="00D5233D"/>
    <w:rsid w:val="00D53EC4"/>
    <w:rsid w:val="00D54E99"/>
    <w:rsid w:val="00D552D7"/>
    <w:rsid w:val="00D5630B"/>
    <w:rsid w:val="00D56543"/>
    <w:rsid w:val="00D56928"/>
    <w:rsid w:val="00D56961"/>
    <w:rsid w:val="00D56F99"/>
    <w:rsid w:val="00D57261"/>
    <w:rsid w:val="00D6003C"/>
    <w:rsid w:val="00D605D3"/>
    <w:rsid w:val="00D60D51"/>
    <w:rsid w:val="00D61E54"/>
    <w:rsid w:val="00D61EDA"/>
    <w:rsid w:val="00D637B9"/>
    <w:rsid w:val="00D63938"/>
    <w:rsid w:val="00D70D11"/>
    <w:rsid w:val="00D71273"/>
    <w:rsid w:val="00D72D81"/>
    <w:rsid w:val="00D730B1"/>
    <w:rsid w:val="00D7352A"/>
    <w:rsid w:val="00D7431E"/>
    <w:rsid w:val="00D74A28"/>
    <w:rsid w:val="00D74FA6"/>
    <w:rsid w:val="00D7671A"/>
    <w:rsid w:val="00D76E56"/>
    <w:rsid w:val="00D828A9"/>
    <w:rsid w:val="00D82EAB"/>
    <w:rsid w:val="00D82F85"/>
    <w:rsid w:val="00D8393C"/>
    <w:rsid w:val="00D83D63"/>
    <w:rsid w:val="00D83F4A"/>
    <w:rsid w:val="00D85455"/>
    <w:rsid w:val="00D8639F"/>
    <w:rsid w:val="00D86627"/>
    <w:rsid w:val="00D871C1"/>
    <w:rsid w:val="00D87A42"/>
    <w:rsid w:val="00D87AB1"/>
    <w:rsid w:val="00D90872"/>
    <w:rsid w:val="00D91949"/>
    <w:rsid w:val="00D91AF3"/>
    <w:rsid w:val="00D92BEB"/>
    <w:rsid w:val="00D9465C"/>
    <w:rsid w:val="00D950FA"/>
    <w:rsid w:val="00D95C10"/>
    <w:rsid w:val="00D97264"/>
    <w:rsid w:val="00D97485"/>
    <w:rsid w:val="00D97D67"/>
    <w:rsid w:val="00DA107C"/>
    <w:rsid w:val="00DA20CB"/>
    <w:rsid w:val="00DA2AC2"/>
    <w:rsid w:val="00DA390B"/>
    <w:rsid w:val="00DA46A3"/>
    <w:rsid w:val="00DA4C17"/>
    <w:rsid w:val="00DA591F"/>
    <w:rsid w:val="00DA5B45"/>
    <w:rsid w:val="00DA5CA0"/>
    <w:rsid w:val="00DA6327"/>
    <w:rsid w:val="00DA6D43"/>
    <w:rsid w:val="00DA77CA"/>
    <w:rsid w:val="00DB1054"/>
    <w:rsid w:val="00DB297D"/>
    <w:rsid w:val="00DB2C55"/>
    <w:rsid w:val="00DB3143"/>
    <w:rsid w:val="00DB4544"/>
    <w:rsid w:val="00DB47A5"/>
    <w:rsid w:val="00DB4928"/>
    <w:rsid w:val="00DB4954"/>
    <w:rsid w:val="00DB5F40"/>
    <w:rsid w:val="00DB6910"/>
    <w:rsid w:val="00DB7136"/>
    <w:rsid w:val="00DB74B6"/>
    <w:rsid w:val="00DB7F98"/>
    <w:rsid w:val="00DC0611"/>
    <w:rsid w:val="00DC2F87"/>
    <w:rsid w:val="00DC31E5"/>
    <w:rsid w:val="00DC447E"/>
    <w:rsid w:val="00DC45AA"/>
    <w:rsid w:val="00DC478F"/>
    <w:rsid w:val="00DC5CA7"/>
    <w:rsid w:val="00DC5D25"/>
    <w:rsid w:val="00DC75D5"/>
    <w:rsid w:val="00DD1384"/>
    <w:rsid w:val="00DD1AC5"/>
    <w:rsid w:val="00DD1CB1"/>
    <w:rsid w:val="00DD24E1"/>
    <w:rsid w:val="00DD2597"/>
    <w:rsid w:val="00DD25D0"/>
    <w:rsid w:val="00DD441D"/>
    <w:rsid w:val="00DD464C"/>
    <w:rsid w:val="00DD5EF2"/>
    <w:rsid w:val="00DD753F"/>
    <w:rsid w:val="00DE045B"/>
    <w:rsid w:val="00DE0828"/>
    <w:rsid w:val="00DE0D51"/>
    <w:rsid w:val="00DE1D23"/>
    <w:rsid w:val="00DE29D9"/>
    <w:rsid w:val="00DE2AEC"/>
    <w:rsid w:val="00DE2F32"/>
    <w:rsid w:val="00DE337C"/>
    <w:rsid w:val="00DE4368"/>
    <w:rsid w:val="00DE4E79"/>
    <w:rsid w:val="00DE5AC6"/>
    <w:rsid w:val="00DE784B"/>
    <w:rsid w:val="00DF1346"/>
    <w:rsid w:val="00DF1F0C"/>
    <w:rsid w:val="00DF1F47"/>
    <w:rsid w:val="00DF2B47"/>
    <w:rsid w:val="00DF2DFD"/>
    <w:rsid w:val="00DF2FAD"/>
    <w:rsid w:val="00DF34C2"/>
    <w:rsid w:val="00DF38C2"/>
    <w:rsid w:val="00DF4888"/>
    <w:rsid w:val="00DF4C44"/>
    <w:rsid w:val="00DF4E8B"/>
    <w:rsid w:val="00DF5548"/>
    <w:rsid w:val="00DF5A72"/>
    <w:rsid w:val="00DF669D"/>
    <w:rsid w:val="00DF7771"/>
    <w:rsid w:val="00DF797A"/>
    <w:rsid w:val="00E0011D"/>
    <w:rsid w:val="00E0104F"/>
    <w:rsid w:val="00E01E20"/>
    <w:rsid w:val="00E0241A"/>
    <w:rsid w:val="00E027E9"/>
    <w:rsid w:val="00E03158"/>
    <w:rsid w:val="00E034C3"/>
    <w:rsid w:val="00E03D54"/>
    <w:rsid w:val="00E04056"/>
    <w:rsid w:val="00E0449C"/>
    <w:rsid w:val="00E061F6"/>
    <w:rsid w:val="00E06460"/>
    <w:rsid w:val="00E06816"/>
    <w:rsid w:val="00E07157"/>
    <w:rsid w:val="00E0795E"/>
    <w:rsid w:val="00E11213"/>
    <w:rsid w:val="00E12269"/>
    <w:rsid w:val="00E13F6F"/>
    <w:rsid w:val="00E14753"/>
    <w:rsid w:val="00E1520A"/>
    <w:rsid w:val="00E1535C"/>
    <w:rsid w:val="00E15690"/>
    <w:rsid w:val="00E1599B"/>
    <w:rsid w:val="00E16526"/>
    <w:rsid w:val="00E166B8"/>
    <w:rsid w:val="00E16C10"/>
    <w:rsid w:val="00E16DDD"/>
    <w:rsid w:val="00E1730C"/>
    <w:rsid w:val="00E178FF"/>
    <w:rsid w:val="00E17E9C"/>
    <w:rsid w:val="00E20657"/>
    <w:rsid w:val="00E22076"/>
    <w:rsid w:val="00E2273F"/>
    <w:rsid w:val="00E23983"/>
    <w:rsid w:val="00E26C79"/>
    <w:rsid w:val="00E27093"/>
    <w:rsid w:val="00E30312"/>
    <w:rsid w:val="00E322BE"/>
    <w:rsid w:val="00E332F9"/>
    <w:rsid w:val="00E335BA"/>
    <w:rsid w:val="00E343EC"/>
    <w:rsid w:val="00E34975"/>
    <w:rsid w:val="00E35C6E"/>
    <w:rsid w:val="00E35E7D"/>
    <w:rsid w:val="00E36105"/>
    <w:rsid w:val="00E3676B"/>
    <w:rsid w:val="00E36C8C"/>
    <w:rsid w:val="00E3769D"/>
    <w:rsid w:val="00E37BD9"/>
    <w:rsid w:val="00E417AF"/>
    <w:rsid w:val="00E41AA4"/>
    <w:rsid w:val="00E422F9"/>
    <w:rsid w:val="00E43258"/>
    <w:rsid w:val="00E43E24"/>
    <w:rsid w:val="00E503F9"/>
    <w:rsid w:val="00E5092A"/>
    <w:rsid w:val="00E50B38"/>
    <w:rsid w:val="00E50BB1"/>
    <w:rsid w:val="00E51BDE"/>
    <w:rsid w:val="00E523E4"/>
    <w:rsid w:val="00E52D7B"/>
    <w:rsid w:val="00E531C2"/>
    <w:rsid w:val="00E53639"/>
    <w:rsid w:val="00E5534D"/>
    <w:rsid w:val="00E56535"/>
    <w:rsid w:val="00E569EB"/>
    <w:rsid w:val="00E60EDE"/>
    <w:rsid w:val="00E61E08"/>
    <w:rsid w:val="00E61FA9"/>
    <w:rsid w:val="00E6221B"/>
    <w:rsid w:val="00E63A0F"/>
    <w:rsid w:val="00E63C72"/>
    <w:rsid w:val="00E649FD"/>
    <w:rsid w:val="00E65161"/>
    <w:rsid w:val="00E65AF2"/>
    <w:rsid w:val="00E6666B"/>
    <w:rsid w:val="00E704CC"/>
    <w:rsid w:val="00E70696"/>
    <w:rsid w:val="00E71CA5"/>
    <w:rsid w:val="00E72F0E"/>
    <w:rsid w:val="00E73490"/>
    <w:rsid w:val="00E74E00"/>
    <w:rsid w:val="00E74F73"/>
    <w:rsid w:val="00E75997"/>
    <w:rsid w:val="00E75DA7"/>
    <w:rsid w:val="00E76C8D"/>
    <w:rsid w:val="00E76DDD"/>
    <w:rsid w:val="00E76E37"/>
    <w:rsid w:val="00E77B5C"/>
    <w:rsid w:val="00E80792"/>
    <w:rsid w:val="00E82876"/>
    <w:rsid w:val="00E8409D"/>
    <w:rsid w:val="00E84B4E"/>
    <w:rsid w:val="00E84D2C"/>
    <w:rsid w:val="00E85564"/>
    <w:rsid w:val="00E85BCF"/>
    <w:rsid w:val="00E8670A"/>
    <w:rsid w:val="00E868E1"/>
    <w:rsid w:val="00E87121"/>
    <w:rsid w:val="00E872CA"/>
    <w:rsid w:val="00E87FBF"/>
    <w:rsid w:val="00E91497"/>
    <w:rsid w:val="00E91F0C"/>
    <w:rsid w:val="00E92154"/>
    <w:rsid w:val="00E929AA"/>
    <w:rsid w:val="00E929CD"/>
    <w:rsid w:val="00E936A7"/>
    <w:rsid w:val="00E93762"/>
    <w:rsid w:val="00E9398F"/>
    <w:rsid w:val="00E939DE"/>
    <w:rsid w:val="00E9442A"/>
    <w:rsid w:val="00E944E2"/>
    <w:rsid w:val="00E95062"/>
    <w:rsid w:val="00E97045"/>
    <w:rsid w:val="00E97C92"/>
    <w:rsid w:val="00EA09CD"/>
    <w:rsid w:val="00EA09F6"/>
    <w:rsid w:val="00EA0A52"/>
    <w:rsid w:val="00EA0E73"/>
    <w:rsid w:val="00EA0EF6"/>
    <w:rsid w:val="00EA11AE"/>
    <w:rsid w:val="00EA12FA"/>
    <w:rsid w:val="00EA1DAB"/>
    <w:rsid w:val="00EA1DDA"/>
    <w:rsid w:val="00EA20C2"/>
    <w:rsid w:val="00EA276B"/>
    <w:rsid w:val="00EA3870"/>
    <w:rsid w:val="00EA3B92"/>
    <w:rsid w:val="00EA3C34"/>
    <w:rsid w:val="00EA5D5B"/>
    <w:rsid w:val="00EA5E20"/>
    <w:rsid w:val="00EA688C"/>
    <w:rsid w:val="00EA7FB8"/>
    <w:rsid w:val="00EB09F7"/>
    <w:rsid w:val="00EB291F"/>
    <w:rsid w:val="00EB2D82"/>
    <w:rsid w:val="00EB34E8"/>
    <w:rsid w:val="00EB3AC4"/>
    <w:rsid w:val="00EB4432"/>
    <w:rsid w:val="00EB5253"/>
    <w:rsid w:val="00EB615F"/>
    <w:rsid w:val="00EB623B"/>
    <w:rsid w:val="00EB7BBF"/>
    <w:rsid w:val="00EB7EF3"/>
    <w:rsid w:val="00EC06D8"/>
    <w:rsid w:val="00EC2780"/>
    <w:rsid w:val="00EC2B83"/>
    <w:rsid w:val="00EC320A"/>
    <w:rsid w:val="00EC35E7"/>
    <w:rsid w:val="00EC36C5"/>
    <w:rsid w:val="00EC37AA"/>
    <w:rsid w:val="00EC42DC"/>
    <w:rsid w:val="00EC4DC6"/>
    <w:rsid w:val="00EC5360"/>
    <w:rsid w:val="00EC62A8"/>
    <w:rsid w:val="00EC6897"/>
    <w:rsid w:val="00EC742B"/>
    <w:rsid w:val="00EC7E45"/>
    <w:rsid w:val="00ED0648"/>
    <w:rsid w:val="00ED08CE"/>
    <w:rsid w:val="00ED1629"/>
    <w:rsid w:val="00ED2859"/>
    <w:rsid w:val="00ED387E"/>
    <w:rsid w:val="00ED389B"/>
    <w:rsid w:val="00ED3EEC"/>
    <w:rsid w:val="00ED488C"/>
    <w:rsid w:val="00ED4A99"/>
    <w:rsid w:val="00ED6C11"/>
    <w:rsid w:val="00ED6C28"/>
    <w:rsid w:val="00ED72F1"/>
    <w:rsid w:val="00EE1AD1"/>
    <w:rsid w:val="00EE2BC9"/>
    <w:rsid w:val="00EE2F3E"/>
    <w:rsid w:val="00EE318D"/>
    <w:rsid w:val="00EE31F3"/>
    <w:rsid w:val="00EE37E6"/>
    <w:rsid w:val="00EE3BF4"/>
    <w:rsid w:val="00EE3C53"/>
    <w:rsid w:val="00EE3D03"/>
    <w:rsid w:val="00EE4004"/>
    <w:rsid w:val="00EE429D"/>
    <w:rsid w:val="00EE4619"/>
    <w:rsid w:val="00EE4C86"/>
    <w:rsid w:val="00EE55CC"/>
    <w:rsid w:val="00EE6250"/>
    <w:rsid w:val="00EE7113"/>
    <w:rsid w:val="00EE76AF"/>
    <w:rsid w:val="00EE7758"/>
    <w:rsid w:val="00EF21B3"/>
    <w:rsid w:val="00EF2505"/>
    <w:rsid w:val="00EF25A3"/>
    <w:rsid w:val="00EF2A34"/>
    <w:rsid w:val="00EF4753"/>
    <w:rsid w:val="00EF5271"/>
    <w:rsid w:val="00EF5914"/>
    <w:rsid w:val="00EF6C0F"/>
    <w:rsid w:val="00EF7390"/>
    <w:rsid w:val="00EF7497"/>
    <w:rsid w:val="00EF7546"/>
    <w:rsid w:val="00F005D1"/>
    <w:rsid w:val="00F0133E"/>
    <w:rsid w:val="00F01503"/>
    <w:rsid w:val="00F01632"/>
    <w:rsid w:val="00F0314B"/>
    <w:rsid w:val="00F034C6"/>
    <w:rsid w:val="00F034D2"/>
    <w:rsid w:val="00F038A5"/>
    <w:rsid w:val="00F05699"/>
    <w:rsid w:val="00F06119"/>
    <w:rsid w:val="00F062F1"/>
    <w:rsid w:val="00F06F39"/>
    <w:rsid w:val="00F07C1B"/>
    <w:rsid w:val="00F07C53"/>
    <w:rsid w:val="00F110E6"/>
    <w:rsid w:val="00F1161A"/>
    <w:rsid w:val="00F11B76"/>
    <w:rsid w:val="00F11C16"/>
    <w:rsid w:val="00F12AD0"/>
    <w:rsid w:val="00F12DA8"/>
    <w:rsid w:val="00F13A37"/>
    <w:rsid w:val="00F142FC"/>
    <w:rsid w:val="00F15007"/>
    <w:rsid w:val="00F16814"/>
    <w:rsid w:val="00F1733C"/>
    <w:rsid w:val="00F17393"/>
    <w:rsid w:val="00F17533"/>
    <w:rsid w:val="00F177B2"/>
    <w:rsid w:val="00F20BDD"/>
    <w:rsid w:val="00F21C4A"/>
    <w:rsid w:val="00F21C79"/>
    <w:rsid w:val="00F22D91"/>
    <w:rsid w:val="00F22E95"/>
    <w:rsid w:val="00F23B13"/>
    <w:rsid w:val="00F24F60"/>
    <w:rsid w:val="00F25B77"/>
    <w:rsid w:val="00F26332"/>
    <w:rsid w:val="00F2788E"/>
    <w:rsid w:val="00F309AB"/>
    <w:rsid w:val="00F30C1D"/>
    <w:rsid w:val="00F30D42"/>
    <w:rsid w:val="00F32717"/>
    <w:rsid w:val="00F327D0"/>
    <w:rsid w:val="00F332E6"/>
    <w:rsid w:val="00F34006"/>
    <w:rsid w:val="00F37B58"/>
    <w:rsid w:val="00F37DFF"/>
    <w:rsid w:val="00F441D6"/>
    <w:rsid w:val="00F44312"/>
    <w:rsid w:val="00F44569"/>
    <w:rsid w:val="00F44ACC"/>
    <w:rsid w:val="00F4689B"/>
    <w:rsid w:val="00F46D6A"/>
    <w:rsid w:val="00F47066"/>
    <w:rsid w:val="00F470C8"/>
    <w:rsid w:val="00F47D18"/>
    <w:rsid w:val="00F507E0"/>
    <w:rsid w:val="00F50949"/>
    <w:rsid w:val="00F509D0"/>
    <w:rsid w:val="00F51AA3"/>
    <w:rsid w:val="00F51D4F"/>
    <w:rsid w:val="00F52493"/>
    <w:rsid w:val="00F52F69"/>
    <w:rsid w:val="00F53379"/>
    <w:rsid w:val="00F53FDE"/>
    <w:rsid w:val="00F540E5"/>
    <w:rsid w:val="00F5421D"/>
    <w:rsid w:val="00F54810"/>
    <w:rsid w:val="00F57F43"/>
    <w:rsid w:val="00F61415"/>
    <w:rsid w:val="00F61439"/>
    <w:rsid w:val="00F6187D"/>
    <w:rsid w:val="00F61B4C"/>
    <w:rsid w:val="00F61C50"/>
    <w:rsid w:val="00F621C4"/>
    <w:rsid w:val="00F62617"/>
    <w:rsid w:val="00F62752"/>
    <w:rsid w:val="00F63CDA"/>
    <w:rsid w:val="00F643FC"/>
    <w:rsid w:val="00F647C9"/>
    <w:rsid w:val="00F6511E"/>
    <w:rsid w:val="00F651BB"/>
    <w:rsid w:val="00F65C46"/>
    <w:rsid w:val="00F66B29"/>
    <w:rsid w:val="00F676A0"/>
    <w:rsid w:val="00F70B12"/>
    <w:rsid w:val="00F714A9"/>
    <w:rsid w:val="00F71F8F"/>
    <w:rsid w:val="00F736A6"/>
    <w:rsid w:val="00F74A5B"/>
    <w:rsid w:val="00F75310"/>
    <w:rsid w:val="00F778FA"/>
    <w:rsid w:val="00F8062C"/>
    <w:rsid w:val="00F83A87"/>
    <w:rsid w:val="00F83AA6"/>
    <w:rsid w:val="00F85592"/>
    <w:rsid w:val="00F85BC7"/>
    <w:rsid w:val="00F86750"/>
    <w:rsid w:val="00F86C7C"/>
    <w:rsid w:val="00F900B5"/>
    <w:rsid w:val="00F91609"/>
    <w:rsid w:val="00F91BC1"/>
    <w:rsid w:val="00F92012"/>
    <w:rsid w:val="00F920A7"/>
    <w:rsid w:val="00F923C3"/>
    <w:rsid w:val="00F92EF7"/>
    <w:rsid w:val="00F9300D"/>
    <w:rsid w:val="00F958C7"/>
    <w:rsid w:val="00F964A9"/>
    <w:rsid w:val="00F96FF5"/>
    <w:rsid w:val="00F9713D"/>
    <w:rsid w:val="00F976B7"/>
    <w:rsid w:val="00FA0363"/>
    <w:rsid w:val="00FA1712"/>
    <w:rsid w:val="00FA272B"/>
    <w:rsid w:val="00FA2A28"/>
    <w:rsid w:val="00FA2D61"/>
    <w:rsid w:val="00FA3710"/>
    <w:rsid w:val="00FA3AE0"/>
    <w:rsid w:val="00FA45D6"/>
    <w:rsid w:val="00FA4AF8"/>
    <w:rsid w:val="00FA6D1D"/>
    <w:rsid w:val="00FB009E"/>
    <w:rsid w:val="00FB035A"/>
    <w:rsid w:val="00FB0AB5"/>
    <w:rsid w:val="00FB12EA"/>
    <w:rsid w:val="00FB135F"/>
    <w:rsid w:val="00FB235F"/>
    <w:rsid w:val="00FB3FDE"/>
    <w:rsid w:val="00FB56BC"/>
    <w:rsid w:val="00FB60FB"/>
    <w:rsid w:val="00FB640A"/>
    <w:rsid w:val="00FB688E"/>
    <w:rsid w:val="00FC022F"/>
    <w:rsid w:val="00FC1C55"/>
    <w:rsid w:val="00FC1CCA"/>
    <w:rsid w:val="00FC32BA"/>
    <w:rsid w:val="00FC34AD"/>
    <w:rsid w:val="00FC351F"/>
    <w:rsid w:val="00FC4DCB"/>
    <w:rsid w:val="00FC55A5"/>
    <w:rsid w:val="00FC5864"/>
    <w:rsid w:val="00FC619F"/>
    <w:rsid w:val="00FC66E6"/>
    <w:rsid w:val="00FC7004"/>
    <w:rsid w:val="00FD0AAF"/>
    <w:rsid w:val="00FD1E2F"/>
    <w:rsid w:val="00FD2B55"/>
    <w:rsid w:val="00FD2BE7"/>
    <w:rsid w:val="00FD2F03"/>
    <w:rsid w:val="00FD345C"/>
    <w:rsid w:val="00FD3473"/>
    <w:rsid w:val="00FD4182"/>
    <w:rsid w:val="00FD489A"/>
    <w:rsid w:val="00FD555A"/>
    <w:rsid w:val="00FD573E"/>
    <w:rsid w:val="00FD613C"/>
    <w:rsid w:val="00FD682D"/>
    <w:rsid w:val="00FD7319"/>
    <w:rsid w:val="00FD79A8"/>
    <w:rsid w:val="00FE05E8"/>
    <w:rsid w:val="00FE098C"/>
    <w:rsid w:val="00FE0C35"/>
    <w:rsid w:val="00FE138A"/>
    <w:rsid w:val="00FE1EB7"/>
    <w:rsid w:val="00FE378A"/>
    <w:rsid w:val="00FE6217"/>
    <w:rsid w:val="00FE66E3"/>
    <w:rsid w:val="00FE6B89"/>
    <w:rsid w:val="00FE746F"/>
    <w:rsid w:val="00FF0899"/>
    <w:rsid w:val="00FF1B86"/>
    <w:rsid w:val="00FF21D6"/>
    <w:rsid w:val="00FF21EA"/>
    <w:rsid w:val="00FF27ED"/>
    <w:rsid w:val="00FF2AEC"/>
    <w:rsid w:val="00FF2CFC"/>
    <w:rsid w:val="00FF3413"/>
    <w:rsid w:val="00FF42F3"/>
    <w:rsid w:val="00FF45C1"/>
    <w:rsid w:val="00FF51FE"/>
    <w:rsid w:val="00FF5583"/>
    <w:rsid w:val="00FF595D"/>
    <w:rsid w:val="00FF5A77"/>
    <w:rsid w:val="00FF648D"/>
    <w:rsid w:val="00FF65A7"/>
    <w:rsid w:val="00FF6FC2"/>
    <w:rsid w:val="00FF76E9"/>
    <w:rsid w:val="00FF77F4"/>
    <w:rsid w:val="06C91713"/>
    <w:rsid w:val="07DE3CAB"/>
    <w:rsid w:val="08056DA4"/>
    <w:rsid w:val="08DFC4EF"/>
    <w:rsid w:val="0B088285"/>
    <w:rsid w:val="0B99C256"/>
    <w:rsid w:val="0BF457F2"/>
    <w:rsid w:val="0D902853"/>
    <w:rsid w:val="120E12CB"/>
    <w:rsid w:val="12702003"/>
    <w:rsid w:val="15A2BC26"/>
    <w:rsid w:val="16172696"/>
    <w:rsid w:val="18504E97"/>
    <w:rsid w:val="18B26405"/>
    <w:rsid w:val="1A7CA9BA"/>
    <w:rsid w:val="1B0F63B6"/>
    <w:rsid w:val="1CF549FB"/>
    <w:rsid w:val="1E6268F7"/>
    <w:rsid w:val="21103623"/>
    <w:rsid w:val="23828AC3"/>
    <w:rsid w:val="25C500CB"/>
    <w:rsid w:val="28A52810"/>
    <w:rsid w:val="2A6BF317"/>
    <w:rsid w:val="2A73944E"/>
    <w:rsid w:val="2B486CE2"/>
    <w:rsid w:val="2E9EFE7E"/>
    <w:rsid w:val="2F603E47"/>
    <w:rsid w:val="3059B8B8"/>
    <w:rsid w:val="31C1F411"/>
    <w:rsid w:val="327EA633"/>
    <w:rsid w:val="33665C2D"/>
    <w:rsid w:val="34889A51"/>
    <w:rsid w:val="349DB074"/>
    <w:rsid w:val="3589FE77"/>
    <w:rsid w:val="35B646F5"/>
    <w:rsid w:val="368CCECB"/>
    <w:rsid w:val="3741B5C1"/>
    <w:rsid w:val="39A244AC"/>
    <w:rsid w:val="3A56FA67"/>
    <w:rsid w:val="3A6F2248"/>
    <w:rsid w:val="3B5CEB8D"/>
    <w:rsid w:val="3D926740"/>
    <w:rsid w:val="3DADD1AB"/>
    <w:rsid w:val="3EB51BCD"/>
    <w:rsid w:val="418ECF8E"/>
    <w:rsid w:val="419C52C0"/>
    <w:rsid w:val="428AA7B8"/>
    <w:rsid w:val="46117CF7"/>
    <w:rsid w:val="48B4D0A2"/>
    <w:rsid w:val="497A6723"/>
    <w:rsid w:val="49F7CE74"/>
    <w:rsid w:val="4A72C35A"/>
    <w:rsid w:val="4A946902"/>
    <w:rsid w:val="4B2B0348"/>
    <w:rsid w:val="4D1800AD"/>
    <w:rsid w:val="4F3519B9"/>
    <w:rsid w:val="4F62122E"/>
    <w:rsid w:val="503D17E6"/>
    <w:rsid w:val="51811C6F"/>
    <w:rsid w:val="56C3F70A"/>
    <w:rsid w:val="58C7DEC2"/>
    <w:rsid w:val="59BEB75F"/>
    <w:rsid w:val="59E2CC37"/>
    <w:rsid w:val="5B614656"/>
    <w:rsid w:val="5CA0265B"/>
    <w:rsid w:val="5D4B7CFE"/>
    <w:rsid w:val="5D7032A2"/>
    <w:rsid w:val="5DB79209"/>
    <w:rsid w:val="5FD8460C"/>
    <w:rsid w:val="60EE0FCF"/>
    <w:rsid w:val="60EF32CB"/>
    <w:rsid w:val="6173977E"/>
    <w:rsid w:val="617E4975"/>
    <w:rsid w:val="61C8C6AA"/>
    <w:rsid w:val="61EEA0EF"/>
    <w:rsid w:val="641DDE9C"/>
    <w:rsid w:val="6612171E"/>
    <w:rsid w:val="685339DC"/>
    <w:rsid w:val="69C27162"/>
    <w:rsid w:val="6AE80CD9"/>
    <w:rsid w:val="6B10F22C"/>
    <w:rsid w:val="6B5A3837"/>
    <w:rsid w:val="6C58C251"/>
    <w:rsid w:val="6C8158A2"/>
    <w:rsid w:val="6E251689"/>
    <w:rsid w:val="6FEECD38"/>
    <w:rsid w:val="7058A028"/>
    <w:rsid w:val="7150E9D6"/>
    <w:rsid w:val="734FC6A4"/>
    <w:rsid w:val="742EE3A8"/>
    <w:rsid w:val="7489AF76"/>
    <w:rsid w:val="74ADC5E8"/>
    <w:rsid w:val="77B2D072"/>
    <w:rsid w:val="7807D348"/>
    <w:rsid w:val="79839256"/>
    <w:rsid w:val="7B4D3B52"/>
    <w:rsid w:val="7DA6A3DE"/>
    <w:rsid w:val="7E3B3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D26192"/>
  <w15:docId w15:val="{445CD10E-AB36-414E-BE8B-9C4F369D5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theme="minorBidi"/>
        <w:sz w:val="22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6">
    <w:lsdException w:name="Normal" w:uiPriority="1" w:qFormat="1"/>
    <w:lsdException w:name="heading 1" w:uiPriority="4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locked="1" w:semiHidden="1" w:uiPriority="1" w:unhideWhenUsed="1"/>
    <w:lsdException w:name="heading 6" w:locked="1" w:semiHidden="1" w:uiPriority="9" w:unhideWhenUsed="1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locked="1" w:uiPriority="9"/>
    <w:lsdException w:name="index 2" w:locked="1" w:uiPriority="9"/>
    <w:lsdException w:name="index 3" w:locked="1" w:uiPriority="9"/>
    <w:lsdException w:name="index 4" w:locked="1" w:uiPriority="9"/>
    <w:lsdException w:name="index 5" w:locked="1" w:uiPriority="9"/>
    <w:lsdException w:name="index 6" w:locked="1" w:uiPriority="9"/>
    <w:lsdException w:name="index 7" w:locked="1" w:uiPriority="9"/>
    <w:lsdException w:name="index 8" w:locked="1" w:uiPriority="9"/>
    <w:lsdException w:name="index 9" w:locked="1" w:uiPriority="9"/>
    <w:lsdException w:name="toc 1" w:uiPriority="39" w:qFormat="1"/>
    <w:lsdException w:name="toc 2" w:semiHidden="1" w:uiPriority="39"/>
    <w:lsdException w:name="toc 3" w:semiHidden="1" w:uiPriority="39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/>
    <w:lsdException w:name="footnote text" w:semiHidden="1" w:uiPriority="4" w:unhideWhenUsed="1"/>
    <w:lsdException w:name="annotation text" w:locked="1" w:semiHidden="1" w:unhideWhenUsed="1"/>
    <w:lsdException w:name="header" w:semiHidden="1" w:uiPriority="4" w:unhideWhenUsed="1" w:qFormat="1"/>
    <w:lsdException w:name="footer" w:semiHidden="1" w:uiPriority="99" w:unhideWhenUsed="1"/>
    <w:lsdException w:name="index heading" w:locked="1" w:semiHidden="1" w:uiPriority="9"/>
    <w:lsdException w:name="caption" w:semiHidden="1" w:uiPriority="7" w:unhideWhenUsed="1" w:qFormat="1"/>
    <w:lsdException w:name="table of figures" w:locked="1" w:semiHidden="1" w:uiPriority="9"/>
    <w:lsdException w:name="envelope address" w:locked="1" w:semiHidden="1" w:uiPriority="9"/>
    <w:lsdException w:name="envelope return" w:locked="1" w:semiHidden="1" w:uiPriority="9"/>
    <w:lsdException w:name="footnote reference" w:semiHidden="1" w:uiPriority="4" w:unhideWhenUsed="1"/>
    <w:lsdException w:name="annotation reference" w:locked="1" w:semiHidden="1" w:unhideWhenUsed="1"/>
    <w:lsdException w:name="line number" w:locked="1" w:semiHidden="1" w:unhideWhenUsed="1"/>
    <w:lsdException w:name="page number" w:semiHidden="1" w:uiPriority="3" w:unhideWhenUsed="1"/>
    <w:lsdException w:name="endnote reference" w:semiHidden="1" w:uiPriority="4" w:unhideWhenUsed="1"/>
    <w:lsdException w:name="endnote text" w:uiPriority="4"/>
    <w:lsdException w:name="table of authorities" w:locked="1" w:semiHidden="1" w:uiPriority="9"/>
    <w:lsdException w:name="macro" w:locked="1" w:semiHidden="1"/>
    <w:lsdException w:name="toa heading" w:semiHidden="1" w:uiPriority="2"/>
    <w:lsdException w:name="List" w:locked="1" w:semiHidden="1" w:unhideWhenUsed="1" w:qFormat="1"/>
    <w:lsdException w:name="List Bullet" w:uiPriority="2" w:qFormat="1"/>
    <w:lsdException w:name="List Number" w:uiPriority="2" w:qFormat="1"/>
    <w:lsdException w:name="List 2" w:locked="1" w:semiHidden="1"/>
    <w:lsdException w:name="List 3" w:locked="1" w:semiHidden="1"/>
    <w:lsdException w:name="List 4" w:locked="1" w:semiHidden="1"/>
    <w:lsdException w:name="List 5" w:locked="1" w:semiHidden="1"/>
    <w:lsdException w:name="List Bullet 2" w:semiHidden="1" w:uiPriority="2" w:qFormat="1"/>
    <w:lsdException w:name="List Bullet 3" w:semiHidden="1" w:uiPriority="2" w:qFormat="1"/>
    <w:lsdException w:name="List Bullet 4" w:locked="1"/>
    <w:lsdException w:name="List Bullet 5" w:locked="1" w:semiHidden="1"/>
    <w:lsdException w:name="List Number 2" w:semiHidden="1" w:uiPriority="2" w:qFormat="1"/>
    <w:lsdException w:name="List Number 3" w:semiHidden="1" w:uiPriority="2" w:qFormat="1"/>
    <w:lsdException w:name="List Number 4" w:locked="1"/>
    <w:lsdException w:name="List Number 5" w:locked="1" w:semiHidden="1" w:unhideWhenUsed="1"/>
    <w:lsdException w:name="Title" w:locked="1" w:semiHidden="1" w:uiPriority="10"/>
    <w:lsdException w:name="Closing" w:locked="1" w:semiHidden="1"/>
    <w:lsdException w:name="Signature" w:locked="1" w:semiHidden="1"/>
    <w:lsdException w:name="Default Paragraph Font" w:semiHidden="1" w:uiPriority="1" w:unhideWhenUsed="1"/>
    <w:lsdException w:name="Body Text" w:locked="1" w:semiHidden="1"/>
    <w:lsdException w:name="Body Text Indent" w:locked="1" w:semiHidden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/>
    <w:lsdException w:name="Subtitle" w:semiHidden="1" w:uiPriority="5" w:qFormat="1"/>
    <w:lsdException w:name="Salutation" w:locked="1" w:semiHidden="1"/>
    <w:lsdException w:name="Date" w:locked="1" w:semiHidden="1"/>
    <w:lsdException w:name="Body Text First Indent" w:locked="1" w:semiHidden="1"/>
    <w:lsdException w:name="Body Text First Indent 2" w:locked="1" w:semiHidden="1"/>
    <w:lsdException w:name="Note Heading" w:locked="1" w:semiHidden="1"/>
    <w:lsdException w:name="Body Text 2" w:locked="1" w:semiHidden="1"/>
    <w:lsdException w:name="Body Text 3" w:locked="1" w:semiHidden="1"/>
    <w:lsdException w:name="Body Text Indent 2" w:locked="1" w:semiHidden="1"/>
    <w:lsdException w:name="Body Text Indent 3" w:locked="1" w:semiHidden="1"/>
    <w:lsdException w:name="Block Text" w:locked="1" w:semiHidden="1"/>
    <w:lsdException w:name="Hyperlink" w:semiHidden="1" w:uiPriority="99" w:unhideWhenUsed="1" w:qFormat="1"/>
    <w:lsdException w:name="FollowedHyperlink" w:uiPriority="4"/>
    <w:lsdException w:name="Strong" w:locked="1" w:semiHidden="1" w:uiPriority="22" w:qFormat="1"/>
    <w:lsdException w:name="Emphasis" w:qFormat="1"/>
    <w:lsdException w:name="Document Map" w:locked="1" w:semiHidden="1"/>
    <w:lsdException w:name="Plain Text" w:locked="1" w:semiHidden="1"/>
    <w:lsdException w:name="E-mail Signature" w:locked="1" w:semiHidden="1"/>
    <w:lsdException w:name="HTML Top of Form" w:semiHidden="1" w:unhideWhenUsed="1"/>
    <w:lsdException w:name="HTML Bottom of Form" w:semiHidden="1" w:unhideWhenUsed="1"/>
    <w:lsdException w:name="Normal (Web)" w:locked="1" w:semiHidden="1" w:uiPriority="99"/>
    <w:lsdException w:name="HTML Acronym" w:locked="1" w:semiHidden="1" w:uiPriority="99"/>
    <w:lsdException w:name="HTML Address" w:locked="1" w:semiHidden="1" w:uiPriority="99"/>
    <w:lsdException w:name="HTML Cite" w:locked="1" w:semiHidden="1" w:uiPriority="99"/>
    <w:lsdException w:name="HTML Code" w:locked="1" w:semiHidden="1" w:uiPriority="99"/>
    <w:lsdException w:name="HTML Definition" w:locked="1" w:semiHidden="1" w:uiPriority="99"/>
    <w:lsdException w:name="HTML Keyboard" w:locked="1" w:semiHidden="1" w:uiPriority="99" w:unhideWhenUsed="1"/>
    <w:lsdException w:name="HTML Preformatted" w:locked="1" w:semiHidden="1" w:uiPriority="99"/>
    <w:lsdException w:name="HTML Sample" w:locked="1" w:semiHidden="1" w:uiPriority="99"/>
    <w:lsdException w:name="HTML Typewriter" w:locked="1" w:semiHidden="1" w:uiPriority="99"/>
    <w:lsdException w:name="HTML Variable" w:locked="1" w:semiHidden="1" w:uiPriority="99"/>
    <w:lsdException w:name="Normal Table" w:semiHidden="1" w:unhideWhenUsed="1"/>
    <w:lsdException w:name="annotation subject" w:locked="1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locked="1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locked="1" w:uiPriority="4"/>
    <w:lsdException w:name="Quote" w:uiPriority="6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19" w:unhideWhenUsed="1" w:qFormat="1"/>
    <w:lsdException w:name="Intense Emphasis" w:locked="1" w:semiHidden="1" w:uiPriority="8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rsid w:val="00F61439"/>
    <w:pPr>
      <w:suppressAutoHyphens/>
      <w:spacing w:before="120" w:after="120"/>
    </w:pPr>
    <w:rPr>
      <w:sz w:val="24"/>
    </w:rPr>
  </w:style>
  <w:style w:type="paragraph" w:styleId="Heading1">
    <w:name w:val="heading 1"/>
    <w:aliases w:val="H1 Title"/>
    <w:next w:val="Normal"/>
    <w:link w:val="Heading1Char"/>
    <w:uiPriority w:val="4"/>
    <w:qFormat/>
    <w:rsid w:val="00627D7F"/>
    <w:pPr>
      <w:keepNext/>
      <w:keepLines/>
      <w:spacing w:before="360" w:line="192" w:lineRule="auto"/>
      <w:outlineLvl w:val="0"/>
    </w:pPr>
    <w:rPr>
      <w:rFonts w:eastAsiaTheme="majorEastAsia" w:cstheme="majorBidi"/>
      <w:b/>
      <w:color w:val="003865" w:themeColor="accent1"/>
      <w:spacing w:val="-10"/>
      <w:sz w:val="48"/>
      <w:szCs w:val="48"/>
    </w:rPr>
  </w:style>
  <w:style w:type="paragraph" w:styleId="Heading2">
    <w:name w:val="heading 2"/>
    <w:aliases w:val="H2 Heading"/>
    <w:next w:val="Normal"/>
    <w:link w:val="Heading2Char"/>
    <w:uiPriority w:val="4"/>
    <w:qFormat/>
    <w:rsid w:val="00627D7F"/>
    <w:pPr>
      <w:suppressAutoHyphens/>
      <w:spacing w:before="240" w:after="120" w:line="192" w:lineRule="auto"/>
      <w:outlineLvl w:val="1"/>
    </w:pPr>
    <w:rPr>
      <w:rFonts w:asciiTheme="minorHAnsi" w:eastAsiaTheme="majorEastAsia" w:hAnsiTheme="minorHAnsi" w:cstheme="majorBidi"/>
      <w:b/>
      <w:color w:val="003865" w:themeColor="accent1"/>
      <w:spacing w:val="-5"/>
      <w:sz w:val="36"/>
      <w:szCs w:val="36"/>
    </w:rPr>
  </w:style>
  <w:style w:type="paragraph" w:styleId="Heading3">
    <w:name w:val="heading 3"/>
    <w:aliases w:val="H3 Heading"/>
    <w:next w:val="Normal"/>
    <w:link w:val="Heading3Char"/>
    <w:uiPriority w:val="4"/>
    <w:qFormat/>
    <w:rsid w:val="00627D7F"/>
    <w:pPr>
      <w:keepNext/>
      <w:keepLines/>
      <w:spacing w:before="120" w:after="120" w:line="216" w:lineRule="auto"/>
      <w:outlineLvl w:val="2"/>
    </w:pPr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paragraph" w:styleId="Heading4">
    <w:name w:val="heading 4"/>
    <w:aliases w:val="H4 Heading"/>
    <w:next w:val="Normal"/>
    <w:link w:val="Heading4Char"/>
    <w:uiPriority w:val="4"/>
    <w:qFormat/>
    <w:rsid w:val="00216626"/>
    <w:pPr>
      <w:keepNext/>
      <w:keepLines/>
      <w:spacing w:before="280" w:after="0" w:line="216" w:lineRule="auto"/>
      <w:outlineLvl w:val="3"/>
    </w:pPr>
    <w:rPr>
      <w:rFonts w:eastAsiaTheme="majorEastAsia" w:cstheme="majorBidi"/>
      <w:b/>
      <w:color w:val="003865" w:themeColor="accent1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1"/>
    <w:semiHidden/>
    <w:locked/>
    <w:rsid w:val="00E12269"/>
    <w:pPr>
      <w:keepNext/>
      <w:keepLines/>
      <w:spacing w:before="280" w:after="60"/>
      <w:outlineLvl w:val="4"/>
    </w:pPr>
    <w:rPr>
      <w:rFonts w:ascii="Calibri Light" w:hAnsi="Calibri Light"/>
      <w:sz w:val="28"/>
    </w:rPr>
  </w:style>
  <w:style w:type="paragraph" w:styleId="Heading6">
    <w:name w:val="heading 6"/>
    <w:aliases w:val="H6 Heading centered"/>
    <w:basedOn w:val="Heading5"/>
    <w:next w:val="Normal"/>
    <w:link w:val="Heading6Char"/>
    <w:uiPriority w:val="9"/>
    <w:semiHidden/>
    <w:locked/>
    <w:rsid w:val="00E12269"/>
    <w:pPr>
      <w:jc w:val="center"/>
      <w:outlineLvl w:val="5"/>
    </w:pPr>
  </w:style>
  <w:style w:type="paragraph" w:styleId="Heading7">
    <w:name w:val="heading 7"/>
    <w:aliases w:val="H7 BODY HEADING"/>
    <w:basedOn w:val="Normal"/>
    <w:next w:val="Normal"/>
    <w:link w:val="Heading7Char"/>
    <w:uiPriority w:val="9"/>
    <w:semiHidden/>
    <w:locked/>
    <w:rsid w:val="00E12269"/>
    <w:pPr>
      <w:keepNext/>
      <w:keepLines/>
      <w:spacing w:line="240" w:lineRule="exact"/>
      <w:outlineLvl w:val="6"/>
    </w:pPr>
    <w:rPr>
      <w:rFonts w:eastAsiaTheme="majorEastAsia" w:cstheme="majorBidi"/>
      <w:b/>
      <w:bCs/>
      <w:caps/>
      <w:color w:val="0070C0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locked/>
    <w:rsid w:val="00E12269"/>
    <w:pPr>
      <w:ind w:left="432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iPriority w:val="9"/>
    <w:semiHidden/>
    <w:locked/>
    <w:rsid w:val="00E12269"/>
    <w:pPr>
      <w:keepNext/>
      <w:keepLines/>
      <w:spacing w:before="40"/>
      <w:ind w:left="432"/>
      <w:outlineLvl w:val="8"/>
    </w:pPr>
    <w:rPr>
      <w:rFonts w:eastAsiaTheme="majorEastAsia" w:cstheme="majorBidi"/>
      <w:i/>
      <w:iCs/>
      <w:color w:val="0070C0"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Title Char"/>
    <w:basedOn w:val="DefaultParagraphFont"/>
    <w:link w:val="Heading1"/>
    <w:uiPriority w:val="4"/>
    <w:rsid w:val="00627D7F"/>
    <w:rPr>
      <w:rFonts w:eastAsiaTheme="majorEastAsia" w:cstheme="majorBidi"/>
      <w:b/>
      <w:color w:val="003865" w:themeColor="accent1"/>
      <w:spacing w:val="-10"/>
      <w:sz w:val="48"/>
      <w:szCs w:val="48"/>
    </w:rPr>
  </w:style>
  <w:style w:type="paragraph" w:customStyle="1" w:styleId="BasicParagraph">
    <w:name w:val="[Basic Paragraph]"/>
    <w:basedOn w:val="Normal"/>
    <w:link w:val="BasicParagraphChar"/>
    <w:semiHidden/>
    <w:locked/>
    <w:rsid w:val="00E12269"/>
  </w:style>
  <w:style w:type="character" w:customStyle="1" w:styleId="Heading2Char">
    <w:name w:val="Heading 2 Char"/>
    <w:aliases w:val="H2 Heading Char"/>
    <w:basedOn w:val="DefaultParagraphFont"/>
    <w:link w:val="Heading2"/>
    <w:uiPriority w:val="4"/>
    <w:rsid w:val="00627D7F"/>
    <w:rPr>
      <w:rFonts w:asciiTheme="minorHAnsi" w:eastAsiaTheme="majorEastAsia" w:hAnsiTheme="minorHAnsi" w:cstheme="majorBidi"/>
      <w:b/>
      <w:color w:val="003865" w:themeColor="accent1"/>
      <w:spacing w:val="-5"/>
      <w:sz w:val="36"/>
      <w:szCs w:val="36"/>
    </w:rPr>
  </w:style>
  <w:style w:type="table" w:styleId="TableGrid">
    <w:name w:val="Table Grid"/>
    <w:basedOn w:val="TableNormal"/>
    <w:uiPriority w:val="39"/>
    <w:rsid w:val="00E1226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sicParagraphChar">
    <w:name w:val="[Basic Paragraph] Char"/>
    <w:basedOn w:val="DefaultParagraphFont"/>
    <w:link w:val="BasicParagraph"/>
    <w:semiHidden/>
    <w:rsid w:val="00E12269"/>
    <w:rPr>
      <w:sz w:val="24"/>
    </w:rPr>
  </w:style>
  <w:style w:type="paragraph" w:styleId="Header">
    <w:name w:val="header"/>
    <w:aliases w:val="H E A D E R"/>
    <w:basedOn w:val="Normal"/>
    <w:link w:val="HeaderChar"/>
    <w:uiPriority w:val="8"/>
    <w:qFormat/>
    <w:rsid w:val="00D8393C"/>
    <w:pPr>
      <w:tabs>
        <w:tab w:val="center" w:pos="4680"/>
        <w:tab w:val="right" w:pos="9360"/>
      </w:tabs>
      <w:spacing w:before="360" w:after="360"/>
      <w:jc w:val="center"/>
    </w:pPr>
    <w:rPr>
      <w:caps/>
      <w:color w:val="003865" w:themeColor="text1"/>
      <w:spacing w:val="40"/>
      <w:sz w:val="20"/>
    </w:rPr>
  </w:style>
  <w:style w:type="character" w:customStyle="1" w:styleId="HeaderChar">
    <w:name w:val="Header Char"/>
    <w:aliases w:val="H E A D E R Char"/>
    <w:basedOn w:val="DefaultParagraphFont"/>
    <w:link w:val="Header"/>
    <w:uiPriority w:val="8"/>
    <w:rsid w:val="00D8393C"/>
    <w:rPr>
      <w:caps/>
      <w:color w:val="003865" w:themeColor="text1"/>
      <w:spacing w:val="40"/>
      <w:sz w:val="20"/>
    </w:rPr>
  </w:style>
  <w:style w:type="paragraph" w:styleId="Footer">
    <w:name w:val="footer"/>
    <w:basedOn w:val="Normal"/>
    <w:link w:val="FooterChar"/>
    <w:uiPriority w:val="99"/>
    <w:rsid w:val="00716905"/>
    <w:pPr>
      <w:tabs>
        <w:tab w:val="center" w:pos="4680"/>
        <w:tab w:val="right" w:pos="9360"/>
      </w:tabs>
      <w:spacing w:before="0"/>
    </w:pPr>
  </w:style>
  <w:style w:type="paragraph" w:customStyle="1" w:styleId="Sourceinfo9pt">
    <w:name w:val="Source info 9pt"/>
    <w:uiPriority w:val="7"/>
    <w:qFormat/>
    <w:rsid w:val="004B68DF"/>
    <w:pPr>
      <w:spacing w:before="120" w:after="120"/>
    </w:pPr>
    <w:rPr>
      <w:rFonts w:cs="Calibri"/>
      <w:color w:val="000000"/>
      <w:sz w:val="18"/>
    </w:rPr>
  </w:style>
  <w:style w:type="character" w:styleId="Hyperlink">
    <w:name w:val="Hyperlink"/>
    <w:basedOn w:val="DefaultParagraphFont"/>
    <w:uiPriority w:val="99"/>
    <w:unhideWhenUsed/>
    <w:qFormat/>
    <w:rsid w:val="00B90BA6"/>
    <w:rPr>
      <w:color w:val="003865" w:themeColor="text1"/>
      <w:u w:val="single"/>
    </w:rPr>
  </w:style>
  <w:style w:type="character" w:customStyle="1" w:styleId="Heading3Char">
    <w:name w:val="Heading 3 Char"/>
    <w:aliases w:val="H3 Heading Char"/>
    <w:basedOn w:val="DefaultParagraphFont"/>
    <w:link w:val="Heading3"/>
    <w:uiPriority w:val="4"/>
    <w:rsid w:val="00627D7F"/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character" w:customStyle="1" w:styleId="Heading4Char">
    <w:name w:val="Heading 4 Char"/>
    <w:aliases w:val="H4 Heading Char"/>
    <w:basedOn w:val="DefaultParagraphFont"/>
    <w:link w:val="Heading4"/>
    <w:uiPriority w:val="4"/>
    <w:rsid w:val="00216626"/>
    <w:rPr>
      <w:rFonts w:eastAsiaTheme="majorEastAsia" w:cstheme="majorBidi"/>
      <w:b/>
      <w:color w:val="003865" w:themeColor="accent1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E12269"/>
    <w:rPr>
      <w:rFonts w:ascii="Calibri Light" w:hAnsi="Calibri Light"/>
      <w:sz w:val="28"/>
    </w:rPr>
  </w:style>
  <w:style w:type="paragraph" w:styleId="Index1">
    <w:name w:val="index 1"/>
    <w:basedOn w:val="Normal"/>
    <w:next w:val="Normal"/>
    <w:uiPriority w:val="9"/>
    <w:semiHidden/>
    <w:locked/>
    <w:rsid w:val="00E12269"/>
    <w:pPr>
      <w:spacing w:before="0"/>
      <w:ind w:left="220" w:hanging="220"/>
    </w:pPr>
  </w:style>
  <w:style w:type="paragraph" w:styleId="NoSpacing">
    <w:name w:val="No Spacing"/>
    <w:aliases w:val="IMAGE"/>
    <w:next w:val="Normal"/>
    <w:qFormat/>
    <w:rsid w:val="007605B7"/>
    <w:pPr>
      <w:spacing w:before="120"/>
      <w:jc w:val="center"/>
    </w:pPr>
  </w:style>
  <w:style w:type="character" w:customStyle="1" w:styleId="Heading6Char">
    <w:name w:val="Heading 6 Char"/>
    <w:aliases w:val="H6 Heading centered Char"/>
    <w:basedOn w:val="DefaultParagraphFont"/>
    <w:link w:val="Heading6"/>
    <w:uiPriority w:val="9"/>
    <w:semiHidden/>
    <w:rsid w:val="00E12269"/>
    <w:rPr>
      <w:rFonts w:ascii="Calibri Light" w:hAnsi="Calibri Light"/>
      <w:sz w:val="28"/>
    </w:rPr>
  </w:style>
  <w:style w:type="character" w:customStyle="1" w:styleId="Heading7Char">
    <w:name w:val="Heading 7 Char"/>
    <w:aliases w:val="H7 BODY HEADING Char"/>
    <w:basedOn w:val="DefaultParagraphFont"/>
    <w:link w:val="Heading7"/>
    <w:uiPriority w:val="9"/>
    <w:semiHidden/>
    <w:rsid w:val="00E12269"/>
    <w:rPr>
      <w:rFonts w:eastAsiaTheme="majorEastAsia" w:cstheme="majorBidi"/>
      <w:b/>
      <w:bCs/>
      <w:caps/>
      <w:color w:val="0070C0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269"/>
    <w:rPr>
      <w:b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269"/>
    <w:rPr>
      <w:rFonts w:eastAsiaTheme="majorEastAsia" w:cstheme="majorBidi"/>
      <w:i/>
      <w:iCs/>
      <w:color w:val="0070C0"/>
      <w:sz w:val="20"/>
    </w:rPr>
  </w:style>
  <w:style w:type="paragraph" w:styleId="Caption">
    <w:name w:val="caption"/>
    <w:next w:val="Normal"/>
    <w:uiPriority w:val="7"/>
    <w:qFormat/>
    <w:rsid w:val="00F964A9"/>
    <w:pPr>
      <w:spacing w:before="120" w:after="240"/>
      <w:jc w:val="center"/>
    </w:pPr>
    <w:rPr>
      <w:rFonts w:ascii="Calibri Light" w:hAnsi="Calibri Light"/>
      <w:bCs/>
      <w:i/>
      <w:color w:val="003865" w:themeColor="text1"/>
      <w:sz w:val="18"/>
    </w:rPr>
  </w:style>
  <w:style w:type="character" w:styleId="FollowedHyperlink">
    <w:name w:val="FollowedHyperlink"/>
    <w:basedOn w:val="DefaultParagraphFont"/>
    <w:uiPriority w:val="4"/>
    <w:semiHidden/>
    <w:rsid w:val="00E12269"/>
    <w:rPr>
      <w:color w:val="31A3FF" w:themeColor="text1" w:themeTint="80"/>
      <w:u w:val="single"/>
    </w:rPr>
  </w:style>
  <w:style w:type="paragraph" w:styleId="Quote">
    <w:name w:val="Quote"/>
    <w:next w:val="Normal"/>
    <w:link w:val="QuoteChar"/>
    <w:uiPriority w:val="6"/>
    <w:qFormat/>
    <w:rsid w:val="00216626"/>
    <w:pPr>
      <w:spacing w:before="240" w:after="240"/>
      <w:ind w:left="432" w:right="432"/>
    </w:pPr>
    <w:rPr>
      <w:rFonts w:asciiTheme="minorHAnsi" w:hAnsiTheme="minorHAnsi"/>
      <w:i/>
      <w:color w:val="003865" w:themeColor="accen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6"/>
    <w:rsid w:val="00216626"/>
    <w:rPr>
      <w:rFonts w:asciiTheme="minorHAnsi" w:hAnsiTheme="minorHAnsi"/>
      <w:i/>
      <w:color w:val="003865" w:themeColor="accent1"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A21368"/>
    <w:pPr>
      <w:outlineLvl w:val="9"/>
    </w:pPr>
  </w:style>
  <w:style w:type="paragraph" w:styleId="ListNumber4">
    <w:name w:val="List Number 4"/>
    <w:basedOn w:val="Normal"/>
    <w:semiHidden/>
    <w:locked/>
    <w:rsid w:val="00E12269"/>
    <w:pPr>
      <w:numPr>
        <w:numId w:val="3"/>
      </w:numPr>
      <w:contextualSpacing/>
    </w:pPr>
  </w:style>
  <w:style w:type="paragraph" w:customStyle="1" w:styleId="NormalSmall">
    <w:name w:val="Normal Small"/>
    <w:uiPriority w:val="1"/>
    <w:qFormat/>
    <w:rsid w:val="004B68DF"/>
    <w:pPr>
      <w:spacing w:before="120" w:after="120"/>
    </w:pPr>
    <w:rPr>
      <w:rFonts w:cs="Calibri"/>
      <w:color w:val="000000"/>
      <w:sz w:val="18"/>
    </w:rPr>
  </w:style>
  <w:style w:type="paragraph" w:customStyle="1" w:styleId="TitlePageTitle">
    <w:name w:val="Title Page Title"/>
    <w:basedOn w:val="Normal"/>
    <w:next w:val="Normal"/>
    <w:semiHidden/>
    <w:qFormat/>
    <w:rsid w:val="00A21368"/>
    <w:pPr>
      <w:spacing w:before="6000" w:line="260" w:lineRule="exact"/>
    </w:pPr>
    <w:rPr>
      <w:b/>
      <w:sz w:val="26"/>
    </w:rPr>
  </w:style>
  <w:style w:type="paragraph" w:styleId="TOC1">
    <w:name w:val="toc 1"/>
    <w:basedOn w:val="Normal"/>
    <w:next w:val="Normal"/>
    <w:uiPriority w:val="39"/>
    <w:qFormat/>
    <w:rsid w:val="00A21368"/>
  </w:style>
  <w:style w:type="character" w:customStyle="1" w:styleId="AddressBlockDateChar">
    <w:name w:val="Address Block/Date Char"/>
    <w:basedOn w:val="DefaultParagraphFont"/>
    <w:link w:val="AddressBlockDate"/>
    <w:uiPriority w:val="6"/>
    <w:locked/>
    <w:rsid w:val="004B68DF"/>
    <w:rPr>
      <w:sz w:val="20"/>
      <w:szCs w:val="20"/>
    </w:rPr>
  </w:style>
  <w:style w:type="paragraph" w:customStyle="1" w:styleId="AddressBlockDate">
    <w:name w:val="Address Block/Date"/>
    <w:link w:val="AddressBlockDateChar"/>
    <w:uiPriority w:val="6"/>
    <w:qFormat/>
    <w:rsid w:val="004B68DF"/>
    <w:pPr>
      <w:spacing w:before="600" w:after="120"/>
    </w:pPr>
    <w:rPr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locked/>
    <w:rsid w:val="00E122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12269"/>
    <w:rPr>
      <w:rFonts w:ascii="Segoe UI" w:hAnsi="Segoe UI" w:cs="Segoe UI"/>
      <w:sz w:val="18"/>
      <w:szCs w:val="18"/>
    </w:rPr>
  </w:style>
  <w:style w:type="character" w:styleId="Emphasis">
    <w:name w:val="Emphasis"/>
    <w:aliases w:val="Make Italic"/>
    <w:basedOn w:val="DefaultParagraphFont"/>
    <w:uiPriority w:val="9"/>
    <w:qFormat/>
    <w:rsid w:val="00A21368"/>
    <w:rPr>
      <w:i/>
      <w:iCs/>
    </w:rPr>
  </w:style>
  <w:style w:type="paragraph" w:styleId="ListBullet4">
    <w:name w:val="List Bullet 4"/>
    <w:basedOn w:val="Normal"/>
    <w:semiHidden/>
    <w:locked/>
    <w:rsid w:val="00E12269"/>
    <w:pPr>
      <w:numPr>
        <w:numId w:val="2"/>
      </w:numPr>
      <w:contextualSpacing/>
    </w:pPr>
  </w:style>
  <w:style w:type="paragraph" w:styleId="ListNumber">
    <w:name w:val="List Number"/>
    <w:basedOn w:val="ListBullet"/>
    <w:uiPriority w:val="2"/>
    <w:qFormat/>
    <w:rsid w:val="00B94C9F"/>
    <w:pPr>
      <w:numPr>
        <w:numId w:val="11"/>
      </w:numPr>
    </w:pPr>
  </w:style>
  <w:style w:type="paragraph" w:styleId="ListBullet">
    <w:name w:val="List Bullet"/>
    <w:basedOn w:val="Normal"/>
    <w:uiPriority w:val="2"/>
    <w:qFormat/>
    <w:rsid w:val="005F3204"/>
    <w:pPr>
      <w:numPr>
        <w:numId w:val="9"/>
      </w:numPr>
    </w:pPr>
  </w:style>
  <w:style w:type="paragraph" w:styleId="ListParagraph">
    <w:name w:val="List Paragraph"/>
    <w:basedOn w:val="ListBullet"/>
    <w:uiPriority w:val="4"/>
    <w:semiHidden/>
    <w:locked/>
    <w:rsid w:val="00E12269"/>
  </w:style>
  <w:style w:type="character" w:customStyle="1" w:styleId="FooterChar">
    <w:name w:val="Footer Char"/>
    <w:basedOn w:val="DefaultParagraphFont"/>
    <w:link w:val="Footer"/>
    <w:uiPriority w:val="99"/>
    <w:rsid w:val="003A1629"/>
    <w:rPr>
      <w:sz w:val="24"/>
    </w:rPr>
  </w:style>
  <w:style w:type="paragraph" w:styleId="TOC2">
    <w:name w:val="toc 2"/>
    <w:basedOn w:val="Normal"/>
    <w:next w:val="Normal"/>
    <w:uiPriority w:val="39"/>
    <w:rsid w:val="008D5A53"/>
    <w:pPr>
      <w:spacing w:after="100"/>
      <w:ind w:left="240"/>
    </w:pPr>
  </w:style>
  <w:style w:type="paragraph" w:styleId="TOC3">
    <w:name w:val="toc 3"/>
    <w:basedOn w:val="Normal"/>
    <w:next w:val="Normal"/>
    <w:uiPriority w:val="39"/>
    <w:rsid w:val="008D5A53"/>
    <w:pPr>
      <w:spacing w:after="100"/>
      <w:ind w:left="480"/>
    </w:pPr>
  </w:style>
  <w:style w:type="character" w:styleId="Strong">
    <w:name w:val="Strong"/>
    <w:basedOn w:val="DefaultParagraphFont"/>
    <w:uiPriority w:val="22"/>
    <w:semiHidden/>
    <w:qFormat/>
    <w:locked/>
    <w:rsid w:val="00A21368"/>
    <w:rPr>
      <w:b/>
      <w:bCs/>
    </w:rPr>
  </w:style>
  <w:style w:type="paragraph" w:customStyle="1" w:styleId="Toobtainthisinfo">
    <w:name w:val="&quot;To obtain this info&quot;"/>
    <w:uiPriority w:val="8"/>
    <w:qFormat/>
    <w:rsid w:val="004B68DF"/>
    <w:pPr>
      <w:spacing w:before="120" w:after="120"/>
    </w:pPr>
    <w:rPr>
      <w:i/>
      <w:sz w:val="20"/>
      <w:szCs w:val="20"/>
    </w:rPr>
  </w:style>
  <w:style w:type="paragraph" w:styleId="TOC4">
    <w:name w:val="toc 4"/>
    <w:basedOn w:val="Normal"/>
    <w:next w:val="Normal"/>
    <w:semiHidden/>
    <w:locked/>
    <w:rsid w:val="00E12269"/>
    <w:pPr>
      <w:spacing w:after="100"/>
      <w:ind w:left="648"/>
    </w:pPr>
  </w:style>
  <w:style w:type="paragraph" w:styleId="TOC5">
    <w:name w:val="toc 5"/>
    <w:basedOn w:val="Normal"/>
    <w:next w:val="Normal"/>
    <w:semiHidden/>
    <w:locked/>
    <w:rsid w:val="00E12269"/>
    <w:pPr>
      <w:spacing w:after="100"/>
      <w:ind w:left="880"/>
    </w:pPr>
  </w:style>
  <w:style w:type="paragraph" w:styleId="TOC6">
    <w:name w:val="toc 6"/>
    <w:basedOn w:val="Normal"/>
    <w:next w:val="Normal"/>
    <w:semiHidden/>
    <w:locked/>
    <w:rsid w:val="00E12269"/>
    <w:pPr>
      <w:spacing w:after="100"/>
      <w:ind w:left="1100"/>
    </w:pPr>
  </w:style>
  <w:style w:type="paragraph" w:styleId="TOC7">
    <w:name w:val="toc 7"/>
    <w:basedOn w:val="Normal"/>
    <w:next w:val="Normal"/>
    <w:semiHidden/>
    <w:locked/>
    <w:rsid w:val="00E12269"/>
    <w:pPr>
      <w:spacing w:after="100"/>
      <w:ind w:left="1320"/>
    </w:pPr>
  </w:style>
  <w:style w:type="paragraph" w:styleId="TOC8">
    <w:name w:val="toc 8"/>
    <w:basedOn w:val="Normal"/>
    <w:next w:val="Normal"/>
    <w:semiHidden/>
    <w:locked/>
    <w:rsid w:val="00E12269"/>
    <w:pPr>
      <w:spacing w:after="100"/>
      <w:ind w:left="1540"/>
    </w:pPr>
  </w:style>
  <w:style w:type="paragraph" w:styleId="TOC9">
    <w:name w:val="toc 9"/>
    <w:basedOn w:val="Normal"/>
    <w:next w:val="Normal"/>
    <w:semiHidden/>
    <w:locked/>
    <w:rsid w:val="00E12269"/>
    <w:pPr>
      <w:spacing w:after="100"/>
      <w:ind w:left="1760"/>
    </w:pPr>
  </w:style>
  <w:style w:type="paragraph" w:styleId="List">
    <w:name w:val="List"/>
    <w:basedOn w:val="Normal"/>
    <w:semiHidden/>
    <w:unhideWhenUsed/>
    <w:qFormat/>
    <w:locked/>
    <w:rsid w:val="00A21368"/>
    <w:pPr>
      <w:ind w:left="216" w:hanging="216"/>
      <w:contextualSpacing/>
    </w:pPr>
  </w:style>
  <w:style w:type="paragraph" w:styleId="Index9">
    <w:name w:val="index 9"/>
    <w:basedOn w:val="Normal"/>
    <w:next w:val="Normal"/>
    <w:uiPriority w:val="9"/>
    <w:semiHidden/>
    <w:locked/>
    <w:rsid w:val="00E12269"/>
    <w:pPr>
      <w:spacing w:before="0"/>
      <w:ind w:left="1980" w:hanging="220"/>
    </w:pPr>
  </w:style>
  <w:style w:type="paragraph" w:styleId="Index8">
    <w:name w:val="index 8"/>
    <w:basedOn w:val="Normal"/>
    <w:next w:val="Normal"/>
    <w:uiPriority w:val="9"/>
    <w:semiHidden/>
    <w:locked/>
    <w:rsid w:val="00E12269"/>
    <w:pPr>
      <w:spacing w:before="0"/>
      <w:ind w:left="1760" w:hanging="220"/>
    </w:pPr>
  </w:style>
  <w:style w:type="paragraph" w:styleId="Index7">
    <w:name w:val="index 7"/>
    <w:basedOn w:val="Normal"/>
    <w:next w:val="Normal"/>
    <w:uiPriority w:val="9"/>
    <w:semiHidden/>
    <w:locked/>
    <w:rsid w:val="00E12269"/>
    <w:pPr>
      <w:spacing w:before="0"/>
      <w:ind w:left="1540" w:hanging="220"/>
    </w:pPr>
  </w:style>
  <w:style w:type="paragraph" w:styleId="Index6">
    <w:name w:val="index 6"/>
    <w:basedOn w:val="Normal"/>
    <w:next w:val="Normal"/>
    <w:uiPriority w:val="9"/>
    <w:semiHidden/>
    <w:locked/>
    <w:rsid w:val="00E12269"/>
    <w:pPr>
      <w:spacing w:before="0"/>
      <w:ind w:left="1320" w:hanging="220"/>
    </w:pPr>
  </w:style>
  <w:style w:type="paragraph" w:styleId="Index5">
    <w:name w:val="index 5"/>
    <w:basedOn w:val="Normal"/>
    <w:next w:val="Normal"/>
    <w:uiPriority w:val="9"/>
    <w:semiHidden/>
    <w:locked/>
    <w:rsid w:val="00E12269"/>
    <w:pPr>
      <w:spacing w:before="0"/>
      <w:ind w:left="1100" w:hanging="220"/>
    </w:pPr>
  </w:style>
  <w:style w:type="paragraph" w:styleId="Index4">
    <w:name w:val="index 4"/>
    <w:basedOn w:val="Normal"/>
    <w:next w:val="Normal"/>
    <w:uiPriority w:val="9"/>
    <w:semiHidden/>
    <w:locked/>
    <w:rsid w:val="00E12269"/>
    <w:pPr>
      <w:spacing w:before="0"/>
      <w:ind w:left="880" w:hanging="220"/>
    </w:pPr>
  </w:style>
  <w:style w:type="paragraph" w:styleId="Index3">
    <w:name w:val="index 3"/>
    <w:basedOn w:val="Normal"/>
    <w:next w:val="Normal"/>
    <w:uiPriority w:val="9"/>
    <w:semiHidden/>
    <w:locked/>
    <w:rsid w:val="00E12269"/>
    <w:pPr>
      <w:spacing w:before="0"/>
      <w:ind w:left="660" w:hanging="220"/>
    </w:pPr>
  </w:style>
  <w:style w:type="paragraph" w:styleId="Index2">
    <w:name w:val="index 2"/>
    <w:basedOn w:val="Normal"/>
    <w:next w:val="Normal"/>
    <w:uiPriority w:val="9"/>
    <w:semiHidden/>
    <w:locked/>
    <w:rsid w:val="00E12269"/>
    <w:pPr>
      <w:spacing w:before="0"/>
      <w:ind w:left="440" w:hanging="220"/>
    </w:pPr>
  </w:style>
  <w:style w:type="paragraph" w:customStyle="1" w:styleId="LOGO">
    <w:name w:val="LOGO"/>
    <w:basedOn w:val="NoSpacing"/>
    <w:qFormat/>
    <w:rsid w:val="00A172B6"/>
    <w:pPr>
      <w:spacing w:before="0" w:after="0"/>
      <w:jc w:val="left"/>
    </w:pPr>
    <w:rPr>
      <w:noProof/>
      <w:sz w:val="24"/>
    </w:rPr>
  </w:style>
  <w:style w:type="table" w:styleId="GridTable4-Accent2">
    <w:name w:val="Grid Table 4 Accent 2"/>
    <w:basedOn w:val="TableNormal"/>
    <w:uiPriority w:val="49"/>
    <w:rsid w:val="00E12269"/>
    <w:pPr>
      <w:spacing w:after="0"/>
    </w:pPr>
    <w:tblPr>
      <w:tblStyleRowBandSize w:val="1"/>
      <w:tblStyleColBandSize w:val="1"/>
      <w:tblBorders>
        <w:top w:val="single" w:sz="4" w:space="0" w:color="AFE56C" w:themeColor="accent2" w:themeTint="99"/>
        <w:left w:val="single" w:sz="4" w:space="0" w:color="AFE56C" w:themeColor="accent2" w:themeTint="99"/>
        <w:bottom w:val="single" w:sz="4" w:space="0" w:color="AFE56C" w:themeColor="accent2" w:themeTint="99"/>
        <w:right w:val="single" w:sz="4" w:space="0" w:color="AFE56C" w:themeColor="accent2" w:themeTint="99"/>
        <w:insideH w:val="single" w:sz="4" w:space="0" w:color="AFE56C" w:themeColor="accent2" w:themeTint="99"/>
        <w:insideV w:val="single" w:sz="4" w:space="0" w:color="AFE56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8BE21" w:themeColor="accent2"/>
          <w:left w:val="single" w:sz="4" w:space="0" w:color="78BE21" w:themeColor="accent2"/>
          <w:bottom w:val="single" w:sz="4" w:space="0" w:color="78BE21" w:themeColor="accent2"/>
          <w:right w:val="single" w:sz="4" w:space="0" w:color="78BE21" w:themeColor="accent2"/>
          <w:insideH w:val="nil"/>
          <w:insideV w:val="nil"/>
        </w:tcBorders>
        <w:shd w:val="clear" w:color="auto" w:fill="78BE21" w:themeFill="accent2"/>
      </w:tcPr>
    </w:tblStylePr>
    <w:tblStylePr w:type="lastRow">
      <w:rPr>
        <w:b/>
        <w:bCs/>
      </w:rPr>
      <w:tblPr/>
      <w:tcPr>
        <w:tcBorders>
          <w:top w:val="double" w:sz="4" w:space="0" w:color="78BE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6CD" w:themeFill="accent2" w:themeFillTint="33"/>
      </w:tcPr>
    </w:tblStylePr>
    <w:tblStylePr w:type="band1Horz">
      <w:tblPr/>
      <w:tcPr>
        <w:shd w:val="clear" w:color="auto" w:fill="E4F6CD" w:themeFill="accent2" w:themeFillTint="33"/>
      </w:tcPr>
    </w:tblStylePr>
  </w:style>
  <w:style w:type="table" w:customStyle="1" w:styleId="MDHstyle">
    <w:name w:val="MDH_style"/>
    <w:basedOn w:val="TableNormal"/>
    <w:uiPriority w:val="49"/>
    <w:rsid w:val="00095315"/>
    <w:pPr>
      <w:spacing w:before="40" w:after="40"/>
    </w:pPr>
    <w:rPr>
      <w:sz w:val="20"/>
    </w:rPr>
    <w:tblPr>
      <w:tblStyleRowBandSize w:val="1"/>
      <w:tblBorders>
        <w:top w:val="single" w:sz="2" w:space="0" w:color="D9D9D9"/>
        <w:left w:val="single" w:sz="2" w:space="0" w:color="D9D9D9"/>
        <w:bottom w:val="single" w:sz="2" w:space="0" w:color="D9D9D9"/>
        <w:right w:val="single" w:sz="2" w:space="0" w:color="D9D9D9"/>
        <w:insideH w:val="single" w:sz="2" w:space="0" w:color="D9D9D9"/>
        <w:insideV w:val="single" w:sz="2" w:space="0" w:color="D9D9D9"/>
      </w:tblBorders>
      <w:tblCellMar>
        <w:top w:w="43" w:type="dxa"/>
        <w:left w:w="43" w:type="dxa"/>
        <w:bottom w:w="43" w:type="dxa"/>
        <w:right w:w="43" w:type="dxa"/>
      </w:tblCellMar>
    </w:tblPr>
    <w:tcPr>
      <w:shd w:val="clear" w:color="auto" w:fill="FFFFFF"/>
    </w:tcPr>
    <w:tblStylePr w:type="firstRow">
      <w:pPr>
        <w:wordWrap/>
        <w:spacing w:beforeLines="0" w:before="40" w:beforeAutospacing="0" w:afterLines="0" w:after="40" w:afterAutospacing="0" w:line="240" w:lineRule="auto"/>
        <w:jc w:val="center"/>
      </w:pPr>
      <w:rPr>
        <w:rFonts w:ascii="Calibri" w:hAnsi="Calibri"/>
        <w:b w:val="0"/>
        <w:bCs/>
        <w:color w:val="auto"/>
        <w:sz w:val="24"/>
      </w:rPr>
      <w:tblPr/>
      <w:trPr>
        <w:tblHeader/>
      </w:trPr>
      <w:tcPr>
        <w:shd w:val="clear" w:color="auto" w:fill="BDBDB7" w:themeFill="background2" w:themeFillShade="D9"/>
      </w:tcPr>
    </w:tblStylePr>
    <w:tblStylePr w:type="lastRow">
      <w:pPr>
        <w:wordWrap/>
        <w:spacing w:beforeLines="0" w:before="40" w:beforeAutospacing="0" w:afterLines="0" w:after="40" w:afterAutospacing="0" w:line="240" w:lineRule="auto"/>
      </w:pPr>
      <w:rPr>
        <w:b/>
        <w:bCs/>
      </w:rPr>
      <w:tblPr/>
      <w:tcPr>
        <w:tcBorders>
          <w:top w:val="single" w:sz="2" w:space="0" w:color="A6A6A6"/>
          <w:bottom w:val="nil"/>
        </w:tcBorders>
        <w:shd w:val="clear" w:color="auto" w:fill="FFFFFF"/>
      </w:tcPr>
    </w:tblStylePr>
    <w:tblStylePr w:type="firstCol">
      <w:pPr>
        <w:wordWrap/>
        <w:spacing w:beforeLines="0" w:before="40" w:beforeAutospacing="0" w:afterLines="0" w:after="40" w:afterAutospacing="0" w:line="240" w:lineRule="auto"/>
        <w:jc w:val="left"/>
      </w:pPr>
      <w:rPr>
        <w:rFonts w:ascii="Calibri" w:hAnsi="Calibri"/>
        <w:b w:val="0"/>
        <w:bCs/>
      </w:rPr>
    </w:tblStylePr>
    <w:tblStylePr w:type="lastCol">
      <w:rPr>
        <w:rFonts w:ascii="Calibri" w:hAnsi="Calibri"/>
        <w:b/>
        <w:bCs/>
      </w:rPr>
    </w:tblStylePr>
    <w:tblStylePr w:type="band1Horz">
      <w:tblPr/>
      <w:tcPr>
        <w:shd w:val="clear" w:color="auto" w:fill="F2F2F2"/>
      </w:tcPr>
    </w:tblStylePr>
  </w:style>
  <w:style w:type="paragraph" w:customStyle="1" w:styleId="TableText-sourcecodepro10">
    <w:name w:val="TableText-sourcecodepro10"/>
    <w:uiPriority w:val="7"/>
    <w:rsid w:val="0087622A"/>
    <w:pPr>
      <w:spacing w:before="40" w:after="40" w:line="200" w:lineRule="exact"/>
    </w:pPr>
    <w:rPr>
      <w:rFonts w:ascii="Source Code Pro" w:hAnsi="Source Code Pro"/>
      <w:sz w:val="20"/>
    </w:rPr>
  </w:style>
  <w:style w:type="paragraph" w:styleId="EndnoteText">
    <w:name w:val="endnote text"/>
    <w:basedOn w:val="Normal"/>
    <w:link w:val="EndnoteTextChar"/>
    <w:uiPriority w:val="8"/>
    <w:semiHidden/>
    <w:rsid w:val="00A21368"/>
    <w:pPr>
      <w:spacing w:before="60" w:after="6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8"/>
    <w:semiHidden/>
    <w:rsid w:val="00B11FD4"/>
    <w:rPr>
      <w:sz w:val="20"/>
      <w:szCs w:val="20"/>
    </w:rPr>
  </w:style>
  <w:style w:type="paragraph" w:customStyle="1" w:styleId="TableorChartTitle">
    <w:name w:val="Table or Chart Title"/>
    <w:basedOn w:val="Normal"/>
    <w:next w:val="Normal"/>
    <w:uiPriority w:val="4"/>
    <w:qFormat/>
    <w:rsid w:val="00627D7F"/>
    <w:pPr>
      <w:keepNext/>
      <w:suppressAutoHyphens w:val="0"/>
      <w:jc w:val="center"/>
    </w:pPr>
    <w:rPr>
      <w:b/>
      <w:bCs/>
      <w:color w:val="003865" w:themeColor="text1"/>
      <w:sz w:val="28"/>
    </w:rPr>
  </w:style>
  <w:style w:type="character" w:customStyle="1" w:styleId="MakeLight">
    <w:name w:val="Make Light"/>
    <w:basedOn w:val="DefaultParagraphFont"/>
    <w:uiPriority w:val="9"/>
    <w:qFormat/>
    <w:rsid w:val="001B6B15"/>
    <w:rPr>
      <w:rFonts w:ascii="Calibri Light" w:hAnsi="Calibri Light"/>
    </w:rPr>
  </w:style>
  <w:style w:type="numbering" w:customStyle="1" w:styleId="Listbullets">
    <w:name w:val="List_bullets"/>
    <w:uiPriority w:val="99"/>
    <w:rsid w:val="006F53A4"/>
    <w:pPr>
      <w:numPr>
        <w:numId w:val="4"/>
      </w:numPr>
    </w:pPr>
  </w:style>
  <w:style w:type="numbering" w:customStyle="1" w:styleId="ListStyle123">
    <w:name w:val="List Style 123"/>
    <w:uiPriority w:val="99"/>
    <w:rsid w:val="00A97D55"/>
    <w:pPr>
      <w:numPr>
        <w:numId w:val="6"/>
      </w:numPr>
    </w:pPr>
  </w:style>
  <w:style w:type="paragraph" w:customStyle="1" w:styleId="TableText-calibri10">
    <w:name w:val="TableText-calibri10"/>
    <w:uiPriority w:val="7"/>
    <w:qFormat/>
    <w:rsid w:val="001A6B17"/>
    <w:pPr>
      <w:spacing w:before="40" w:after="40" w:line="200" w:lineRule="exact"/>
    </w:pPr>
    <w:rPr>
      <w:sz w:val="20"/>
    </w:rPr>
  </w:style>
  <w:style w:type="paragraph" w:styleId="FootnoteText">
    <w:name w:val="footnote text"/>
    <w:basedOn w:val="Normal"/>
    <w:link w:val="FootnoteTextChar"/>
    <w:uiPriority w:val="4"/>
    <w:semiHidden/>
    <w:unhideWhenUsed/>
    <w:rsid w:val="00C56611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4"/>
    <w:semiHidden/>
    <w:rsid w:val="00C56611"/>
    <w:rPr>
      <w:sz w:val="20"/>
      <w:szCs w:val="20"/>
    </w:rPr>
  </w:style>
  <w:style w:type="character" w:styleId="FootnoteReference">
    <w:name w:val="footnote reference"/>
    <w:basedOn w:val="DefaultParagraphFont"/>
    <w:uiPriority w:val="4"/>
    <w:semiHidden/>
    <w:unhideWhenUsed/>
    <w:rsid w:val="00C56611"/>
    <w:rPr>
      <w:vertAlign w:val="superscript"/>
    </w:rPr>
  </w:style>
  <w:style w:type="paragraph" w:styleId="Subtitle">
    <w:name w:val="Subtitle"/>
    <w:aliases w:val="S U B T I T L E"/>
    <w:basedOn w:val="Normal"/>
    <w:next w:val="Normal"/>
    <w:link w:val="SubtitleChar"/>
    <w:uiPriority w:val="4"/>
    <w:qFormat/>
    <w:rsid w:val="00216626"/>
    <w:pPr>
      <w:numPr>
        <w:ilvl w:val="1"/>
      </w:numPr>
      <w:spacing w:after="160"/>
    </w:pPr>
    <w:rPr>
      <w:rFonts w:asciiTheme="minorHAnsi" w:hAnsiTheme="minorHAnsi"/>
      <w:b/>
      <w:caps/>
      <w:color w:val="003865" w:themeColor="accent1"/>
      <w:spacing w:val="40"/>
      <w:sz w:val="28"/>
    </w:rPr>
  </w:style>
  <w:style w:type="character" w:customStyle="1" w:styleId="SubtitleChar">
    <w:name w:val="Subtitle Char"/>
    <w:aliases w:val="S U B T I T L E Char"/>
    <w:basedOn w:val="DefaultParagraphFont"/>
    <w:link w:val="Subtitle"/>
    <w:uiPriority w:val="4"/>
    <w:rsid w:val="00216626"/>
    <w:rPr>
      <w:rFonts w:asciiTheme="minorHAnsi" w:hAnsiTheme="minorHAnsi"/>
      <w:b/>
      <w:caps/>
      <w:color w:val="003865" w:themeColor="accent1"/>
      <w:spacing w:val="40"/>
      <w:sz w:val="28"/>
    </w:rPr>
  </w:style>
  <w:style w:type="paragraph" w:customStyle="1" w:styleId="NormalLtBlueBackground">
    <w:name w:val="Normal Lt Blue Background"/>
    <w:basedOn w:val="Normal"/>
    <w:uiPriority w:val="1"/>
    <w:qFormat/>
    <w:rsid w:val="00B94C9F"/>
    <w:pPr>
      <w:pBdr>
        <w:top w:val="single" w:sz="4" w:space="5" w:color="E9F5FF"/>
        <w:left w:val="single" w:sz="4" w:space="5" w:color="E9F5FF"/>
        <w:bottom w:val="single" w:sz="4" w:space="8" w:color="E9F5FF"/>
        <w:right w:val="single" w:sz="4" w:space="5" w:color="E9F5FF"/>
      </w:pBdr>
      <w:shd w:val="clear" w:color="auto" w:fill="D5ECFF" w:themeFill="accent1" w:themeFillTint="1A"/>
      <w:ind w:left="100" w:right="100"/>
    </w:pPr>
  </w:style>
  <w:style w:type="character" w:styleId="CommentReference">
    <w:name w:val="annotation reference"/>
    <w:basedOn w:val="DefaultParagraphFont"/>
    <w:semiHidden/>
    <w:unhideWhenUsed/>
    <w:locked/>
    <w:rsid w:val="0006667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locked/>
    <w:rsid w:val="0006667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666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locked/>
    <w:rsid w:val="000666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6667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95315"/>
    <w:pPr>
      <w:spacing w:before="0" w:after="0"/>
    </w:pPr>
    <w:rPr>
      <w:sz w:val="24"/>
    </w:rPr>
  </w:style>
  <w:style w:type="character" w:styleId="UnresolvedMention">
    <w:name w:val="Unresolved Mention"/>
    <w:basedOn w:val="DefaultParagraphFont"/>
    <w:uiPriority w:val="99"/>
    <w:unhideWhenUsed/>
    <w:rsid w:val="00267E7C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267E7C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0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htal1\appdata\local\microsoft\office\MDH_Templates\Basic%20MDH%20Document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Integral">
  <a:themeElements>
    <a:clrScheme name="MDH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099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DDCC8B83AF824A9F5AA360F7EC6EF6" ma:contentTypeVersion="15" ma:contentTypeDescription="Create a new document." ma:contentTypeScope="" ma:versionID="5535306bba79b1ad03d2841a03f34baf">
  <xsd:schema xmlns:xsd="http://www.w3.org/2001/XMLSchema" xmlns:xs="http://www.w3.org/2001/XMLSchema" xmlns:p="http://schemas.microsoft.com/office/2006/metadata/properties" xmlns:ns2="fff41837-5838-4dec-ad5d-0fd8d2f05163" xmlns:ns3="95469566-ff15-40dd-a806-b3ff38c3d566" targetNamespace="http://schemas.microsoft.com/office/2006/metadata/properties" ma:root="true" ma:fieldsID="d813c288d8aa3829b1db0c20051b8987" ns2:_="" ns3:_="">
    <xsd:import namespace="fff41837-5838-4dec-ad5d-0fd8d2f05163"/>
    <xsd:import namespace="95469566-ff15-40dd-a806-b3ff38c3d5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f41837-5838-4dec-ad5d-0fd8d2f051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19cb8a3-2c43-49ff-bdd4-56a41dc47c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469566-ff15-40dd-a806-b3ff38c3d56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4d0a8c0-36a2-46c0-85ba-268e1642d3cb}" ma:internalName="TaxCatchAll" ma:showField="CatchAllData" ma:web="95469566-ff15-40dd-a806-b3ff38c3d5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469566-ff15-40dd-a806-b3ff38c3d566" xsi:nil="true"/>
    <lcf76f155ced4ddcb4097134ff3c332f xmlns="fff41837-5838-4dec-ad5d-0fd8d2f05163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Joh37</b:Tag>
    <b:SourceType>Book</b:SourceType>
    <b:Guid>{D5B2C56B-24A4-4208-9B6D-27D761A1D275}</b:Guid>
    <b:Author>
      <b:Author>
        <b:NameList>
          <b:Person>
            <b:Last>Steinbeck</b:Last>
            <b:First>John</b:First>
          </b:Person>
        </b:NameList>
      </b:Author>
    </b:Author>
    <b:Title>Of Mice and Men</b:Title>
    <b:Year>1937</b:Year>
    <b:RefOrder>1</b:RefOrder>
  </b:Source>
</b:Sourc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4260DB-6967-46AE-9106-3E1D928660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f41837-5838-4dec-ad5d-0fd8d2f05163"/>
    <ds:schemaRef ds:uri="95469566-ff15-40dd-a806-b3ff38c3d5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BF5A84-D146-4B84-B77D-38529A5E057B}">
  <ds:schemaRefs>
    <ds:schemaRef ds:uri="http://www.w3.org/XML/1998/namespace"/>
    <ds:schemaRef ds:uri="http://schemas.microsoft.com/office/2006/documentManagement/types"/>
    <ds:schemaRef ds:uri="95469566-ff15-40dd-a806-b3ff38c3d566"/>
    <ds:schemaRef ds:uri="fff41837-5838-4dec-ad5d-0fd8d2f05163"/>
    <ds:schemaRef ds:uri="http://schemas.openxmlformats.org/package/2006/metadata/core-properties"/>
    <ds:schemaRef ds:uri="http://purl.org/dc/elements/1.1/"/>
    <ds:schemaRef ds:uri="http://purl.org/dc/dcmitype/"/>
    <ds:schemaRef ds:uri="http://purl.org/dc/terms/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BD5DBE89-F6FE-41AE-8ABD-28ABBDE6506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26E2921-4307-4585-9C52-2146A984A1D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b14b046-24c4-4519-8f26-b89c2159828c}" enabled="0" method="" siteId="{eb14b046-24c4-4519-8f26-b89c215982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Basic MDH Document</Template>
  <TotalTime>5</TotalTime>
  <Pages>3</Pages>
  <Words>701</Words>
  <Characters>4214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Combination Diphtheria, Tetanus &amp; Pertussis – Polio – Haemophilus influenza, type B (DTaP-IPV-Hib)</vt:lpstr>
    </vt:vector>
  </TitlesOfParts>
  <Company>State of Minnesota</Company>
  <LinksUpToDate>false</LinksUpToDate>
  <CharactersWithSpaces>4906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Combination Diphtheria, Tetanus and Pertussis – Polio – Haemophilus influenza, Type B (DTaP-IPV-Hib) Routine and Catch-up Vaccine Protocol</dc:title>
  <dc:subject>Combination Diphtheria, Tetanus and Pertussis – Polio – Haemophilus influenza, Type B (DTaP-IPV-Hib) Routine and Catch-up Vaccine Protocol</dc:subject>
  <dc:creator>Minnesota Dept. of Health</dc:creator>
  <cp:keywords/>
  <dc:description/>
  <cp:lastModifiedBy>Schultz, Tracy (She/Her/Hers) (MDH)</cp:lastModifiedBy>
  <cp:revision>8</cp:revision>
  <cp:lastPrinted>2016-12-14T18:03:00Z</cp:lastPrinted>
  <dcterms:created xsi:type="dcterms:W3CDTF">2023-06-02T19:33:00Z</dcterms:created>
  <dcterms:modified xsi:type="dcterms:W3CDTF">2026-01-15T16:12:00Z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0x010100D2DDCC8B83AF824A9F5AA360F7EC6EF6</vt:lpwstr>
  </property>
  <property fmtid="{D5CDD505-2E9C-101B-9397-08002B2CF9AE}" pid="3" name="_dlc_DocIdItemGuid">
    <vt:lpwstr>5625e6c6-036d-48bf-b86d-616be68688bd</vt:lpwstr>
  </property>
  <property fmtid="{D5CDD505-2E9C-101B-9397-08002B2CF9AE}" pid="4" name="MediaServiceImageTags">
    <vt:lpwstr/>
  </property>
</Properties>
</file>