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F579" w14:textId="77777777" w:rsidR="00B94C9F" w:rsidRDefault="00B94C9F" w:rsidP="002C0187">
      <w:pPr>
        <w:pStyle w:val="LOGO"/>
      </w:pPr>
      <w:r>
        <w:drawing>
          <wp:inline distT="0" distB="0" distL="0" distR="0" wp14:anchorId="6460F6B6" wp14:editId="76E5A1C5">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4B1689A" w14:textId="753FD5D7" w:rsidR="008928F6" w:rsidRPr="00F607F2" w:rsidRDefault="008928F6" w:rsidP="008928F6">
      <w:pPr>
        <w:pStyle w:val="Heading1"/>
      </w:pPr>
      <w:bookmarkStart w:id="0" w:name="_Toc501092540"/>
      <w:bookmarkStart w:id="1" w:name="_Toc146739799"/>
      <w:r>
        <w:t xml:space="preserve">Attachment A: </w:t>
      </w:r>
      <w:r w:rsidR="00DF6681">
        <w:t xml:space="preserve">SSP RFP </w:t>
      </w:r>
      <w:r w:rsidRPr="00913460">
        <w:t>Application</w:t>
      </w:r>
      <w:r>
        <w:t xml:space="preserve"> Evaluation Criteria</w:t>
      </w:r>
      <w:bookmarkEnd w:id="0"/>
      <w:r>
        <w:t xml:space="preserve"> (Scoresheet)</w:t>
      </w:r>
      <w:bookmarkEnd w:id="1"/>
    </w:p>
    <w:p w14:paraId="75069590" w14:textId="77777777" w:rsidR="008928F6" w:rsidRDefault="008928F6" w:rsidP="00A241A3">
      <w:pPr>
        <w:pStyle w:val="Heading2"/>
      </w:pPr>
      <w:r>
        <w:t>Increasing Access to Syringe Services Programs for People Experiencing Homelessness Request for Proposal</w:t>
      </w:r>
    </w:p>
    <w:p w14:paraId="18A4A94E" w14:textId="77777777" w:rsidR="008928F6" w:rsidRPr="002A392A" w:rsidRDefault="008928F6" w:rsidP="008928F6">
      <w:pPr>
        <w:rPr>
          <w:rFonts w:eastAsia="Calibri" w:cs="Times New Roman"/>
        </w:rPr>
      </w:pPr>
      <w:r w:rsidRPr="002A392A">
        <w:rPr>
          <w:rFonts w:eastAsia="Calibri" w:cs="Times New Roman"/>
        </w:rPr>
        <w:t xml:space="preserve">A numerical scoring system will be used to evaluate eligible applications. Scores will be used to develop final recommendations. Applicants are encouraged to score their own application using the evaluation scoresheet before submitting their application. This step is not required but may help ensure applications address the criteria evaluators will use to score applications.  </w:t>
      </w:r>
    </w:p>
    <w:p w14:paraId="7FFFCFB4" w14:textId="77777777" w:rsidR="008928F6" w:rsidRPr="002A392A" w:rsidRDefault="008928F6" w:rsidP="00A241A3">
      <w:pPr>
        <w:pStyle w:val="TableorChartTitle"/>
        <w:rPr>
          <w:rFonts w:eastAsia="MS Mincho"/>
        </w:rPr>
      </w:pPr>
      <w:r w:rsidRPr="002A392A">
        <w:rPr>
          <w:rFonts w:eastAsia="MS Mincho"/>
        </w:rPr>
        <w:t>Rating Table</w:t>
      </w:r>
    </w:p>
    <w:tbl>
      <w:tblPr>
        <w:tblStyle w:val="MDHstyle2"/>
        <w:tblW w:w="942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8" w:type="dxa"/>
          <w:left w:w="58" w:type="dxa"/>
          <w:bottom w:w="58" w:type="dxa"/>
          <w:right w:w="58" w:type="dxa"/>
        </w:tblCellMar>
        <w:tblLook w:val="04A0" w:firstRow="1" w:lastRow="0" w:firstColumn="1" w:lastColumn="0" w:noHBand="0" w:noVBand="1"/>
        <w:tblDescription w:val="Table"/>
      </w:tblPr>
      <w:tblGrid>
        <w:gridCol w:w="1707"/>
        <w:gridCol w:w="7716"/>
      </w:tblGrid>
      <w:tr w:rsidR="008928F6" w:rsidRPr="002A392A" w14:paraId="1DF13A10" w14:textId="77777777" w:rsidTr="00185235">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07" w:type="dxa"/>
            <w:shd w:val="clear" w:color="auto" w:fill="auto"/>
          </w:tcPr>
          <w:p w14:paraId="13D01957" w14:textId="77777777" w:rsidR="008928F6" w:rsidRPr="0031430E" w:rsidRDefault="008928F6" w:rsidP="00185235">
            <w:pPr>
              <w:spacing w:line="200" w:lineRule="exact"/>
              <w:jc w:val="left"/>
              <w:rPr>
                <w:rFonts w:eastAsia="Times New Roman" w:cs="Times New Roman"/>
                <w:b/>
                <w:sz w:val="20"/>
              </w:rPr>
            </w:pPr>
            <w:r w:rsidRPr="0031430E">
              <w:rPr>
                <w:rFonts w:eastAsia="Times New Roman" w:cs="Times New Roman"/>
                <w:b/>
                <w:sz w:val="20"/>
              </w:rPr>
              <w:t>Score</w:t>
            </w:r>
          </w:p>
        </w:tc>
        <w:tc>
          <w:tcPr>
            <w:tcW w:w="7716" w:type="dxa"/>
            <w:shd w:val="clear" w:color="auto" w:fill="auto"/>
          </w:tcPr>
          <w:p w14:paraId="3168D647" w14:textId="77777777" w:rsidR="008928F6" w:rsidRPr="0031430E" w:rsidRDefault="008928F6" w:rsidP="00185235">
            <w:pPr>
              <w:spacing w:line="200" w:lineRule="exact"/>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sz w:val="20"/>
              </w:rPr>
            </w:pPr>
            <w:r w:rsidRPr="0031430E">
              <w:rPr>
                <w:rFonts w:eastAsia="Times New Roman" w:cs="Times New Roman"/>
                <w:b/>
                <w:sz w:val="20"/>
              </w:rPr>
              <w:t>Description</w:t>
            </w:r>
          </w:p>
        </w:tc>
      </w:tr>
      <w:tr w:rsidR="008928F6" w:rsidRPr="002A392A" w14:paraId="5BBD6181" w14:textId="77777777" w:rsidTr="0018523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707" w:type="dxa"/>
            <w:vAlign w:val="top"/>
          </w:tcPr>
          <w:p w14:paraId="4A4D2A3D" w14:textId="77777777" w:rsidR="008928F6" w:rsidRPr="002A392A" w:rsidRDefault="008928F6" w:rsidP="00185235">
            <w:pPr>
              <w:spacing w:line="200" w:lineRule="exact"/>
              <w:rPr>
                <w:rFonts w:eastAsia="Times New Roman" w:cs="Times New Roman"/>
                <w:bCs w:val="0"/>
                <w:sz w:val="20"/>
              </w:rPr>
            </w:pPr>
            <w:r w:rsidRPr="002A392A">
              <w:rPr>
                <w:rFonts w:eastAsia="Times New Roman" w:cs="Times New Roman"/>
                <w:b/>
                <w:bCs w:val="0"/>
                <w:sz w:val="20"/>
              </w:rPr>
              <w:t xml:space="preserve">5 – Excellent </w:t>
            </w:r>
          </w:p>
        </w:tc>
        <w:tc>
          <w:tcPr>
            <w:tcW w:w="7716" w:type="dxa"/>
            <w:vAlign w:val="top"/>
          </w:tcPr>
          <w:p w14:paraId="0D5A495E" w14:textId="77777777" w:rsidR="008928F6" w:rsidRPr="002A392A" w:rsidRDefault="008928F6" w:rsidP="00185235">
            <w:pPr>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rPr>
            </w:pPr>
            <w:r w:rsidRPr="002A392A">
              <w:rPr>
                <w:rFonts w:eastAsia="Times New Roman" w:cs="Times New Roman"/>
                <w:sz w:val="20"/>
              </w:rPr>
              <w:t>Outstanding level of quality; significantly exceeds all aspects of the minimum requirements; high probability of success; no significant weaknesses</w:t>
            </w:r>
          </w:p>
        </w:tc>
      </w:tr>
      <w:tr w:rsidR="008928F6" w:rsidRPr="002A392A" w14:paraId="134BB7D3" w14:textId="77777777" w:rsidTr="00185235">
        <w:trPr>
          <w:trHeight w:val="286"/>
        </w:trPr>
        <w:tc>
          <w:tcPr>
            <w:cnfStyle w:val="001000000000" w:firstRow="0" w:lastRow="0" w:firstColumn="1" w:lastColumn="0" w:oddVBand="0" w:evenVBand="0" w:oddHBand="0" w:evenHBand="0" w:firstRowFirstColumn="0" w:firstRowLastColumn="0" w:lastRowFirstColumn="0" w:lastRowLastColumn="0"/>
            <w:tcW w:w="1707" w:type="dxa"/>
            <w:vAlign w:val="top"/>
          </w:tcPr>
          <w:p w14:paraId="0B528136" w14:textId="77777777" w:rsidR="008928F6" w:rsidRPr="002A392A" w:rsidRDefault="008928F6" w:rsidP="00185235">
            <w:pPr>
              <w:spacing w:line="200" w:lineRule="exact"/>
              <w:rPr>
                <w:rFonts w:eastAsia="Times New Roman" w:cs="Times New Roman"/>
                <w:bCs w:val="0"/>
                <w:sz w:val="20"/>
              </w:rPr>
            </w:pPr>
            <w:r w:rsidRPr="002A392A">
              <w:rPr>
                <w:rFonts w:eastAsia="Times New Roman" w:cs="Times New Roman"/>
                <w:b/>
                <w:bCs w:val="0"/>
                <w:sz w:val="20"/>
              </w:rPr>
              <w:t>4 – Very Good</w:t>
            </w:r>
          </w:p>
        </w:tc>
        <w:tc>
          <w:tcPr>
            <w:tcW w:w="7716" w:type="dxa"/>
            <w:vAlign w:val="top"/>
          </w:tcPr>
          <w:p w14:paraId="7733A4F1" w14:textId="77777777" w:rsidR="008928F6" w:rsidRPr="002A392A" w:rsidRDefault="008928F6" w:rsidP="00185235">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rPr>
            </w:pPr>
            <w:r w:rsidRPr="002A392A">
              <w:rPr>
                <w:rFonts w:eastAsia="Times New Roman" w:cs="Times New Roman"/>
                <w:sz w:val="20"/>
              </w:rPr>
              <w:t>Substantial response: meets in all aspects and in some cases exceeds, the minimum requirements; good probability of success; no significant weaknesses.</w:t>
            </w:r>
          </w:p>
        </w:tc>
      </w:tr>
      <w:tr w:rsidR="008928F6" w:rsidRPr="002A392A" w14:paraId="72BEDCCA" w14:textId="77777777" w:rsidTr="0018523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707" w:type="dxa"/>
            <w:vAlign w:val="top"/>
          </w:tcPr>
          <w:p w14:paraId="5AD7E04F" w14:textId="77777777" w:rsidR="008928F6" w:rsidRPr="002A392A" w:rsidRDefault="008928F6" w:rsidP="00185235">
            <w:pPr>
              <w:spacing w:line="200" w:lineRule="exact"/>
              <w:rPr>
                <w:rFonts w:eastAsia="Times New Roman" w:cs="Times New Roman"/>
                <w:bCs w:val="0"/>
                <w:sz w:val="20"/>
              </w:rPr>
            </w:pPr>
            <w:r w:rsidRPr="002A392A">
              <w:rPr>
                <w:rFonts w:eastAsia="Times New Roman" w:cs="Times New Roman"/>
                <w:b/>
                <w:bCs w:val="0"/>
                <w:sz w:val="20"/>
              </w:rPr>
              <w:t xml:space="preserve">3 – Good </w:t>
            </w:r>
          </w:p>
        </w:tc>
        <w:tc>
          <w:tcPr>
            <w:tcW w:w="7716" w:type="dxa"/>
            <w:vAlign w:val="top"/>
          </w:tcPr>
          <w:p w14:paraId="26C51B8E" w14:textId="77777777" w:rsidR="008928F6" w:rsidRPr="002A392A" w:rsidRDefault="008928F6" w:rsidP="00185235">
            <w:pPr>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rPr>
            </w:pPr>
            <w:r w:rsidRPr="002A392A">
              <w:rPr>
                <w:rFonts w:eastAsia="Times New Roman" w:cs="Times New Roman"/>
                <w:sz w:val="20"/>
              </w:rPr>
              <w:t>Generally meets minimum requirements; probability of success; significant weaknesses, but correctable.</w:t>
            </w:r>
          </w:p>
        </w:tc>
      </w:tr>
      <w:tr w:rsidR="008928F6" w:rsidRPr="002A392A" w14:paraId="257A009B" w14:textId="77777777" w:rsidTr="00185235">
        <w:trPr>
          <w:trHeight w:val="273"/>
        </w:trPr>
        <w:tc>
          <w:tcPr>
            <w:cnfStyle w:val="001000000000" w:firstRow="0" w:lastRow="0" w:firstColumn="1" w:lastColumn="0" w:oddVBand="0" w:evenVBand="0" w:oddHBand="0" w:evenHBand="0" w:firstRowFirstColumn="0" w:firstRowLastColumn="0" w:lastRowFirstColumn="0" w:lastRowLastColumn="0"/>
            <w:tcW w:w="1707" w:type="dxa"/>
            <w:vAlign w:val="top"/>
          </w:tcPr>
          <w:p w14:paraId="1F293928" w14:textId="77777777" w:rsidR="008928F6" w:rsidRPr="002A392A" w:rsidRDefault="008928F6" w:rsidP="00185235">
            <w:pPr>
              <w:spacing w:line="200" w:lineRule="exact"/>
              <w:rPr>
                <w:rFonts w:eastAsia="Times New Roman" w:cs="Times New Roman"/>
                <w:bCs w:val="0"/>
                <w:sz w:val="20"/>
              </w:rPr>
            </w:pPr>
            <w:r w:rsidRPr="002A392A">
              <w:rPr>
                <w:rFonts w:eastAsia="Times New Roman" w:cs="Times New Roman"/>
                <w:b/>
                <w:bCs w:val="0"/>
                <w:sz w:val="20"/>
              </w:rPr>
              <w:t xml:space="preserve">2 – Marginal </w:t>
            </w:r>
          </w:p>
        </w:tc>
        <w:tc>
          <w:tcPr>
            <w:tcW w:w="7716" w:type="dxa"/>
            <w:vAlign w:val="top"/>
          </w:tcPr>
          <w:p w14:paraId="0B826C1B" w14:textId="77777777" w:rsidR="008928F6" w:rsidRPr="002A392A" w:rsidRDefault="008928F6" w:rsidP="00185235">
            <w:pPr>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cs="Times New Roman"/>
                <w:sz w:val="20"/>
              </w:rPr>
            </w:pPr>
            <w:r w:rsidRPr="002A392A">
              <w:rPr>
                <w:rFonts w:eastAsia="Times New Roman" w:cs="Times New Roman"/>
                <w:sz w:val="20"/>
              </w:rPr>
              <w:t>Lack of essential information; low probability for success; significant weaknesses, but correctable.</w:t>
            </w:r>
          </w:p>
        </w:tc>
      </w:tr>
      <w:tr w:rsidR="008928F6" w:rsidRPr="002A392A" w14:paraId="51356A6C" w14:textId="77777777" w:rsidTr="0018523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707" w:type="dxa"/>
            <w:vAlign w:val="top"/>
          </w:tcPr>
          <w:p w14:paraId="54760802" w14:textId="77777777" w:rsidR="008928F6" w:rsidRPr="002A392A" w:rsidRDefault="008928F6" w:rsidP="00185235">
            <w:pPr>
              <w:spacing w:line="200" w:lineRule="exact"/>
              <w:rPr>
                <w:rFonts w:eastAsia="Times New Roman" w:cs="Times New Roman"/>
                <w:bCs w:val="0"/>
                <w:sz w:val="20"/>
              </w:rPr>
            </w:pPr>
            <w:r w:rsidRPr="002A392A">
              <w:rPr>
                <w:rFonts w:eastAsia="Times New Roman" w:cs="Times New Roman"/>
                <w:b/>
                <w:bCs w:val="0"/>
                <w:sz w:val="20"/>
              </w:rPr>
              <w:t>1 - Unsatisfactory</w:t>
            </w:r>
          </w:p>
        </w:tc>
        <w:tc>
          <w:tcPr>
            <w:tcW w:w="7716" w:type="dxa"/>
            <w:vAlign w:val="top"/>
          </w:tcPr>
          <w:p w14:paraId="4F1E1C6D" w14:textId="77777777" w:rsidR="008928F6" w:rsidRPr="002A392A" w:rsidRDefault="008928F6" w:rsidP="00185235">
            <w:pPr>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cs="Times New Roman"/>
                <w:sz w:val="20"/>
              </w:rPr>
            </w:pPr>
            <w:r w:rsidRPr="002A392A">
              <w:rPr>
                <w:rFonts w:eastAsia="Times New Roman" w:cs="Times New Roman"/>
                <w:sz w:val="20"/>
              </w:rPr>
              <w:t>Fails to meet minimum requirements; little likelihood of success; needs major revision to make it acceptable.</w:t>
            </w:r>
          </w:p>
        </w:tc>
      </w:tr>
    </w:tbl>
    <w:p w14:paraId="09408F7F" w14:textId="77777777" w:rsidR="008928F6" w:rsidRPr="008036F9" w:rsidRDefault="008928F6" w:rsidP="00A241A3">
      <w:pPr>
        <w:pStyle w:val="Heading2"/>
        <w:rPr>
          <w:spacing w:val="-2"/>
        </w:rPr>
      </w:pPr>
      <w:bookmarkStart w:id="2" w:name="_Toc143787466"/>
      <w:r w:rsidRPr="008036F9">
        <w:t>Scoring</w:t>
      </w:r>
      <w:r w:rsidRPr="008036F9">
        <w:rPr>
          <w:spacing w:val="-2"/>
        </w:rPr>
        <w:t xml:space="preserve"> </w:t>
      </w:r>
      <w:r w:rsidRPr="008036F9">
        <w:t>–</w:t>
      </w:r>
      <w:r w:rsidRPr="008036F9">
        <w:rPr>
          <w:spacing w:val="-4"/>
        </w:rPr>
        <w:t xml:space="preserve"> </w:t>
      </w:r>
      <w:r w:rsidRPr="008036F9">
        <w:t>Scored</w:t>
      </w:r>
      <w:r w:rsidRPr="008036F9">
        <w:rPr>
          <w:spacing w:val="-1"/>
        </w:rPr>
        <w:t xml:space="preserve"> </w:t>
      </w:r>
      <w:r w:rsidRPr="008036F9">
        <w:t>up</w:t>
      </w:r>
      <w:r w:rsidRPr="008036F9">
        <w:rPr>
          <w:spacing w:val="-3"/>
        </w:rPr>
        <w:t xml:space="preserve"> </w:t>
      </w:r>
      <w:r w:rsidRPr="008036F9">
        <w:t>to</w:t>
      </w:r>
      <w:r w:rsidRPr="008036F9">
        <w:rPr>
          <w:spacing w:val="-3"/>
        </w:rPr>
        <w:t xml:space="preserve"> maximum of </w:t>
      </w:r>
      <w:r w:rsidRPr="008036F9">
        <w:t>80</w:t>
      </w:r>
      <w:r w:rsidRPr="008036F9">
        <w:rPr>
          <w:spacing w:val="-3"/>
        </w:rPr>
        <w:t xml:space="preserve"> </w:t>
      </w:r>
      <w:r w:rsidRPr="008036F9">
        <w:rPr>
          <w:spacing w:val="-2"/>
        </w:rPr>
        <w:t>points</w:t>
      </w:r>
      <w:bookmarkEnd w:id="2"/>
    </w:p>
    <w:p w14:paraId="0CCDC1F3" w14:textId="77777777" w:rsidR="008928F6" w:rsidRPr="002A392A" w:rsidRDefault="008928F6" w:rsidP="00A241A3">
      <w:pPr>
        <w:pStyle w:val="Heading3"/>
      </w:pPr>
      <w:r w:rsidRPr="002A392A">
        <w:t xml:space="preserve">Form </w:t>
      </w:r>
      <w:r>
        <w:t>E</w:t>
      </w:r>
      <w:r w:rsidRPr="002A392A">
        <w:t xml:space="preserve"> Program </w:t>
      </w:r>
      <w:r>
        <w:t xml:space="preserve">Application </w:t>
      </w:r>
      <w:r w:rsidRPr="002A392A">
        <w:t>Narrative</w:t>
      </w:r>
      <w:r>
        <w:t xml:space="preserve"> Questions</w:t>
      </w:r>
      <w:r w:rsidRPr="002A392A">
        <w:t>: (</w:t>
      </w:r>
      <w:r>
        <w:t>7</w:t>
      </w:r>
      <w:r w:rsidRPr="002A392A">
        <w:t>0 possible points)</w:t>
      </w:r>
      <w:bookmarkStart w:id="3" w:name="_Hlk146189777"/>
    </w:p>
    <w:tbl>
      <w:tblPr>
        <w:tblStyle w:val="TableGrid11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5"/>
        <w:gridCol w:w="1980"/>
      </w:tblGrid>
      <w:tr w:rsidR="008928F6" w:rsidRPr="002A392A" w14:paraId="385646EF" w14:textId="77777777" w:rsidTr="00185235">
        <w:trPr>
          <w:cnfStyle w:val="100000000000" w:firstRow="1" w:lastRow="0" w:firstColumn="0" w:lastColumn="0" w:oddVBand="0" w:evenVBand="0" w:oddHBand="0" w:evenHBand="0" w:firstRowFirstColumn="0" w:firstRowLastColumn="0" w:lastRowFirstColumn="0" w:lastRowLastColumn="0"/>
          <w:trHeight w:val="244"/>
          <w:tblHeader/>
        </w:trPr>
        <w:tc>
          <w:tcPr>
            <w:tcW w:w="10075" w:type="dxa"/>
            <w:gridSpan w:val="2"/>
            <w:tcBorders>
              <w:top w:val="single" w:sz="4" w:space="0" w:color="A8A8A0" w:themeColor="background2" w:themeShade="BF"/>
              <w:left w:val="single" w:sz="4" w:space="0" w:color="A8A8A0" w:themeColor="background2" w:themeShade="BF"/>
              <w:bottom w:val="single" w:sz="4" w:space="0" w:color="A8A8A0" w:themeColor="background2" w:themeShade="BF"/>
              <w:right w:val="single" w:sz="4" w:space="0" w:color="A8A8A0" w:themeColor="background2" w:themeShade="BF"/>
            </w:tcBorders>
            <w:shd w:val="clear" w:color="auto" w:fill="auto"/>
          </w:tcPr>
          <w:p w14:paraId="4C962D57" w14:textId="77777777" w:rsidR="008928F6" w:rsidRPr="002A392A" w:rsidRDefault="008928F6" w:rsidP="00185235">
            <w:pPr>
              <w:pStyle w:val="TableorChartTitle"/>
              <w:spacing w:before="0"/>
              <w:rPr>
                <w:rFonts w:eastAsia="Calibri"/>
              </w:rPr>
            </w:pPr>
            <w:r>
              <w:rPr>
                <w:rFonts w:eastAsia="Calibri"/>
              </w:rPr>
              <w:t>Program Organizational Capacity Narrative (20 Points)</w:t>
            </w:r>
          </w:p>
        </w:tc>
      </w:tr>
      <w:tr w:rsidR="008928F6" w:rsidRPr="002A392A" w14:paraId="46C75637" w14:textId="77777777" w:rsidTr="00185235">
        <w:trPr>
          <w:cnfStyle w:val="100000000000" w:firstRow="1" w:lastRow="0" w:firstColumn="0" w:lastColumn="0" w:oddVBand="0" w:evenVBand="0" w:oddHBand="0" w:evenHBand="0" w:firstRowFirstColumn="0" w:firstRowLastColumn="0" w:lastRowFirstColumn="0" w:lastRowLastColumn="0"/>
          <w:trHeight w:val="244"/>
          <w:tblHeader/>
        </w:trPr>
        <w:tc>
          <w:tcPr>
            <w:tcW w:w="8095" w:type="dxa"/>
            <w:tcBorders>
              <w:top w:val="single" w:sz="4" w:space="0" w:color="A8A8A0" w:themeColor="background2" w:themeShade="BF"/>
              <w:left w:val="single" w:sz="4" w:space="0" w:color="A8A8A0" w:themeColor="background2" w:themeShade="BF"/>
              <w:bottom w:val="single" w:sz="4" w:space="0" w:color="A8A8A0" w:themeColor="background2" w:themeShade="BF"/>
              <w:right w:val="single" w:sz="4" w:space="0" w:color="A8A8A0" w:themeColor="background2" w:themeShade="BF"/>
            </w:tcBorders>
          </w:tcPr>
          <w:p w14:paraId="60EC20FB" w14:textId="77777777" w:rsidR="008928F6" w:rsidRPr="002A392A" w:rsidRDefault="008928F6" w:rsidP="00185235">
            <w:pPr>
              <w:rPr>
                <w:rFonts w:eastAsia="Calibri"/>
                <w:bCs/>
              </w:rPr>
            </w:pPr>
            <w:r w:rsidRPr="002A392A">
              <w:rPr>
                <w:rFonts w:eastAsia="Calibri"/>
              </w:rPr>
              <w:t>Criteria</w:t>
            </w:r>
          </w:p>
        </w:tc>
        <w:tc>
          <w:tcPr>
            <w:tcW w:w="1980" w:type="dxa"/>
            <w:tcBorders>
              <w:top w:val="single" w:sz="4" w:space="0" w:color="A8A8A0" w:themeColor="background2" w:themeShade="BF"/>
              <w:left w:val="single" w:sz="4" w:space="0" w:color="A8A8A0" w:themeColor="background2" w:themeShade="BF"/>
              <w:bottom w:val="single" w:sz="4" w:space="0" w:color="A8A8A0" w:themeColor="background2" w:themeShade="BF"/>
              <w:right w:val="single" w:sz="4" w:space="0" w:color="A8A8A0" w:themeColor="background2" w:themeShade="BF"/>
            </w:tcBorders>
          </w:tcPr>
          <w:p w14:paraId="5DBA1513" w14:textId="77777777" w:rsidR="008928F6" w:rsidRPr="002A392A" w:rsidRDefault="008928F6" w:rsidP="00185235">
            <w:pPr>
              <w:rPr>
                <w:rFonts w:eastAsia="Calibri"/>
                <w:bCs/>
              </w:rPr>
            </w:pPr>
            <w:r w:rsidRPr="002A392A">
              <w:rPr>
                <w:rFonts w:eastAsia="Calibri"/>
                <w:bCs/>
              </w:rPr>
              <w:t xml:space="preserve">Score </w:t>
            </w:r>
            <w:r w:rsidRPr="002A392A">
              <w:rPr>
                <w:rFonts w:eastAsia="Calibri"/>
              </w:rPr>
              <w:t>(1-5 points)</w:t>
            </w:r>
          </w:p>
        </w:tc>
      </w:tr>
      <w:tr w:rsidR="008928F6" w:rsidRPr="002A392A" w14:paraId="1D3CE212" w14:textId="77777777" w:rsidTr="00185235">
        <w:trPr>
          <w:cnfStyle w:val="000000100000" w:firstRow="0" w:lastRow="0" w:firstColumn="0" w:lastColumn="0" w:oddVBand="0" w:evenVBand="0" w:oddHBand="1" w:evenHBand="0" w:firstRowFirstColumn="0" w:firstRowLastColumn="0" w:lastRowFirstColumn="0" w:lastRowLastColumn="0"/>
          <w:trHeight w:val="870"/>
        </w:trPr>
        <w:tc>
          <w:tcPr>
            <w:tcW w:w="8095" w:type="dxa"/>
            <w:tcBorders>
              <w:top w:val="single" w:sz="4" w:space="0" w:color="A8A8A0" w:themeColor="background2" w:themeShade="BF"/>
            </w:tcBorders>
          </w:tcPr>
          <w:p w14:paraId="68434D6D" w14:textId="77777777" w:rsidR="008928F6" w:rsidRPr="002A392A" w:rsidRDefault="008928F6" w:rsidP="008928F6">
            <w:pPr>
              <w:numPr>
                <w:ilvl w:val="0"/>
                <w:numId w:val="19"/>
              </w:numPr>
              <w:spacing w:before="80" w:after="80"/>
              <w:ind w:left="360"/>
            </w:pPr>
            <w:r w:rsidRPr="002A392A">
              <w:rPr>
                <w:rFonts w:eastAsia="Calibri"/>
              </w:rPr>
              <w:t>The application describes:</w:t>
            </w:r>
            <w:r w:rsidRPr="002A392A">
              <w:t xml:space="preserve"> </w:t>
            </w:r>
          </w:p>
          <w:p w14:paraId="78FE3971" w14:textId="77777777" w:rsidR="008928F6" w:rsidRPr="003F412C" w:rsidRDefault="008928F6" w:rsidP="008928F6">
            <w:pPr>
              <w:numPr>
                <w:ilvl w:val="0"/>
                <w:numId w:val="18"/>
              </w:numPr>
              <w:spacing w:before="80" w:after="80"/>
            </w:pPr>
            <w:r>
              <w:rPr>
                <w:rFonts w:eastAsia="SimSun"/>
              </w:rPr>
              <w:t>O</w:t>
            </w:r>
            <w:r w:rsidRPr="002A392A">
              <w:rPr>
                <w:rFonts w:eastAsia="SimSun"/>
              </w:rPr>
              <w:t>rganizational background including mission and major programming</w:t>
            </w:r>
            <w:r>
              <w:rPr>
                <w:rFonts w:eastAsia="SimSun"/>
              </w:rPr>
              <w:t xml:space="preserve">, </w:t>
            </w:r>
            <w:r w:rsidRPr="5349F814">
              <w:rPr>
                <w:rFonts w:eastAsia="SimSun"/>
                <w:szCs w:val="24"/>
              </w:rPr>
              <w:t>geographical and other service</w:t>
            </w:r>
            <w:r>
              <w:rPr>
                <w:rFonts w:eastAsia="SimSun"/>
                <w:szCs w:val="24"/>
              </w:rPr>
              <w:t xml:space="preserve"> specific</w:t>
            </w:r>
            <w:r w:rsidRPr="5349F814">
              <w:rPr>
                <w:rFonts w:eastAsia="SimSun"/>
                <w:szCs w:val="24"/>
              </w:rPr>
              <w:t xml:space="preserve"> areas, populations currently served, wraparound services, etc</w:t>
            </w:r>
            <w:r>
              <w:rPr>
                <w:rFonts w:eastAsia="SimSun"/>
                <w:szCs w:val="24"/>
              </w:rPr>
              <w:t>.</w:t>
            </w:r>
          </w:p>
        </w:tc>
        <w:tc>
          <w:tcPr>
            <w:tcW w:w="1980" w:type="dxa"/>
            <w:tcBorders>
              <w:top w:val="single" w:sz="4" w:space="0" w:color="A8A8A0" w:themeColor="background2" w:themeShade="BF"/>
            </w:tcBorders>
          </w:tcPr>
          <w:p w14:paraId="4BEEA501" w14:textId="77777777" w:rsidR="008928F6" w:rsidRPr="002A392A" w:rsidRDefault="008928F6" w:rsidP="00185235">
            <w:pPr>
              <w:jc w:val="center"/>
              <w:rPr>
                <w:rFonts w:eastAsia="Calibri"/>
                <w:highlight w:val="green"/>
              </w:rPr>
            </w:pPr>
          </w:p>
        </w:tc>
      </w:tr>
      <w:tr w:rsidR="008928F6" w:rsidRPr="002A392A" w14:paraId="69B7359D" w14:textId="77777777" w:rsidTr="00185235">
        <w:trPr>
          <w:cnfStyle w:val="000000010000" w:firstRow="0" w:lastRow="0" w:firstColumn="0" w:lastColumn="0" w:oddVBand="0" w:evenVBand="0" w:oddHBand="0" w:evenHBand="1" w:firstRowFirstColumn="0" w:firstRowLastColumn="0" w:lastRowFirstColumn="0" w:lastRowLastColumn="0"/>
          <w:trHeight w:val="870"/>
        </w:trPr>
        <w:tc>
          <w:tcPr>
            <w:tcW w:w="8095" w:type="dxa"/>
          </w:tcPr>
          <w:p w14:paraId="43B983B0" w14:textId="77777777" w:rsidR="008928F6" w:rsidRPr="002A392A" w:rsidRDefault="008928F6" w:rsidP="008928F6">
            <w:pPr>
              <w:numPr>
                <w:ilvl w:val="0"/>
                <w:numId w:val="19"/>
              </w:numPr>
              <w:ind w:left="360"/>
            </w:pPr>
            <w:r w:rsidRPr="002A392A">
              <w:rPr>
                <w:rFonts w:eastAsia="Calibri"/>
              </w:rPr>
              <w:lastRenderedPageBreak/>
              <w:t>The application describes:</w:t>
            </w:r>
            <w:r w:rsidRPr="002A392A">
              <w:t xml:space="preserve"> </w:t>
            </w:r>
          </w:p>
          <w:p w14:paraId="3EFDC4CA" w14:textId="77777777" w:rsidR="008928F6" w:rsidRPr="003F412C" w:rsidRDefault="008928F6" w:rsidP="008928F6">
            <w:pPr>
              <w:pStyle w:val="ListBullet"/>
              <w:numPr>
                <w:ilvl w:val="0"/>
                <w:numId w:val="4"/>
              </w:numPr>
              <w:tabs>
                <w:tab w:val="num" w:pos="432"/>
              </w:tabs>
              <w:ind w:left="432" w:hanging="432"/>
              <w:contextualSpacing/>
            </w:pPr>
            <w:r>
              <w:rPr>
                <w:rFonts w:eastAsia="SimSun"/>
              </w:rPr>
              <w:t>O</w:t>
            </w:r>
            <w:r w:rsidRPr="002A392A">
              <w:rPr>
                <w:rFonts w:eastAsia="SimSun"/>
              </w:rPr>
              <w:t>rganizational structure and administrative capacity, including executive management</w:t>
            </w:r>
            <w:r>
              <w:rPr>
                <w:rFonts w:eastAsia="SimSun"/>
              </w:rPr>
              <w:t xml:space="preserve"> and </w:t>
            </w:r>
            <w:r w:rsidRPr="002A392A">
              <w:rPr>
                <w:rFonts w:eastAsia="SimSun"/>
              </w:rPr>
              <w:t>involvement of board members (if applicable), the expertise of the agency’s board members</w:t>
            </w:r>
            <w:r>
              <w:t xml:space="preserve"> (if applicable). </w:t>
            </w:r>
          </w:p>
        </w:tc>
        <w:tc>
          <w:tcPr>
            <w:tcW w:w="1980" w:type="dxa"/>
          </w:tcPr>
          <w:p w14:paraId="287348A9" w14:textId="77777777" w:rsidR="008928F6" w:rsidRPr="002A392A" w:rsidRDefault="008928F6" w:rsidP="00185235">
            <w:pPr>
              <w:jc w:val="center"/>
              <w:rPr>
                <w:rFonts w:eastAsia="Calibri"/>
              </w:rPr>
            </w:pPr>
          </w:p>
        </w:tc>
      </w:tr>
      <w:tr w:rsidR="008928F6" w:rsidRPr="002A392A" w14:paraId="27F259ED" w14:textId="77777777" w:rsidTr="00185235">
        <w:trPr>
          <w:cnfStyle w:val="000000100000" w:firstRow="0" w:lastRow="0" w:firstColumn="0" w:lastColumn="0" w:oddVBand="0" w:evenVBand="0" w:oddHBand="1" w:evenHBand="0" w:firstRowFirstColumn="0" w:firstRowLastColumn="0" w:lastRowFirstColumn="0" w:lastRowLastColumn="0"/>
          <w:trHeight w:val="733"/>
        </w:trPr>
        <w:tc>
          <w:tcPr>
            <w:tcW w:w="8095" w:type="dxa"/>
          </w:tcPr>
          <w:p w14:paraId="3490A70C" w14:textId="77777777" w:rsidR="008928F6" w:rsidRPr="002A392A" w:rsidRDefault="008928F6" w:rsidP="008928F6">
            <w:pPr>
              <w:numPr>
                <w:ilvl w:val="0"/>
                <w:numId w:val="19"/>
              </w:numPr>
              <w:ind w:left="360"/>
            </w:pPr>
            <w:r w:rsidRPr="002A392A">
              <w:rPr>
                <w:rFonts w:eastAsia="Calibri"/>
              </w:rPr>
              <w:t>The application describes:</w:t>
            </w:r>
            <w:r w:rsidRPr="002A392A">
              <w:t xml:space="preserve"> </w:t>
            </w:r>
          </w:p>
          <w:p w14:paraId="2C653720" w14:textId="77777777" w:rsidR="008928F6" w:rsidRPr="003F412C" w:rsidRDefault="008928F6" w:rsidP="008928F6">
            <w:pPr>
              <w:pStyle w:val="ListBullet"/>
              <w:numPr>
                <w:ilvl w:val="0"/>
                <w:numId w:val="4"/>
              </w:numPr>
              <w:tabs>
                <w:tab w:val="num" w:pos="432"/>
              </w:tabs>
              <w:ind w:left="432" w:hanging="432"/>
              <w:contextualSpacing/>
              <w:rPr>
                <w:rFonts w:eastAsia="MS Mincho"/>
              </w:rPr>
            </w:pPr>
            <w:r>
              <w:rPr>
                <w:rFonts w:eastAsia="MS Mincho"/>
              </w:rPr>
              <w:t>H</w:t>
            </w:r>
            <w:r w:rsidRPr="003F412C">
              <w:rPr>
                <w:rFonts w:eastAsia="MS Mincho"/>
              </w:rPr>
              <w:t>ow</w:t>
            </w:r>
            <w:r w:rsidRPr="651DDB47">
              <w:rPr>
                <w:rFonts w:eastAsia="Calibri" w:cs="Calibri"/>
              </w:rPr>
              <w:t xml:space="preserve"> </w:t>
            </w:r>
            <w:r w:rsidRPr="003F412C">
              <w:rPr>
                <w:rFonts w:eastAsia="MS Mincho"/>
              </w:rPr>
              <w:t>the organization embeds the principles of harm reductio</w:t>
            </w:r>
            <w:r>
              <w:rPr>
                <w:rFonts w:eastAsia="MS Mincho"/>
              </w:rPr>
              <w:t xml:space="preserve">n </w:t>
            </w:r>
            <w:r w:rsidRPr="003F412C">
              <w:rPr>
                <w:rFonts w:eastAsia="MS Mincho"/>
              </w:rPr>
              <w:t>in policy and programmin</w:t>
            </w:r>
            <w:r>
              <w:rPr>
                <w:rFonts w:eastAsia="MS Mincho"/>
              </w:rPr>
              <w:t xml:space="preserve">g and provides examples of </w:t>
            </w:r>
            <w:r w:rsidRPr="2E7A938A">
              <w:rPr>
                <w:rFonts w:eastAsia="Calibri" w:cs="Calibri"/>
              </w:rPr>
              <w:t>how these principles are reflected in policy, programming</w:t>
            </w:r>
            <w:r>
              <w:rPr>
                <w:rFonts w:eastAsia="Calibri" w:cs="Calibri"/>
              </w:rPr>
              <w:t>,</w:t>
            </w:r>
            <w:r w:rsidRPr="2E7A938A">
              <w:rPr>
                <w:rFonts w:eastAsia="Calibri" w:cs="Calibri"/>
              </w:rPr>
              <w:t xml:space="preserve"> and staffing using specific examples</w:t>
            </w:r>
            <w:r>
              <w:rPr>
                <w:rFonts w:eastAsia="Calibri" w:cs="Calibri"/>
              </w:rPr>
              <w:t>.</w:t>
            </w:r>
          </w:p>
          <w:p w14:paraId="42009034" w14:textId="77777777" w:rsidR="008928F6" w:rsidRPr="003F412C" w:rsidRDefault="008928F6" w:rsidP="00185235">
            <w:pPr>
              <w:pStyle w:val="ListBullet"/>
              <w:numPr>
                <w:ilvl w:val="1"/>
                <w:numId w:val="4"/>
              </w:numPr>
              <w:contextualSpacing/>
              <w:rPr>
                <w:rFonts w:eastAsia="MS Mincho"/>
              </w:rPr>
            </w:pPr>
            <w:r w:rsidRPr="003F412C">
              <w:rPr>
                <w:rFonts w:eastAsia="MS Mincho"/>
              </w:rPr>
              <w:t>If applying to expand SSP services to serve PE</w:t>
            </w:r>
            <w:r>
              <w:rPr>
                <w:rFonts w:eastAsia="MS Mincho"/>
              </w:rPr>
              <w:t>H/PEHI</w:t>
            </w:r>
            <w:r w:rsidRPr="003F412C">
              <w:rPr>
                <w:rFonts w:eastAsia="MS Mincho"/>
              </w:rPr>
              <w:t>, the applicant describes experience providing harm reduction programming, including syringe services programming, HIV/HCV</w:t>
            </w:r>
            <w:r>
              <w:rPr>
                <w:rFonts w:eastAsia="MS Mincho"/>
              </w:rPr>
              <w:t>,</w:t>
            </w:r>
            <w:r w:rsidRPr="003F412C">
              <w:rPr>
                <w:rFonts w:eastAsia="MS Mincho"/>
              </w:rPr>
              <w:t xml:space="preserve"> and other harms associated with drug use.</w:t>
            </w:r>
          </w:p>
          <w:p w14:paraId="2AA902F8" w14:textId="77777777" w:rsidR="008928F6" w:rsidRPr="003F412C" w:rsidRDefault="008928F6" w:rsidP="00185235">
            <w:pPr>
              <w:pStyle w:val="ListBullet"/>
              <w:numPr>
                <w:ilvl w:val="1"/>
                <w:numId w:val="4"/>
              </w:numPr>
              <w:contextualSpacing/>
              <w:rPr>
                <w:rFonts w:eastAsia="MS Mincho"/>
              </w:rPr>
            </w:pPr>
            <w:r w:rsidRPr="003F412C">
              <w:rPr>
                <w:rFonts w:eastAsia="MS Mincho"/>
              </w:rPr>
              <w:t xml:space="preserve">If applying to establish SSP services within an existing program, applicant describes the organization’s experience providing direct services to </w:t>
            </w:r>
            <w:r>
              <w:rPr>
                <w:rFonts w:eastAsia="MS Mincho"/>
              </w:rPr>
              <w:t>PWID/PWUD and PEH/PEHI</w:t>
            </w:r>
            <w:r w:rsidRPr="003F412C">
              <w:rPr>
                <w:rFonts w:eastAsia="MS Mincho"/>
              </w:rPr>
              <w:t>.</w:t>
            </w:r>
          </w:p>
        </w:tc>
        <w:tc>
          <w:tcPr>
            <w:tcW w:w="1980" w:type="dxa"/>
          </w:tcPr>
          <w:p w14:paraId="30E3A309" w14:textId="77777777" w:rsidR="008928F6" w:rsidRPr="002A392A" w:rsidRDefault="008928F6" w:rsidP="00185235">
            <w:pPr>
              <w:jc w:val="center"/>
              <w:rPr>
                <w:rFonts w:eastAsia="Calibri" w:cs="Calibri"/>
                <w:szCs w:val="28"/>
              </w:rPr>
            </w:pPr>
          </w:p>
        </w:tc>
      </w:tr>
      <w:tr w:rsidR="008928F6" w:rsidRPr="002A392A" w14:paraId="1FB87BDB" w14:textId="77777777" w:rsidTr="00185235">
        <w:trPr>
          <w:cnfStyle w:val="000000010000" w:firstRow="0" w:lastRow="0" w:firstColumn="0" w:lastColumn="0" w:oddVBand="0" w:evenVBand="0" w:oddHBand="0" w:evenHBand="1" w:firstRowFirstColumn="0" w:firstRowLastColumn="0" w:lastRowFirstColumn="0" w:lastRowLastColumn="0"/>
          <w:trHeight w:val="733"/>
        </w:trPr>
        <w:tc>
          <w:tcPr>
            <w:tcW w:w="8095" w:type="dxa"/>
          </w:tcPr>
          <w:p w14:paraId="1770A1C8" w14:textId="77777777" w:rsidR="008928F6" w:rsidRPr="002A392A" w:rsidRDefault="008928F6" w:rsidP="008928F6">
            <w:pPr>
              <w:numPr>
                <w:ilvl w:val="0"/>
                <w:numId w:val="19"/>
              </w:numPr>
              <w:ind w:left="360"/>
            </w:pPr>
            <w:r w:rsidRPr="002A392A">
              <w:rPr>
                <w:rFonts w:eastAsia="Calibri"/>
              </w:rPr>
              <w:t>The application describes:</w:t>
            </w:r>
            <w:r w:rsidRPr="002A392A">
              <w:t xml:space="preserve"> </w:t>
            </w:r>
          </w:p>
          <w:p w14:paraId="56FB3079" w14:textId="77777777" w:rsidR="008928F6" w:rsidRPr="0031430E" w:rsidRDefault="008928F6" w:rsidP="008928F6">
            <w:pPr>
              <w:pStyle w:val="ListBullet"/>
              <w:numPr>
                <w:ilvl w:val="0"/>
                <w:numId w:val="4"/>
              </w:numPr>
              <w:tabs>
                <w:tab w:val="num" w:pos="432"/>
              </w:tabs>
              <w:ind w:left="432" w:hanging="432"/>
              <w:contextualSpacing/>
              <w:rPr>
                <w:rFonts w:eastAsia="SimSun"/>
                <w:i/>
                <w:iCs/>
              </w:rPr>
            </w:pPr>
            <w:r>
              <w:rPr>
                <w:rFonts w:eastAsia="SimSun"/>
              </w:rPr>
              <w:t>H</w:t>
            </w:r>
            <w:r w:rsidRPr="5349F814">
              <w:rPr>
                <w:rFonts w:eastAsia="SimSun"/>
              </w:rPr>
              <w:t xml:space="preserve">ow </w:t>
            </w:r>
            <w:r>
              <w:rPr>
                <w:rFonts w:eastAsia="SimSun"/>
              </w:rPr>
              <w:t>the</w:t>
            </w:r>
            <w:r w:rsidRPr="5349F814">
              <w:rPr>
                <w:rFonts w:eastAsia="SimSun"/>
              </w:rPr>
              <w:t xml:space="preserve"> agency provides oversight of administrative, fiscal, and programmatic aspects of government grants and/or other funding sources. If currently providing HIV prevention and/or services, describe your sources of funding and how your proposed programming will be monitored for avoidance of funding duplication</w:t>
            </w:r>
          </w:p>
        </w:tc>
        <w:tc>
          <w:tcPr>
            <w:tcW w:w="1980" w:type="dxa"/>
          </w:tcPr>
          <w:p w14:paraId="7D7F8259" w14:textId="77777777" w:rsidR="008928F6" w:rsidRPr="002A392A" w:rsidRDefault="008928F6" w:rsidP="00185235">
            <w:pPr>
              <w:jc w:val="center"/>
              <w:rPr>
                <w:rFonts w:eastAsia="Calibri"/>
              </w:rPr>
            </w:pPr>
          </w:p>
        </w:tc>
      </w:tr>
      <w:bookmarkEnd w:id="3"/>
    </w:tbl>
    <w:p w14:paraId="03744D37" w14:textId="77777777" w:rsidR="008928F6" w:rsidRPr="002A392A" w:rsidRDefault="008928F6" w:rsidP="008928F6">
      <w:pPr>
        <w:spacing w:before="280"/>
        <w:rPr>
          <w:rFonts w:eastAsia="Calibri" w:cs="Times New Roman"/>
          <w:b/>
          <w:bCs/>
          <w:color w:val="003865"/>
          <w:sz w:val="28"/>
        </w:rPr>
      </w:pPr>
    </w:p>
    <w:tbl>
      <w:tblPr>
        <w:tblStyle w:val="TableGrid112"/>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3"/>
        <w:gridCol w:w="2427"/>
      </w:tblGrid>
      <w:tr w:rsidR="008928F6" w:rsidRPr="002A392A" w14:paraId="129E0835" w14:textId="77777777" w:rsidTr="00185235">
        <w:trPr>
          <w:cnfStyle w:val="100000000000" w:firstRow="1" w:lastRow="0" w:firstColumn="0" w:lastColumn="0" w:oddVBand="0" w:evenVBand="0" w:oddHBand="0" w:evenHBand="0" w:firstRowFirstColumn="0" w:firstRowLastColumn="0" w:lastRowFirstColumn="0" w:lastRowLastColumn="0"/>
          <w:trHeight w:val="244"/>
        </w:trPr>
        <w:tc>
          <w:tcPr>
            <w:tcW w:w="10080" w:type="dxa"/>
            <w:gridSpan w:val="2"/>
            <w:tcBorders>
              <w:top w:val="single" w:sz="4" w:space="0" w:color="A8A8A0" w:themeColor="background2" w:themeShade="BF"/>
              <w:left w:val="single" w:sz="4" w:space="0" w:color="A8A8A0" w:themeColor="background2" w:themeShade="BF"/>
              <w:bottom w:val="single" w:sz="4" w:space="0" w:color="A8A8A0" w:themeColor="background2" w:themeShade="BF"/>
              <w:right w:val="single" w:sz="4" w:space="0" w:color="A8A8A0" w:themeColor="background2" w:themeShade="BF"/>
            </w:tcBorders>
            <w:shd w:val="clear" w:color="auto" w:fill="auto"/>
          </w:tcPr>
          <w:p w14:paraId="1FC2E37D" w14:textId="77777777" w:rsidR="008928F6" w:rsidRPr="002A392A" w:rsidRDefault="008928F6" w:rsidP="00185235">
            <w:pPr>
              <w:pStyle w:val="TableorChartTitle"/>
              <w:spacing w:before="0"/>
              <w:rPr>
                <w:rFonts w:eastAsia="Calibri" w:cs="Calibri"/>
                <w:szCs w:val="28"/>
              </w:rPr>
            </w:pPr>
            <w:r w:rsidRPr="002A392A">
              <w:rPr>
                <w:rFonts w:eastAsia="Calibri"/>
              </w:rPr>
              <w:t xml:space="preserve">Program </w:t>
            </w:r>
            <w:r>
              <w:rPr>
                <w:rFonts w:eastAsia="Calibri"/>
              </w:rPr>
              <w:t>Design and Implementation</w:t>
            </w:r>
            <w:r w:rsidRPr="002A392A">
              <w:rPr>
                <w:rFonts w:eastAsia="Calibri"/>
              </w:rPr>
              <w:t xml:space="preserve"> Narrative</w:t>
            </w:r>
            <w:r w:rsidRPr="002A392A">
              <w:rPr>
                <w:rFonts w:eastAsia="Calibri"/>
                <w:spacing w:val="-4"/>
              </w:rPr>
              <w:t xml:space="preserve"> </w:t>
            </w:r>
            <w:r w:rsidRPr="002A392A">
              <w:rPr>
                <w:rFonts w:eastAsia="Calibri"/>
              </w:rPr>
              <w:t>(</w:t>
            </w:r>
            <w:r>
              <w:rPr>
                <w:rFonts w:eastAsia="Calibri"/>
              </w:rPr>
              <w:t>30</w:t>
            </w:r>
            <w:r w:rsidRPr="002A392A">
              <w:rPr>
                <w:rFonts w:eastAsia="Calibri"/>
                <w:spacing w:val="-2"/>
              </w:rPr>
              <w:t xml:space="preserve"> points)</w:t>
            </w:r>
          </w:p>
        </w:tc>
      </w:tr>
      <w:tr w:rsidR="008928F6" w:rsidRPr="002A392A" w14:paraId="137C8DE7" w14:textId="77777777" w:rsidTr="00185235">
        <w:trPr>
          <w:cnfStyle w:val="000000100000" w:firstRow="0" w:lastRow="0" w:firstColumn="0" w:lastColumn="0" w:oddVBand="0" w:evenVBand="0" w:oddHBand="1" w:evenHBand="0" w:firstRowFirstColumn="0" w:firstRowLastColumn="0" w:lastRowFirstColumn="0" w:lastRowLastColumn="0"/>
          <w:trHeight w:val="244"/>
        </w:trPr>
        <w:tc>
          <w:tcPr>
            <w:tcW w:w="7653" w:type="dxa"/>
            <w:tcBorders>
              <w:top w:val="single" w:sz="4" w:space="0" w:color="A8A8A0" w:themeColor="background2" w:themeShade="BF"/>
              <w:left w:val="single" w:sz="4" w:space="0" w:color="A8A8A0" w:themeColor="background2" w:themeShade="BF"/>
              <w:bottom w:val="single" w:sz="4" w:space="0" w:color="A8A8A0" w:themeColor="background2" w:themeShade="BF"/>
            </w:tcBorders>
            <w:shd w:val="clear" w:color="auto" w:fill="A8A8A0" w:themeFill="background2" w:themeFillShade="BF"/>
          </w:tcPr>
          <w:p w14:paraId="53AD8BE8" w14:textId="77777777" w:rsidR="008928F6" w:rsidRPr="0006167A" w:rsidRDefault="008928F6" w:rsidP="00185235">
            <w:pPr>
              <w:jc w:val="center"/>
              <w:rPr>
                <w:rFonts w:eastAsia="Calibri" w:cs="Calibri"/>
                <w:b/>
                <w:szCs w:val="28"/>
              </w:rPr>
            </w:pPr>
            <w:bookmarkStart w:id="4" w:name="_Hlk146196622"/>
            <w:r w:rsidRPr="0006167A">
              <w:rPr>
                <w:rFonts w:eastAsia="Calibri" w:cs="Calibri"/>
                <w:b/>
                <w:spacing w:val="-2"/>
                <w:szCs w:val="28"/>
              </w:rPr>
              <w:t>Criteria</w:t>
            </w:r>
          </w:p>
        </w:tc>
        <w:tc>
          <w:tcPr>
            <w:tcW w:w="2427" w:type="dxa"/>
            <w:tcBorders>
              <w:top w:val="single" w:sz="4" w:space="0" w:color="A8A8A0" w:themeColor="background2" w:themeShade="BF"/>
              <w:bottom w:val="single" w:sz="4" w:space="0" w:color="A8A8A0" w:themeColor="background2" w:themeShade="BF"/>
              <w:right w:val="single" w:sz="4" w:space="0" w:color="A8A8A0" w:themeColor="background2" w:themeShade="BF"/>
            </w:tcBorders>
            <w:shd w:val="clear" w:color="auto" w:fill="A8A8A0" w:themeFill="background2" w:themeFillShade="BF"/>
          </w:tcPr>
          <w:p w14:paraId="43DD1507" w14:textId="77777777" w:rsidR="008928F6" w:rsidRPr="0006167A" w:rsidRDefault="008928F6" w:rsidP="00185235">
            <w:pPr>
              <w:ind w:left="360" w:hanging="360"/>
              <w:jc w:val="center"/>
              <w:rPr>
                <w:rFonts w:eastAsia="Calibri" w:cs="Calibri"/>
                <w:b/>
                <w:szCs w:val="24"/>
              </w:rPr>
            </w:pPr>
            <w:r w:rsidRPr="0006167A">
              <w:rPr>
                <w:rFonts w:eastAsia="Calibri" w:cs="Calibri"/>
                <w:b/>
                <w:szCs w:val="24"/>
              </w:rPr>
              <w:t>Score (0</w:t>
            </w:r>
            <w:r>
              <w:rPr>
                <w:rFonts w:eastAsia="Calibri" w:cs="Calibri"/>
                <w:b/>
                <w:szCs w:val="24"/>
              </w:rPr>
              <w:t xml:space="preserve"> or </w:t>
            </w:r>
            <w:r w:rsidRPr="0006167A">
              <w:rPr>
                <w:rFonts w:eastAsia="Calibri" w:cs="Calibri"/>
                <w:b/>
                <w:szCs w:val="24"/>
              </w:rPr>
              <w:t>5 p</w:t>
            </w:r>
            <w:r>
              <w:rPr>
                <w:rFonts w:eastAsia="Calibri" w:cs="Calibri"/>
                <w:b/>
                <w:szCs w:val="24"/>
              </w:rPr>
              <w:t>oints</w:t>
            </w:r>
            <w:r w:rsidRPr="0006167A">
              <w:rPr>
                <w:rFonts w:eastAsia="Calibri" w:cs="Calibri"/>
                <w:b/>
                <w:szCs w:val="24"/>
              </w:rPr>
              <w:t>)</w:t>
            </w:r>
          </w:p>
        </w:tc>
      </w:tr>
      <w:bookmarkEnd w:id="4"/>
      <w:tr w:rsidR="008928F6" w:rsidRPr="002A392A" w14:paraId="498E9AF5" w14:textId="77777777" w:rsidTr="00185235">
        <w:trPr>
          <w:cnfStyle w:val="000000010000" w:firstRow="0" w:lastRow="0" w:firstColumn="0" w:lastColumn="0" w:oddVBand="0" w:evenVBand="0" w:oddHBand="0" w:evenHBand="1" w:firstRowFirstColumn="0" w:firstRowLastColumn="0" w:lastRowFirstColumn="0" w:lastRowLastColumn="0"/>
          <w:trHeight w:val="244"/>
        </w:trPr>
        <w:tc>
          <w:tcPr>
            <w:tcW w:w="7653" w:type="dxa"/>
            <w:tcBorders>
              <w:top w:val="single" w:sz="4" w:space="0" w:color="A8A8A0" w:themeColor="background2" w:themeShade="BF"/>
              <w:bottom w:val="single" w:sz="4" w:space="0" w:color="A8A8A0" w:themeColor="background2" w:themeShade="BF"/>
            </w:tcBorders>
          </w:tcPr>
          <w:p w14:paraId="2C5CA106" w14:textId="77777777" w:rsidR="008928F6" w:rsidRPr="003F412C" w:rsidRDefault="008928F6" w:rsidP="00185235">
            <w:pPr>
              <w:jc w:val="both"/>
              <w:rPr>
                <w:rFonts w:asciiTheme="minorHAnsi" w:eastAsia="Calibri" w:hAnsiTheme="minorHAnsi" w:cstheme="minorHAnsi"/>
                <w:szCs w:val="24"/>
              </w:rPr>
            </w:pPr>
            <w:r w:rsidRPr="003F412C">
              <w:rPr>
                <w:rFonts w:asciiTheme="minorHAnsi" w:eastAsia="Calibri" w:hAnsiTheme="minorHAnsi" w:cstheme="minorHAnsi"/>
                <w:szCs w:val="24"/>
              </w:rPr>
              <w:t>The applicant selected one of the following subpopulations:</w:t>
            </w:r>
          </w:p>
          <w:p w14:paraId="789A2F4E" w14:textId="77777777" w:rsidR="008928F6" w:rsidRPr="003F412C" w:rsidRDefault="00DF6681" w:rsidP="00185235">
            <w:pPr>
              <w:spacing w:after="0"/>
              <w:ind w:left="1080" w:hanging="360"/>
              <w:rPr>
                <w:rFonts w:asciiTheme="minorHAnsi" w:eastAsia="MS Mincho" w:hAnsiTheme="minorHAnsi" w:cstheme="minorHAnsi"/>
                <w:szCs w:val="24"/>
              </w:rPr>
            </w:pPr>
            <w:sdt>
              <w:sdtPr>
                <w:rPr>
                  <w:rFonts w:asciiTheme="minorHAnsi" w:eastAsia="MS Mincho" w:hAnsiTheme="minorHAnsi" w:cstheme="minorHAnsi"/>
                  <w:szCs w:val="24"/>
                </w:rPr>
                <w:id w:val="-1525167962"/>
                <w:placeholder>
                  <w:docPart w:val="96EAA6963477477094BB177907E9115F"/>
                </w:placeholder>
                <w14:checkbox>
                  <w14:checked w14:val="0"/>
                  <w14:checkedState w14:val="2612" w14:font="MS Gothic"/>
                  <w14:uncheckedState w14:val="2610" w14:font="MS Gothic"/>
                </w14:checkbox>
              </w:sdtPr>
              <w:sdtEndPr/>
              <w:sdtContent>
                <w:r w:rsidR="008928F6" w:rsidRPr="003F412C">
                  <w:rPr>
                    <w:rFonts w:ascii="Segoe UI Symbol" w:eastAsia="MS Gothic" w:hAnsi="Segoe UI Symbol" w:cs="Segoe UI Symbol"/>
                    <w:szCs w:val="24"/>
                  </w:rPr>
                  <w:t>☐</w:t>
                </w:r>
              </w:sdtContent>
            </w:sdt>
            <w:r w:rsidR="008928F6" w:rsidRPr="003F412C">
              <w:rPr>
                <w:rFonts w:asciiTheme="minorHAnsi" w:eastAsia="MS Mincho" w:hAnsiTheme="minorHAnsi" w:cstheme="minorHAnsi"/>
                <w:szCs w:val="24"/>
              </w:rPr>
              <w:t xml:space="preserve"> </w:t>
            </w:r>
            <w:r w:rsidR="008928F6" w:rsidRPr="003F412C">
              <w:rPr>
                <w:rFonts w:asciiTheme="minorHAnsi" w:eastAsia="MS Mincho" w:hAnsiTheme="minorHAnsi" w:cstheme="minorHAnsi"/>
                <w:szCs w:val="24"/>
              </w:rPr>
              <w:tab/>
              <w:t>American Indian PWID/PWUD (5 points)</w:t>
            </w:r>
          </w:p>
          <w:p w14:paraId="4E15B228" w14:textId="77777777" w:rsidR="008928F6" w:rsidRPr="003F412C" w:rsidRDefault="00DF6681" w:rsidP="00185235">
            <w:pPr>
              <w:spacing w:after="0"/>
              <w:ind w:left="1080" w:hanging="360"/>
              <w:rPr>
                <w:rFonts w:asciiTheme="minorHAnsi" w:eastAsia="MS Mincho" w:hAnsiTheme="minorHAnsi" w:cstheme="minorHAnsi"/>
                <w:szCs w:val="24"/>
              </w:rPr>
            </w:pPr>
            <w:sdt>
              <w:sdtPr>
                <w:rPr>
                  <w:rFonts w:asciiTheme="minorHAnsi" w:eastAsia="MS Mincho" w:hAnsiTheme="minorHAnsi" w:cstheme="minorHAnsi"/>
                  <w:szCs w:val="24"/>
                </w:rPr>
                <w:id w:val="-13465199"/>
                <w14:checkbox>
                  <w14:checked w14:val="0"/>
                  <w14:checkedState w14:val="2612" w14:font="MS Gothic"/>
                  <w14:uncheckedState w14:val="2610" w14:font="MS Gothic"/>
                </w14:checkbox>
              </w:sdtPr>
              <w:sdtEndPr/>
              <w:sdtContent>
                <w:r w:rsidR="008928F6">
                  <w:rPr>
                    <w:rFonts w:ascii="MS Gothic" w:eastAsia="MS Gothic" w:hAnsi="MS Gothic" w:cstheme="minorHAnsi" w:hint="eastAsia"/>
                    <w:szCs w:val="24"/>
                  </w:rPr>
                  <w:t>☐</w:t>
                </w:r>
              </w:sdtContent>
            </w:sdt>
            <w:r w:rsidR="008928F6" w:rsidRPr="003F412C">
              <w:rPr>
                <w:rFonts w:asciiTheme="minorHAnsi" w:eastAsia="MS Mincho" w:hAnsiTheme="minorHAnsi" w:cstheme="minorHAnsi"/>
                <w:szCs w:val="24"/>
              </w:rPr>
              <w:t xml:space="preserve"> </w:t>
            </w:r>
            <w:r w:rsidR="008928F6" w:rsidRPr="003F412C">
              <w:rPr>
                <w:rFonts w:asciiTheme="minorHAnsi" w:eastAsia="MS Mincho" w:hAnsiTheme="minorHAnsi" w:cstheme="minorHAnsi"/>
                <w:szCs w:val="24"/>
              </w:rPr>
              <w:tab/>
              <w:t>Black PWID/PWUD (5 points)</w:t>
            </w:r>
          </w:p>
          <w:p w14:paraId="316074E2" w14:textId="77777777" w:rsidR="008928F6" w:rsidRDefault="00DF6681" w:rsidP="00185235">
            <w:pPr>
              <w:spacing w:after="0"/>
              <w:ind w:left="1080" w:hanging="360"/>
              <w:rPr>
                <w:rFonts w:asciiTheme="minorHAnsi" w:eastAsia="MS Mincho" w:hAnsiTheme="minorHAnsi" w:cstheme="minorHAnsi"/>
                <w:szCs w:val="24"/>
              </w:rPr>
            </w:pPr>
            <w:sdt>
              <w:sdtPr>
                <w:rPr>
                  <w:rFonts w:asciiTheme="minorHAnsi" w:eastAsia="MS Mincho" w:hAnsiTheme="minorHAnsi" w:cstheme="minorHAnsi"/>
                  <w:szCs w:val="24"/>
                </w:rPr>
                <w:id w:val="1771430298"/>
                <w:placeholder>
                  <w:docPart w:val="96EAA6963477477094BB177907E9115F"/>
                </w:placeholder>
                <w14:checkbox>
                  <w14:checked w14:val="0"/>
                  <w14:checkedState w14:val="2612" w14:font="MS Gothic"/>
                  <w14:uncheckedState w14:val="2610" w14:font="MS Gothic"/>
                </w14:checkbox>
              </w:sdtPr>
              <w:sdtEndPr/>
              <w:sdtContent>
                <w:r w:rsidR="008928F6" w:rsidRPr="003F412C">
                  <w:rPr>
                    <w:rFonts w:ascii="Segoe UI Symbol" w:eastAsia="MS Gothic" w:hAnsi="Segoe UI Symbol" w:cs="Segoe UI Symbol"/>
                    <w:szCs w:val="24"/>
                  </w:rPr>
                  <w:t>☐</w:t>
                </w:r>
              </w:sdtContent>
            </w:sdt>
            <w:r w:rsidR="008928F6" w:rsidRPr="003F412C">
              <w:rPr>
                <w:rFonts w:asciiTheme="minorHAnsi" w:eastAsia="MS Mincho" w:hAnsiTheme="minorHAnsi" w:cstheme="minorHAnsi"/>
                <w:szCs w:val="24"/>
              </w:rPr>
              <w:t xml:space="preserve"> </w:t>
            </w:r>
            <w:r w:rsidR="008928F6" w:rsidRPr="003F412C">
              <w:rPr>
                <w:rFonts w:asciiTheme="minorHAnsi" w:eastAsia="MS Mincho" w:hAnsiTheme="minorHAnsi" w:cstheme="minorHAnsi"/>
                <w:szCs w:val="24"/>
              </w:rPr>
              <w:tab/>
              <w:t>Other PWID/PWUD (0 points)</w:t>
            </w:r>
          </w:p>
          <w:p w14:paraId="5C70DF76" w14:textId="77777777" w:rsidR="008928F6" w:rsidRPr="00367E0E" w:rsidRDefault="008928F6" w:rsidP="00185235">
            <w:pPr>
              <w:spacing w:after="0"/>
              <w:ind w:left="1080" w:hanging="360"/>
              <w:rPr>
                <w:rFonts w:eastAsia="MS Mincho"/>
                <w:szCs w:val="24"/>
              </w:rPr>
            </w:pPr>
          </w:p>
        </w:tc>
        <w:tc>
          <w:tcPr>
            <w:tcW w:w="2427" w:type="dxa"/>
            <w:tcBorders>
              <w:top w:val="single" w:sz="4" w:space="0" w:color="A8A8A0" w:themeColor="background2" w:themeShade="BF"/>
              <w:bottom w:val="single" w:sz="4" w:space="0" w:color="A8A8A0" w:themeColor="background2" w:themeShade="BF"/>
            </w:tcBorders>
          </w:tcPr>
          <w:p w14:paraId="71399824" w14:textId="77777777" w:rsidR="008928F6" w:rsidRPr="002A392A" w:rsidRDefault="008928F6" w:rsidP="00185235">
            <w:pPr>
              <w:jc w:val="center"/>
              <w:rPr>
                <w:rFonts w:eastAsia="Calibri" w:cs="Calibri"/>
                <w:szCs w:val="28"/>
              </w:rPr>
            </w:pPr>
          </w:p>
        </w:tc>
      </w:tr>
      <w:tr w:rsidR="008928F6" w:rsidRPr="002A392A" w14:paraId="4CF0D7DF" w14:textId="77777777" w:rsidTr="00185235">
        <w:trPr>
          <w:cnfStyle w:val="000000100000" w:firstRow="0" w:lastRow="0" w:firstColumn="0" w:lastColumn="0" w:oddVBand="0" w:evenVBand="0" w:oddHBand="1" w:evenHBand="0" w:firstRowFirstColumn="0" w:firstRowLastColumn="0" w:lastRowFirstColumn="0" w:lastRowLastColumn="0"/>
          <w:trHeight w:val="244"/>
        </w:trPr>
        <w:tc>
          <w:tcPr>
            <w:tcW w:w="7653" w:type="dxa"/>
            <w:tcBorders>
              <w:top w:val="single" w:sz="4" w:space="0" w:color="A8A8A0" w:themeColor="background2" w:themeShade="BF"/>
              <w:left w:val="single" w:sz="4" w:space="0" w:color="A8A8A0" w:themeColor="background2" w:themeShade="BF"/>
              <w:bottom w:val="single" w:sz="4" w:space="0" w:color="A8A8A0" w:themeColor="background2" w:themeShade="BF"/>
              <w:right w:val="single" w:sz="4" w:space="0" w:color="A8A8A0" w:themeColor="background2" w:themeShade="BF"/>
            </w:tcBorders>
            <w:shd w:val="clear" w:color="auto" w:fill="A8A8A0" w:themeFill="background2" w:themeFillShade="BF"/>
          </w:tcPr>
          <w:p w14:paraId="7EDB88D5" w14:textId="77777777" w:rsidR="008928F6" w:rsidRPr="00E924B9" w:rsidRDefault="008928F6" w:rsidP="00185235">
            <w:pPr>
              <w:jc w:val="center"/>
              <w:rPr>
                <w:rFonts w:eastAsia="Calibri" w:cs="Calibri"/>
                <w:b/>
                <w:szCs w:val="28"/>
              </w:rPr>
            </w:pPr>
            <w:r w:rsidRPr="00E924B9">
              <w:rPr>
                <w:rFonts w:eastAsia="Calibri" w:cs="Calibri"/>
                <w:b/>
                <w:spacing w:val="-2"/>
                <w:szCs w:val="28"/>
              </w:rPr>
              <w:t>Criteria</w:t>
            </w:r>
          </w:p>
        </w:tc>
        <w:tc>
          <w:tcPr>
            <w:tcW w:w="2427" w:type="dxa"/>
            <w:tcBorders>
              <w:top w:val="single" w:sz="4" w:space="0" w:color="A8A8A0" w:themeColor="background2" w:themeShade="BF"/>
              <w:left w:val="single" w:sz="4" w:space="0" w:color="A8A8A0" w:themeColor="background2" w:themeShade="BF"/>
              <w:bottom w:val="single" w:sz="4" w:space="0" w:color="A8A8A0" w:themeColor="background2" w:themeShade="BF"/>
              <w:right w:val="single" w:sz="4" w:space="0" w:color="A8A8A0" w:themeColor="background2" w:themeShade="BF"/>
            </w:tcBorders>
            <w:shd w:val="clear" w:color="auto" w:fill="A8A8A0" w:themeFill="background2" w:themeFillShade="BF"/>
          </w:tcPr>
          <w:p w14:paraId="471D5FCB" w14:textId="77777777" w:rsidR="008928F6" w:rsidRPr="00E924B9" w:rsidRDefault="008928F6" w:rsidP="00185235">
            <w:pPr>
              <w:ind w:left="360" w:hanging="360"/>
              <w:rPr>
                <w:rFonts w:eastAsia="Calibri" w:cs="Calibri"/>
                <w:b/>
                <w:szCs w:val="28"/>
              </w:rPr>
            </w:pPr>
            <w:r w:rsidRPr="00E924B9">
              <w:rPr>
                <w:rFonts w:eastAsia="Calibri" w:cs="Calibri"/>
                <w:b/>
                <w:szCs w:val="28"/>
              </w:rPr>
              <w:t>Score (1-5 points)</w:t>
            </w:r>
          </w:p>
        </w:tc>
      </w:tr>
      <w:tr w:rsidR="008928F6" w:rsidRPr="002A392A" w14:paraId="70083FE4" w14:textId="77777777" w:rsidTr="00185235">
        <w:trPr>
          <w:cnfStyle w:val="000000010000" w:firstRow="0" w:lastRow="0" w:firstColumn="0" w:lastColumn="0" w:oddVBand="0" w:evenVBand="0" w:oddHBand="0" w:evenHBand="1" w:firstRowFirstColumn="0" w:firstRowLastColumn="0" w:lastRowFirstColumn="0" w:lastRowLastColumn="0"/>
          <w:trHeight w:val="244"/>
        </w:trPr>
        <w:tc>
          <w:tcPr>
            <w:tcW w:w="7653" w:type="dxa"/>
            <w:tcBorders>
              <w:top w:val="single" w:sz="4" w:space="0" w:color="A8A8A0" w:themeColor="background2" w:themeShade="BF"/>
            </w:tcBorders>
          </w:tcPr>
          <w:p w14:paraId="4E9659C8" w14:textId="77777777" w:rsidR="008928F6" w:rsidRPr="00903E8B" w:rsidRDefault="008928F6" w:rsidP="008928F6">
            <w:pPr>
              <w:pStyle w:val="ListParagraph"/>
              <w:numPr>
                <w:ilvl w:val="0"/>
                <w:numId w:val="22"/>
              </w:numPr>
              <w:jc w:val="both"/>
            </w:pPr>
            <w:r w:rsidRPr="006731AB">
              <w:rPr>
                <w:rFonts w:eastAsia="Calibri"/>
              </w:rPr>
              <w:lastRenderedPageBreak/>
              <w:t>The application summarizes</w:t>
            </w:r>
            <w:r w:rsidRPr="006731AB">
              <w:rPr>
                <w:rFonts w:eastAsia="MS Mincho"/>
              </w:rPr>
              <w:t xml:space="preserve"> the proposed program (250 words or less).</w:t>
            </w:r>
          </w:p>
        </w:tc>
        <w:tc>
          <w:tcPr>
            <w:tcW w:w="2427" w:type="dxa"/>
            <w:tcBorders>
              <w:top w:val="single" w:sz="4" w:space="0" w:color="A8A8A0" w:themeColor="background2" w:themeShade="BF"/>
            </w:tcBorders>
          </w:tcPr>
          <w:p w14:paraId="78FF2A57" w14:textId="77777777" w:rsidR="008928F6" w:rsidRPr="002A392A" w:rsidRDefault="008928F6" w:rsidP="00185235">
            <w:pPr>
              <w:jc w:val="center"/>
              <w:rPr>
                <w:rFonts w:eastAsia="Calibri" w:cs="Calibri"/>
                <w:szCs w:val="28"/>
              </w:rPr>
            </w:pPr>
          </w:p>
        </w:tc>
      </w:tr>
      <w:tr w:rsidR="008928F6" w:rsidRPr="002A392A" w14:paraId="522D2285" w14:textId="77777777" w:rsidTr="00185235">
        <w:trPr>
          <w:cnfStyle w:val="000000100000" w:firstRow="0" w:lastRow="0" w:firstColumn="0" w:lastColumn="0" w:oddVBand="0" w:evenVBand="0" w:oddHBand="1" w:evenHBand="0" w:firstRowFirstColumn="0" w:firstRowLastColumn="0" w:lastRowFirstColumn="0" w:lastRowLastColumn="0"/>
          <w:trHeight w:val="244"/>
        </w:trPr>
        <w:tc>
          <w:tcPr>
            <w:tcW w:w="7653" w:type="dxa"/>
          </w:tcPr>
          <w:p w14:paraId="07880A70" w14:textId="77777777" w:rsidR="008928F6" w:rsidRDefault="008928F6" w:rsidP="008928F6">
            <w:pPr>
              <w:pStyle w:val="ListParagraph"/>
              <w:numPr>
                <w:ilvl w:val="0"/>
                <w:numId w:val="22"/>
              </w:numPr>
              <w:suppressAutoHyphens w:val="0"/>
              <w:spacing w:before="0" w:after="160" w:line="259" w:lineRule="auto"/>
              <w:contextualSpacing/>
            </w:pPr>
            <w:r>
              <w:t>The applicant describes how the organization will conduct (including specific action steps) the required harm reduction/syringe services activities:</w:t>
            </w:r>
          </w:p>
          <w:p w14:paraId="090520DD" w14:textId="77777777" w:rsidR="008928F6" w:rsidRPr="000E1437" w:rsidRDefault="008928F6" w:rsidP="008928F6">
            <w:pPr>
              <w:pStyle w:val="ListBullet"/>
              <w:numPr>
                <w:ilvl w:val="0"/>
                <w:numId w:val="4"/>
              </w:numPr>
              <w:tabs>
                <w:tab w:val="num" w:pos="432"/>
              </w:tabs>
              <w:ind w:left="432" w:hanging="432"/>
              <w:contextualSpacing/>
            </w:pPr>
            <w:r w:rsidRPr="000E1437">
              <w:t>Syringe and safer use supply/exchange (include distribution, collection, and disposal activities)</w:t>
            </w:r>
            <w:r>
              <w:t>.</w:t>
            </w:r>
          </w:p>
          <w:p w14:paraId="24CA7E47" w14:textId="77777777" w:rsidR="008928F6" w:rsidRPr="000E1437" w:rsidRDefault="008928F6" w:rsidP="008928F6">
            <w:pPr>
              <w:pStyle w:val="ListBullet"/>
              <w:numPr>
                <w:ilvl w:val="0"/>
                <w:numId w:val="4"/>
              </w:numPr>
              <w:tabs>
                <w:tab w:val="num" w:pos="432"/>
              </w:tabs>
              <w:ind w:left="432" w:hanging="432"/>
              <w:contextualSpacing/>
            </w:pPr>
            <w:r w:rsidRPr="000E1437">
              <w:t>HIV and HCV testing and linkage to care</w:t>
            </w:r>
            <w:r>
              <w:t>.</w:t>
            </w:r>
          </w:p>
          <w:p w14:paraId="075B21EB" w14:textId="77777777" w:rsidR="008928F6" w:rsidRPr="000E1437" w:rsidRDefault="008928F6" w:rsidP="008928F6">
            <w:pPr>
              <w:pStyle w:val="ListBullet"/>
              <w:numPr>
                <w:ilvl w:val="0"/>
                <w:numId w:val="4"/>
              </w:numPr>
              <w:tabs>
                <w:tab w:val="num" w:pos="432"/>
              </w:tabs>
              <w:ind w:left="432" w:hanging="432"/>
              <w:contextualSpacing/>
            </w:pPr>
            <w:r w:rsidRPr="000E1437">
              <w:t>Overdose prevention/response (distribution of test strips and overdose reversal kits)</w:t>
            </w:r>
            <w:r>
              <w:t>.</w:t>
            </w:r>
          </w:p>
          <w:p w14:paraId="4E30E9B8" w14:textId="77777777" w:rsidR="008928F6" w:rsidRPr="00441EE3" w:rsidRDefault="008928F6" w:rsidP="008928F6">
            <w:pPr>
              <w:pStyle w:val="ListBullet"/>
              <w:numPr>
                <w:ilvl w:val="0"/>
                <w:numId w:val="4"/>
              </w:numPr>
              <w:tabs>
                <w:tab w:val="num" w:pos="432"/>
              </w:tabs>
              <w:ind w:left="432" w:hanging="432"/>
              <w:contextualSpacing/>
            </w:pPr>
            <w:r w:rsidRPr="000E1437">
              <w:t>Safer sex education and supply distribution</w:t>
            </w:r>
            <w:r>
              <w:t xml:space="preserve"> and other applicable harm reduction activities (e.g., Wound care, sex worker support, hormone and other injectable support, etc.).</w:t>
            </w:r>
          </w:p>
        </w:tc>
        <w:tc>
          <w:tcPr>
            <w:tcW w:w="2427" w:type="dxa"/>
          </w:tcPr>
          <w:p w14:paraId="45831E45" w14:textId="77777777" w:rsidR="008928F6" w:rsidRPr="002A392A" w:rsidRDefault="008928F6" w:rsidP="00185235">
            <w:pPr>
              <w:jc w:val="center"/>
              <w:rPr>
                <w:rFonts w:eastAsia="Calibri" w:cs="Calibri"/>
                <w:szCs w:val="28"/>
              </w:rPr>
            </w:pPr>
          </w:p>
        </w:tc>
      </w:tr>
      <w:tr w:rsidR="008928F6" w:rsidRPr="002A392A" w14:paraId="5D870C6F" w14:textId="77777777" w:rsidTr="00185235">
        <w:trPr>
          <w:cnfStyle w:val="000000010000" w:firstRow="0" w:lastRow="0" w:firstColumn="0" w:lastColumn="0" w:oddVBand="0" w:evenVBand="0" w:oddHBand="0" w:evenHBand="1" w:firstRowFirstColumn="0" w:firstRowLastColumn="0" w:lastRowFirstColumn="0" w:lastRowLastColumn="0"/>
          <w:trHeight w:val="244"/>
        </w:trPr>
        <w:tc>
          <w:tcPr>
            <w:tcW w:w="7653" w:type="dxa"/>
          </w:tcPr>
          <w:p w14:paraId="28921FE9" w14:textId="77777777" w:rsidR="008928F6" w:rsidRDefault="008928F6" w:rsidP="008928F6">
            <w:pPr>
              <w:pStyle w:val="ListParagraph"/>
              <w:numPr>
                <w:ilvl w:val="0"/>
                <w:numId w:val="22"/>
              </w:numPr>
              <w:suppressAutoHyphens w:val="0"/>
              <w:spacing w:before="0" w:after="160" w:line="259" w:lineRule="auto"/>
              <w:contextualSpacing/>
            </w:pPr>
            <w:r>
              <w:t>The applicant describes how the organization will conduct (including specific action steps) the required harm reduction/syringe services activities:</w:t>
            </w:r>
          </w:p>
          <w:p w14:paraId="08DEEE16" w14:textId="77777777" w:rsidR="008928F6" w:rsidRDefault="008928F6" w:rsidP="008928F6">
            <w:pPr>
              <w:pStyle w:val="ListBullet"/>
              <w:numPr>
                <w:ilvl w:val="0"/>
                <w:numId w:val="4"/>
              </w:numPr>
              <w:tabs>
                <w:tab w:val="num" w:pos="432"/>
              </w:tabs>
              <w:ind w:left="432" w:hanging="432"/>
              <w:contextualSpacing/>
            </w:pPr>
            <w:r>
              <w:t>Describes data collection, tracking and storing (systems and forms used to collect/track data, and mentioned secured storage)</w:t>
            </w:r>
          </w:p>
          <w:p w14:paraId="6B607D8F" w14:textId="77777777" w:rsidR="008928F6" w:rsidRPr="00895BF3" w:rsidRDefault="008928F6" w:rsidP="008928F6">
            <w:pPr>
              <w:pStyle w:val="ListBullet"/>
              <w:numPr>
                <w:ilvl w:val="0"/>
                <w:numId w:val="4"/>
              </w:numPr>
              <w:tabs>
                <w:tab w:val="num" w:pos="432"/>
              </w:tabs>
              <w:ind w:left="432" w:hanging="432"/>
              <w:contextualSpacing/>
            </w:pPr>
            <w:r w:rsidRPr="00895BF3">
              <w:t xml:space="preserve">Describe how they use data you are required to collect for the purpose of evaluating the implementation of your program(s) and making changes and improvements to your program(s). </w:t>
            </w:r>
          </w:p>
        </w:tc>
        <w:tc>
          <w:tcPr>
            <w:tcW w:w="2427" w:type="dxa"/>
          </w:tcPr>
          <w:p w14:paraId="6FBDC04C" w14:textId="77777777" w:rsidR="008928F6" w:rsidRPr="002A392A" w:rsidRDefault="008928F6" w:rsidP="00185235">
            <w:pPr>
              <w:jc w:val="center"/>
              <w:rPr>
                <w:rFonts w:eastAsia="Calibri" w:cs="Calibri"/>
                <w:szCs w:val="28"/>
              </w:rPr>
            </w:pPr>
          </w:p>
        </w:tc>
      </w:tr>
      <w:tr w:rsidR="008928F6" w:rsidRPr="002A392A" w14:paraId="2C5710AA" w14:textId="77777777" w:rsidTr="00185235">
        <w:trPr>
          <w:cnfStyle w:val="000000100000" w:firstRow="0" w:lastRow="0" w:firstColumn="0" w:lastColumn="0" w:oddVBand="0" w:evenVBand="0" w:oddHBand="1" w:evenHBand="0" w:firstRowFirstColumn="0" w:firstRowLastColumn="0" w:lastRowFirstColumn="0" w:lastRowLastColumn="0"/>
          <w:trHeight w:val="244"/>
        </w:trPr>
        <w:tc>
          <w:tcPr>
            <w:tcW w:w="7653" w:type="dxa"/>
          </w:tcPr>
          <w:p w14:paraId="20F4DCA9" w14:textId="77777777" w:rsidR="008928F6" w:rsidRPr="00577063" w:rsidRDefault="008928F6" w:rsidP="008928F6">
            <w:pPr>
              <w:pStyle w:val="ListParagraph"/>
              <w:numPr>
                <w:ilvl w:val="0"/>
                <w:numId w:val="22"/>
              </w:numPr>
            </w:pPr>
            <w:r w:rsidRPr="00577063">
              <w:rPr>
                <w:rFonts w:eastAsia="Calibri"/>
              </w:rPr>
              <w:t>The application describes:</w:t>
            </w:r>
            <w:r w:rsidRPr="00577063">
              <w:t xml:space="preserve"> </w:t>
            </w:r>
          </w:p>
          <w:p w14:paraId="6CC20D2B" w14:textId="77777777" w:rsidR="008928F6" w:rsidRPr="0031430E" w:rsidRDefault="008928F6" w:rsidP="008928F6">
            <w:pPr>
              <w:pStyle w:val="ListBullet"/>
              <w:numPr>
                <w:ilvl w:val="0"/>
                <w:numId w:val="4"/>
              </w:numPr>
              <w:tabs>
                <w:tab w:val="num" w:pos="432"/>
              </w:tabs>
              <w:ind w:left="432" w:hanging="432"/>
              <w:contextualSpacing/>
              <w:rPr>
                <w:rFonts w:eastAsia="Calibri"/>
                <w:bCs/>
              </w:rPr>
            </w:pPr>
            <w:r>
              <w:t>T</w:t>
            </w:r>
            <w:r w:rsidRPr="000E1437">
              <w:t>he duties, qualifications</w:t>
            </w:r>
            <w:r>
              <w:t>,</w:t>
            </w:r>
            <w:r w:rsidRPr="000E1437">
              <w:t xml:space="preserve"> and skills of each position (current or future) that will be involved in project administration and delivery of the proposed project.</w:t>
            </w:r>
          </w:p>
        </w:tc>
        <w:tc>
          <w:tcPr>
            <w:tcW w:w="2427" w:type="dxa"/>
          </w:tcPr>
          <w:p w14:paraId="6B80194A" w14:textId="77777777" w:rsidR="008928F6" w:rsidRPr="002A392A" w:rsidRDefault="008928F6" w:rsidP="00185235">
            <w:pPr>
              <w:jc w:val="center"/>
              <w:rPr>
                <w:rFonts w:eastAsia="Calibri" w:cs="Calibri"/>
                <w:szCs w:val="28"/>
              </w:rPr>
            </w:pPr>
          </w:p>
        </w:tc>
      </w:tr>
      <w:tr w:rsidR="008928F6" w:rsidRPr="002A392A" w14:paraId="0D548DD0" w14:textId="77777777" w:rsidTr="00185235">
        <w:trPr>
          <w:cnfStyle w:val="000000010000" w:firstRow="0" w:lastRow="0" w:firstColumn="0" w:lastColumn="0" w:oddVBand="0" w:evenVBand="0" w:oddHBand="0" w:evenHBand="1" w:firstRowFirstColumn="0" w:firstRowLastColumn="0" w:lastRowFirstColumn="0" w:lastRowLastColumn="0"/>
          <w:trHeight w:val="244"/>
        </w:trPr>
        <w:tc>
          <w:tcPr>
            <w:tcW w:w="7653" w:type="dxa"/>
          </w:tcPr>
          <w:p w14:paraId="23270913" w14:textId="77777777" w:rsidR="008928F6" w:rsidRDefault="008928F6" w:rsidP="008928F6">
            <w:pPr>
              <w:pStyle w:val="ListParagraph"/>
              <w:numPr>
                <w:ilvl w:val="0"/>
                <w:numId w:val="22"/>
              </w:numPr>
              <w:rPr>
                <w:rFonts w:eastAsia="Calibri"/>
              </w:rPr>
            </w:pPr>
            <w:r>
              <w:rPr>
                <w:rFonts w:eastAsia="Calibri"/>
              </w:rPr>
              <w:t>The applicant describes and identifies specific:</w:t>
            </w:r>
          </w:p>
          <w:p w14:paraId="2B93E409" w14:textId="77777777" w:rsidR="008928F6" w:rsidRPr="00577063" w:rsidRDefault="008928F6" w:rsidP="008928F6">
            <w:pPr>
              <w:pStyle w:val="ListBullet"/>
              <w:numPr>
                <w:ilvl w:val="0"/>
                <w:numId w:val="4"/>
              </w:numPr>
              <w:tabs>
                <w:tab w:val="num" w:pos="432"/>
              </w:tabs>
              <w:ind w:left="432" w:hanging="432"/>
              <w:contextualSpacing/>
              <w:rPr>
                <w:rFonts w:eastAsia="Calibri"/>
              </w:rPr>
            </w:pPr>
            <w:r>
              <w:t>C</w:t>
            </w:r>
            <w:r w:rsidRPr="000E1437">
              <w:t>urrent or potential referral partners and collaborators for this program, both formal and informal, and describe</w:t>
            </w:r>
            <w:r>
              <w:t>s</w:t>
            </w:r>
            <w:r w:rsidRPr="000E1437">
              <w:t xml:space="preserve"> the rational for referring to or collaborating with and roles and responsibilities they will have in this program</w:t>
            </w:r>
            <w:r>
              <w:t xml:space="preserve">. Referral/collaboration could include linkage to appropriate medical care (HIV/HCV/STD, wound care, MOUD or treatment for SUD, etc.) and other pertinent social services (legal aid, housing/shelter, food access, etc.) based on the populations the agency proposes to serve. </w:t>
            </w:r>
          </w:p>
        </w:tc>
        <w:tc>
          <w:tcPr>
            <w:tcW w:w="2427" w:type="dxa"/>
          </w:tcPr>
          <w:p w14:paraId="63A007B5" w14:textId="77777777" w:rsidR="008928F6" w:rsidRPr="002A392A" w:rsidRDefault="008928F6" w:rsidP="00185235">
            <w:pPr>
              <w:jc w:val="center"/>
              <w:rPr>
                <w:rFonts w:eastAsia="Calibri" w:cs="Calibri"/>
                <w:szCs w:val="28"/>
              </w:rPr>
            </w:pPr>
          </w:p>
        </w:tc>
      </w:tr>
    </w:tbl>
    <w:p w14:paraId="7FD11CFB" w14:textId="77777777" w:rsidR="008928F6" w:rsidRDefault="008928F6" w:rsidP="008928F6">
      <w:pPr>
        <w:suppressAutoHyphens w:val="0"/>
        <w:spacing w:before="60" w:after="60"/>
        <w:rPr>
          <w:rFonts w:eastAsia="Calibri" w:cs="Times New Roman"/>
          <w:b/>
          <w:bCs/>
          <w:color w:val="003865"/>
          <w:sz w:val="28"/>
        </w:rPr>
      </w:pPr>
      <w:bookmarkStart w:id="5" w:name="_Hlk135751049"/>
    </w:p>
    <w:p w14:paraId="1451C0C6" w14:textId="77777777" w:rsidR="008928F6" w:rsidRPr="002A392A" w:rsidRDefault="008928F6" w:rsidP="008928F6">
      <w:pPr>
        <w:suppressAutoHyphens w:val="0"/>
        <w:spacing w:before="60" w:after="60"/>
        <w:rPr>
          <w:rFonts w:eastAsia="Calibri" w:cs="Times New Roman"/>
          <w:b/>
          <w:bCs/>
          <w:color w:val="003865"/>
          <w:sz w:val="28"/>
        </w:rPr>
      </w:pPr>
    </w:p>
    <w:tbl>
      <w:tblPr>
        <w:tblStyle w:val="TableGrid112"/>
        <w:tblW w:w="10440" w:type="dxa"/>
        <w:tblInd w:w="-365" w:type="dxa"/>
        <w:tblLayout w:type="fixed"/>
        <w:tblLook w:val="01E0" w:firstRow="1" w:lastRow="1" w:firstColumn="1" w:lastColumn="1" w:noHBand="0" w:noVBand="0"/>
      </w:tblPr>
      <w:tblGrid>
        <w:gridCol w:w="8460"/>
        <w:gridCol w:w="1980"/>
      </w:tblGrid>
      <w:tr w:rsidR="008928F6" w:rsidRPr="002A392A" w14:paraId="51F5312D" w14:textId="77777777" w:rsidTr="00185235">
        <w:trPr>
          <w:cnfStyle w:val="100000000000" w:firstRow="1" w:lastRow="0" w:firstColumn="0" w:lastColumn="0" w:oddVBand="0" w:evenVBand="0" w:oddHBand="0" w:evenHBand="0" w:firstRowFirstColumn="0" w:firstRowLastColumn="0" w:lastRowFirstColumn="0" w:lastRowLastColumn="0"/>
          <w:trHeight w:val="244"/>
          <w:tblHeader/>
        </w:trPr>
        <w:tc>
          <w:tcPr>
            <w:tcW w:w="10440" w:type="dxa"/>
            <w:gridSpan w:val="2"/>
            <w:shd w:val="clear" w:color="auto" w:fill="auto"/>
          </w:tcPr>
          <w:p w14:paraId="1F5D1B83" w14:textId="77777777" w:rsidR="008928F6" w:rsidRPr="002A392A" w:rsidRDefault="008928F6" w:rsidP="00185235">
            <w:pPr>
              <w:pStyle w:val="TableorChartTitle"/>
              <w:spacing w:before="0"/>
              <w:rPr>
                <w:rFonts w:eastAsia="Calibri"/>
              </w:rPr>
            </w:pPr>
            <w:r>
              <w:rPr>
                <w:rFonts w:eastAsia="Calibri"/>
              </w:rPr>
              <w:lastRenderedPageBreak/>
              <w:t>Health Equity Narrative (20 Points)</w:t>
            </w:r>
          </w:p>
        </w:tc>
      </w:tr>
      <w:tr w:rsidR="008928F6" w:rsidRPr="002A392A" w14:paraId="3B520B6B" w14:textId="77777777" w:rsidTr="00185235">
        <w:trPr>
          <w:cnfStyle w:val="100000000000" w:firstRow="1" w:lastRow="0" w:firstColumn="0" w:lastColumn="0" w:oddVBand="0" w:evenVBand="0" w:oddHBand="0" w:evenHBand="0" w:firstRowFirstColumn="0" w:firstRowLastColumn="0" w:lastRowFirstColumn="0" w:lastRowLastColumn="0"/>
          <w:trHeight w:val="244"/>
          <w:tblHeader/>
        </w:trPr>
        <w:tc>
          <w:tcPr>
            <w:tcW w:w="8460" w:type="dxa"/>
          </w:tcPr>
          <w:p w14:paraId="466C7B37" w14:textId="77777777" w:rsidR="008928F6" w:rsidRPr="002A392A" w:rsidRDefault="008928F6" w:rsidP="00185235">
            <w:pPr>
              <w:rPr>
                <w:rFonts w:eastAsia="Calibri"/>
                <w:bCs/>
              </w:rPr>
            </w:pPr>
            <w:r w:rsidRPr="002A392A">
              <w:rPr>
                <w:rFonts w:eastAsia="Calibri"/>
              </w:rPr>
              <w:t>Criteria</w:t>
            </w:r>
          </w:p>
        </w:tc>
        <w:tc>
          <w:tcPr>
            <w:tcW w:w="1980" w:type="dxa"/>
          </w:tcPr>
          <w:p w14:paraId="4ABFCE16" w14:textId="77777777" w:rsidR="008928F6" w:rsidRPr="002A392A" w:rsidRDefault="008928F6" w:rsidP="00185235">
            <w:pPr>
              <w:rPr>
                <w:rFonts w:eastAsia="Calibri"/>
                <w:bCs/>
              </w:rPr>
            </w:pPr>
            <w:r w:rsidRPr="002A392A">
              <w:rPr>
                <w:rFonts w:eastAsia="Calibri"/>
                <w:bCs/>
              </w:rPr>
              <w:t xml:space="preserve">Score </w:t>
            </w:r>
            <w:r w:rsidRPr="002A392A">
              <w:rPr>
                <w:rFonts w:eastAsia="Calibri"/>
              </w:rPr>
              <w:t>(1-5 points)</w:t>
            </w:r>
          </w:p>
        </w:tc>
      </w:tr>
      <w:tr w:rsidR="008928F6" w:rsidRPr="002A392A" w14:paraId="4615B8F0" w14:textId="77777777" w:rsidTr="00185235">
        <w:trPr>
          <w:cnfStyle w:val="000000100000" w:firstRow="0" w:lastRow="0" w:firstColumn="0" w:lastColumn="0" w:oddVBand="0" w:evenVBand="0" w:oddHBand="1" w:evenHBand="0" w:firstRowFirstColumn="0" w:firstRowLastColumn="0" w:lastRowFirstColumn="0" w:lastRowLastColumn="0"/>
          <w:trHeight w:val="870"/>
        </w:trPr>
        <w:tc>
          <w:tcPr>
            <w:tcW w:w="8460" w:type="dxa"/>
          </w:tcPr>
          <w:p w14:paraId="558CD126" w14:textId="77777777" w:rsidR="008928F6" w:rsidRPr="003E5885" w:rsidRDefault="008928F6" w:rsidP="008928F6">
            <w:pPr>
              <w:pStyle w:val="ListParagraph"/>
              <w:numPr>
                <w:ilvl w:val="0"/>
                <w:numId w:val="23"/>
              </w:numPr>
              <w:spacing w:before="80" w:after="80"/>
            </w:pPr>
            <w:r w:rsidRPr="006138CD">
              <w:rPr>
                <w:rFonts w:eastAsia="Calibri"/>
              </w:rPr>
              <w:t>The application</w:t>
            </w:r>
            <w:r>
              <w:rPr>
                <w:rFonts w:eastAsia="Calibri"/>
              </w:rPr>
              <w:t xml:space="preserve"> </w:t>
            </w:r>
            <w:r w:rsidRPr="003E5885">
              <w:rPr>
                <w:szCs w:val="24"/>
              </w:rPr>
              <w:t>describe</w:t>
            </w:r>
            <w:r>
              <w:rPr>
                <w:szCs w:val="24"/>
              </w:rPr>
              <w:t>s</w:t>
            </w:r>
            <w:r w:rsidRPr="003E5885">
              <w:rPr>
                <w:szCs w:val="24"/>
              </w:rPr>
              <w:t xml:space="preserve"> the various factors that create barriers to accessing syringe services and harm reduction programming for the priority populations of </w:t>
            </w:r>
            <w:r>
              <w:rPr>
                <w:szCs w:val="24"/>
              </w:rPr>
              <w:t>PWID/PWUD and PEH/PEHI and other priority populations.</w:t>
            </w:r>
          </w:p>
        </w:tc>
        <w:tc>
          <w:tcPr>
            <w:tcW w:w="1980" w:type="dxa"/>
          </w:tcPr>
          <w:p w14:paraId="1640915F" w14:textId="77777777" w:rsidR="008928F6" w:rsidRPr="002A392A" w:rsidRDefault="008928F6" w:rsidP="00185235">
            <w:pPr>
              <w:jc w:val="center"/>
              <w:rPr>
                <w:rFonts w:eastAsia="Calibri"/>
                <w:highlight w:val="green"/>
              </w:rPr>
            </w:pPr>
          </w:p>
        </w:tc>
      </w:tr>
      <w:tr w:rsidR="008928F6" w:rsidRPr="002A392A" w14:paraId="1429E691" w14:textId="77777777" w:rsidTr="00185235">
        <w:trPr>
          <w:cnfStyle w:val="000000010000" w:firstRow="0" w:lastRow="0" w:firstColumn="0" w:lastColumn="0" w:oddVBand="0" w:evenVBand="0" w:oddHBand="0" w:evenHBand="1" w:firstRowFirstColumn="0" w:firstRowLastColumn="0" w:lastRowFirstColumn="0" w:lastRowLastColumn="0"/>
          <w:trHeight w:val="870"/>
        </w:trPr>
        <w:tc>
          <w:tcPr>
            <w:tcW w:w="8460" w:type="dxa"/>
          </w:tcPr>
          <w:p w14:paraId="4A649758" w14:textId="77777777" w:rsidR="008928F6" w:rsidRPr="00747AC5" w:rsidRDefault="008928F6" w:rsidP="008928F6">
            <w:pPr>
              <w:pStyle w:val="ListParagraph"/>
              <w:numPr>
                <w:ilvl w:val="0"/>
                <w:numId w:val="23"/>
              </w:numPr>
            </w:pPr>
            <w:r w:rsidRPr="00747AC5">
              <w:rPr>
                <w:rFonts w:eastAsia="Calibri"/>
              </w:rPr>
              <w:t>The application describes:</w:t>
            </w:r>
            <w:r w:rsidRPr="00747AC5">
              <w:t xml:space="preserve"> </w:t>
            </w:r>
          </w:p>
          <w:p w14:paraId="100EE1BD" w14:textId="77777777" w:rsidR="008928F6" w:rsidRDefault="008928F6" w:rsidP="008928F6">
            <w:pPr>
              <w:pStyle w:val="ListBullet"/>
              <w:numPr>
                <w:ilvl w:val="0"/>
                <w:numId w:val="4"/>
              </w:numPr>
              <w:tabs>
                <w:tab w:val="num" w:pos="432"/>
              </w:tabs>
              <w:ind w:left="432" w:hanging="432"/>
              <w:contextualSpacing/>
              <w:rPr>
                <w:rFonts w:eastAsia="SimSun"/>
              </w:rPr>
            </w:pPr>
            <w:r>
              <w:rPr>
                <w:rFonts w:eastAsia="SimSun"/>
              </w:rPr>
              <w:t>B</w:t>
            </w:r>
            <w:r w:rsidRPr="00F51A17">
              <w:rPr>
                <w:rFonts w:eastAsia="SimSun"/>
              </w:rPr>
              <w:t xml:space="preserve">arriers to delivering syringe services and harm reduction programming to the priority populations of </w:t>
            </w:r>
            <w:r>
              <w:rPr>
                <w:szCs w:val="24"/>
              </w:rPr>
              <w:t>PWID/PWUD and PEH/PEHI</w:t>
            </w:r>
            <w:r w:rsidRPr="00F51A17">
              <w:rPr>
                <w:rFonts w:eastAsia="SimSun"/>
              </w:rPr>
              <w:t>.</w:t>
            </w:r>
          </w:p>
          <w:p w14:paraId="25F6D02D" w14:textId="77777777" w:rsidR="008928F6" w:rsidRDefault="008928F6" w:rsidP="008928F6">
            <w:pPr>
              <w:pStyle w:val="ListBullet"/>
              <w:numPr>
                <w:ilvl w:val="0"/>
                <w:numId w:val="4"/>
              </w:numPr>
              <w:tabs>
                <w:tab w:val="num" w:pos="432"/>
              </w:tabs>
              <w:ind w:left="432" w:hanging="432"/>
              <w:contextualSpacing/>
              <w:rPr>
                <w:rFonts w:eastAsia="SimSun"/>
              </w:rPr>
            </w:pPr>
            <w:r>
              <w:rPr>
                <w:rFonts w:eastAsia="SimSun"/>
              </w:rPr>
              <w:t>H</w:t>
            </w:r>
            <w:r w:rsidRPr="00F51A17">
              <w:rPr>
                <w:rFonts w:eastAsia="SimSun"/>
              </w:rPr>
              <w:t>ow the harm reduction program will be inclusive to</w:t>
            </w:r>
            <w:r>
              <w:rPr>
                <w:rFonts w:eastAsia="SimSun"/>
              </w:rPr>
              <w:t xml:space="preserve"> </w:t>
            </w:r>
            <w:r>
              <w:rPr>
                <w:szCs w:val="24"/>
              </w:rPr>
              <w:t xml:space="preserve">PWID/PWUD and PEH/PEHI </w:t>
            </w:r>
            <w:r w:rsidRPr="00F51A17">
              <w:rPr>
                <w:rFonts w:eastAsia="SimSun"/>
              </w:rPr>
              <w:t xml:space="preserve">and what activities the organization will undertake to reduce barriers. </w:t>
            </w:r>
          </w:p>
          <w:p w14:paraId="089D10E3" w14:textId="77777777" w:rsidR="008928F6" w:rsidRPr="00E70C13" w:rsidRDefault="008928F6" w:rsidP="008928F6">
            <w:pPr>
              <w:pStyle w:val="ListBullet"/>
              <w:numPr>
                <w:ilvl w:val="0"/>
                <w:numId w:val="4"/>
              </w:numPr>
              <w:tabs>
                <w:tab w:val="num" w:pos="432"/>
              </w:tabs>
              <w:ind w:left="432" w:hanging="432"/>
              <w:contextualSpacing/>
              <w:rPr>
                <w:rFonts w:eastAsia="SimSun"/>
              </w:rPr>
            </w:pPr>
            <w:r w:rsidRPr="00F51A17">
              <w:rPr>
                <w:rFonts w:eastAsia="SimSun"/>
              </w:rPr>
              <w:t xml:space="preserve">If applying to serve </w:t>
            </w:r>
            <w:r>
              <w:rPr>
                <w:rFonts w:eastAsia="SimSun"/>
              </w:rPr>
              <w:t>Native American/</w:t>
            </w:r>
            <w:r w:rsidRPr="00F51A17">
              <w:rPr>
                <w:rFonts w:eastAsia="SimSun"/>
              </w:rPr>
              <w:t xml:space="preserve">American Indian </w:t>
            </w:r>
            <w:r>
              <w:rPr>
                <w:szCs w:val="24"/>
              </w:rPr>
              <w:t xml:space="preserve">PWID/PWUD and PEH/PEHI </w:t>
            </w:r>
            <w:r w:rsidRPr="00F51A17">
              <w:rPr>
                <w:rFonts w:eastAsia="SimSun"/>
              </w:rPr>
              <w:t>or Black</w:t>
            </w:r>
            <w:r>
              <w:rPr>
                <w:rFonts w:eastAsia="SimSun"/>
              </w:rPr>
              <w:t>/African American</w:t>
            </w:r>
            <w:r w:rsidRPr="00F51A17">
              <w:rPr>
                <w:rFonts w:eastAsia="SimSun"/>
              </w:rPr>
              <w:t xml:space="preserve"> </w:t>
            </w:r>
            <w:r>
              <w:rPr>
                <w:szCs w:val="24"/>
              </w:rPr>
              <w:t>PWID/PWUD and PEH/PEHI</w:t>
            </w:r>
            <w:r w:rsidRPr="00F51A17">
              <w:rPr>
                <w:rFonts w:eastAsia="SimSun"/>
              </w:rPr>
              <w:t>, please highlight evidence and activities focused on those communities.</w:t>
            </w:r>
          </w:p>
        </w:tc>
        <w:tc>
          <w:tcPr>
            <w:tcW w:w="1980" w:type="dxa"/>
          </w:tcPr>
          <w:p w14:paraId="0C9D9355" w14:textId="77777777" w:rsidR="008928F6" w:rsidRPr="002A392A" w:rsidRDefault="008928F6" w:rsidP="00185235">
            <w:pPr>
              <w:jc w:val="center"/>
              <w:rPr>
                <w:rFonts w:eastAsia="Calibri"/>
              </w:rPr>
            </w:pPr>
          </w:p>
        </w:tc>
      </w:tr>
      <w:tr w:rsidR="008928F6" w:rsidRPr="002A392A" w14:paraId="26331621" w14:textId="77777777" w:rsidTr="00185235">
        <w:trPr>
          <w:cnfStyle w:val="000000100000" w:firstRow="0" w:lastRow="0" w:firstColumn="0" w:lastColumn="0" w:oddVBand="0" w:evenVBand="0" w:oddHBand="1" w:evenHBand="0" w:firstRowFirstColumn="0" w:firstRowLastColumn="0" w:lastRowFirstColumn="0" w:lastRowLastColumn="0"/>
          <w:trHeight w:val="733"/>
        </w:trPr>
        <w:tc>
          <w:tcPr>
            <w:tcW w:w="8460" w:type="dxa"/>
          </w:tcPr>
          <w:p w14:paraId="267F157B" w14:textId="77777777" w:rsidR="008928F6" w:rsidRPr="00747AC5" w:rsidRDefault="008928F6" w:rsidP="008928F6">
            <w:pPr>
              <w:pStyle w:val="ListParagraph"/>
              <w:numPr>
                <w:ilvl w:val="0"/>
                <w:numId w:val="23"/>
              </w:numPr>
            </w:pPr>
            <w:r w:rsidRPr="00747AC5">
              <w:rPr>
                <w:rFonts w:eastAsia="Calibri"/>
              </w:rPr>
              <w:t>The application describes:</w:t>
            </w:r>
            <w:r w:rsidRPr="00747AC5">
              <w:t xml:space="preserve"> </w:t>
            </w:r>
          </w:p>
          <w:p w14:paraId="7467CA20" w14:textId="77777777" w:rsidR="008928F6" w:rsidRPr="00AF7529" w:rsidRDefault="008928F6" w:rsidP="008928F6">
            <w:pPr>
              <w:pStyle w:val="ListBullet"/>
              <w:numPr>
                <w:ilvl w:val="0"/>
                <w:numId w:val="4"/>
              </w:numPr>
              <w:tabs>
                <w:tab w:val="num" w:pos="432"/>
              </w:tabs>
              <w:ind w:left="432" w:hanging="432"/>
              <w:contextualSpacing/>
              <w:rPr>
                <w:rFonts w:eastAsia="SimSun"/>
                <w:i/>
                <w:iCs/>
              </w:rPr>
            </w:pPr>
            <w:r>
              <w:rPr>
                <w:rFonts w:eastAsia="MS Mincho"/>
              </w:rPr>
              <w:t>H</w:t>
            </w:r>
            <w:r w:rsidRPr="001E09FA">
              <w:rPr>
                <w:rFonts w:eastAsia="MS Mincho"/>
              </w:rPr>
              <w:t>ow the organization</w:t>
            </w:r>
            <w:r>
              <w:rPr>
                <w:rFonts w:eastAsia="MS Mincho"/>
              </w:rPr>
              <w:t xml:space="preserve"> meaningfully involves people with lived/living experience and/or clients/populations served</w:t>
            </w:r>
            <w:r w:rsidRPr="001E09FA">
              <w:rPr>
                <w:rFonts w:eastAsia="MS Mincho"/>
              </w:rPr>
              <w:t xml:space="preserve"> in the planning, design, and implementation of services. </w:t>
            </w:r>
            <w:r>
              <w:rPr>
                <w:rFonts w:eastAsia="MS Mincho"/>
              </w:rPr>
              <w:t>(Current and planned activities.)</w:t>
            </w:r>
          </w:p>
          <w:p w14:paraId="4CC2218A" w14:textId="77777777" w:rsidR="008928F6" w:rsidRPr="006358F4" w:rsidRDefault="008928F6" w:rsidP="008928F6">
            <w:pPr>
              <w:pStyle w:val="ListBullet"/>
              <w:numPr>
                <w:ilvl w:val="0"/>
                <w:numId w:val="4"/>
              </w:numPr>
              <w:tabs>
                <w:tab w:val="num" w:pos="432"/>
              </w:tabs>
              <w:ind w:left="432" w:hanging="432"/>
              <w:contextualSpacing/>
              <w:rPr>
                <w:rFonts w:eastAsia="SimSun"/>
                <w:i/>
                <w:iCs/>
              </w:rPr>
            </w:pPr>
            <w:r>
              <w:rPr>
                <w:rFonts w:eastAsia="MS Mincho"/>
              </w:rPr>
              <w:t>H</w:t>
            </w:r>
            <w:r w:rsidRPr="00AF7529">
              <w:rPr>
                <w:rFonts w:eastAsia="MS Mincho"/>
              </w:rPr>
              <w:t xml:space="preserve">ow client feedback will be used to </w:t>
            </w:r>
            <w:r>
              <w:rPr>
                <w:rFonts w:eastAsia="MS Mincho"/>
              </w:rPr>
              <w:t>alter/</w:t>
            </w:r>
            <w:r w:rsidRPr="00AF7529">
              <w:rPr>
                <w:rFonts w:eastAsia="MS Mincho"/>
              </w:rPr>
              <w:t>improve services.</w:t>
            </w:r>
          </w:p>
        </w:tc>
        <w:tc>
          <w:tcPr>
            <w:tcW w:w="1980" w:type="dxa"/>
          </w:tcPr>
          <w:p w14:paraId="4E8D84F9" w14:textId="77777777" w:rsidR="008928F6" w:rsidRPr="002A392A" w:rsidRDefault="008928F6" w:rsidP="00185235">
            <w:pPr>
              <w:jc w:val="center"/>
              <w:rPr>
                <w:rFonts w:eastAsia="Calibri" w:cs="Calibri"/>
                <w:szCs w:val="28"/>
              </w:rPr>
            </w:pPr>
          </w:p>
        </w:tc>
      </w:tr>
      <w:tr w:rsidR="008928F6" w:rsidRPr="002A392A" w14:paraId="550C5490" w14:textId="77777777" w:rsidTr="00185235">
        <w:trPr>
          <w:cnfStyle w:val="000000010000" w:firstRow="0" w:lastRow="0" w:firstColumn="0" w:lastColumn="0" w:oddVBand="0" w:evenVBand="0" w:oddHBand="0" w:evenHBand="1" w:firstRowFirstColumn="0" w:firstRowLastColumn="0" w:lastRowFirstColumn="0" w:lastRowLastColumn="0"/>
          <w:trHeight w:val="733"/>
        </w:trPr>
        <w:tc>
          <w:tcPr>
            <w:tcW w:w="8460" w:type="dxa"/>
          </w:tcPr>
          <w:p w14:paraId="10E4C962" w14:textId="77777777" w:rsidR="008928F6" w:rsidRPr="00747AC5" w:rsidRDefault="008928F6" w:rsidP="008928F6">
            <w:pPr>
              <w:pStyle w:val="ListParagraph"/>
              <w:numPr>
                <w:ilvl w:val="0"/>
                <w:numId w:val="23"/>
              </w:numPr>
            </w:pPr>
            <w:r w:rsidRPr="00747AC5">
              <w:rPr>
                <w:rFonts w:eastAsia="Calibri"/>
              </w:rPr>
              <w:t>The application describes:</w:t>
            </w:r>
            <w:r w:rsidRPr="00747AC5">
              <w:t xml:space="preserve"> </w:t>
            </w:r>
          </w:p>
          <w:p w14:paraId="340E5C77" w14:textId="77777777" w:rsidR="008928F6" w:rsidRPr="003F1930" w:rsidRDefault="008928F6" w:rsidP="008928F6">
            <w:pPr>
              <w:pStyle w:val="ListBullet"/>
              <w:numPr>
                <w:ilvl w:val="0"/>
                <w:numId w:val="4"/>
              </w:numPr>
              <w:tabs>
                <w:tab w:val="num" w:pos="432"/>
              </w:tabs>
              <w:ind w:left="432" w:hanging="432"/>
              <w:contextualSpacing/>
              <w:rPr>
                <w:rFonts w:eastAsia="SimSun"/>
                <w:i/>
                <w:iCs/>
              </w:rPr>
            </w:pPr>
            <w:r>
              <w:t>H</w:t>
            </w:r>
            <w:r w:rsidRPr="000E1437">
              <w:t xml:space="preserve">ow staff, leadership, and board members are reflective of the populations your proposal purports to serve. </w:t>
            </w:r>
          </w:p>
          <w:p w14:paraId="25FE0CFC" w14:textId="77777777" w:rsidR="008928F6" w:rsidRPr="0031430E" w:rsidRDefault="008928F6" w:rsidP="008928F6">
            <w:pPr>
              <w:pStyle w:val="ListBullet"/>
              <w:numPr>
                <w:ilvl w:val="0"/>
                <w:numId w:val="4"/>
              </w:numPr>
              <w:tabs>
                <w:tab w:val="num" w:pos="432"/>
              </w:tabs>
              <w:ind w:left="432" w:hanging="432"/>
              <w:contextualSpacing/>
              <w:rPr>
                <w:rFonts w:eastAsia="SimSun"/>
                <w:i/>
                <w:iCs/>
              </w:rPr>
            </w:pPr>
            <w:r>
              <w:t>P</w:t>
            </w:r>
            <w:r w:rsidRPr="000E1437">
              <w:t>lans</w:t>
            </w:r>
            <w:r>
              <w:t xml:space="preserve"> to</w:t>
            </w:r>
            <w:r w:rsidRPr="000E1437">
              <w:t xml:space="preserve"> ensur</w:t>
            </w:r>
            <w:r>
              <w:t>e</w:t>
            </w:r>
            <w:r w:rsidRPr="000E1437">
              <w:t xml:space="preserve"> or increas</w:t>
            </w:r>
            <w:r>
              <w:t>e</w:t>
            </w:r>
            <w:r w:rsidRPr="000E1437">
              <w:t xml:space="preserve"> reflectiveness</w:t>
            </w:r>
            <w:r>
              <w:t>.</w:t>
            </w:r>
          </w:p>
        </w:tc>
        <w:tc>
          <w:tcPr>
            <w:tcW w:w="1980" w:type="dxa"/>
          </w:tcPr>
          <w:p w14:paraId="1E44EB87" w14:textId="77777777" w:rsidR="008928F6" w:rsidRPr="002A392A" w:rsidRDefault="008928F6" w:rsidP="00185235">
            <w:pPr>
              <w:jc w:val="center"/>
              <w:rPr>
                <w:rFonts w:eastAsia="Calibri"/>
              </w:rPr>
            </w:pPr>
          </w:p>
        </w:tc>
      </w:tr>
    </w:tbl>
    <w:p w14:paraId="5514ECD5" w14:textId="77777777" w:rsidR="008928F6" w:rsidRPr="002A392A" w:rsidRDefault="008928F6" w:rsidP="00A241A3">
      <w:pPr>
        <w:pStyle w:val="Heading3"/>
        <w:rPr>
          <w:rFonts w:eastAsia="Calibri"/>
        </w:rPr>
      </w:pPr>
      <w:r w:rsidRPr="002A392A">
        <w:rPr>
          <w:rFonts w:eastAsia="Calibri"/>
        </w:rPr>
        <w:t>Forms F1 and F2: Budget Spreadsheet</w:t>
      </w:r>
      <w:r w:rsidRPr="002A392A">
        <w:rPr>
          <w:rFonts w:eastAsia="Calibri"/>
          <w:spacing w:val="-3"/>
        </w:rPr>
        <w:t xml:space="preserve"> </w:t>
      </w:r>
      <w:r w:rsidRPr="002A392A">
        <w:rPr>
          <w:rFonts w:eastAsia="Calibri"/>
        </w:rPr>
        <w:t>(1</w:t>
      </w:r>
      <w:r>
        <w:rPr>
          <w:rFonts w:eastAsia="Calibri"/>
        </w:rPr>
        <w:t>0</w:t>
      </w:r>
      <w:r w:rsidRPr="002A392A">
        <w:rPr>
          <w:rFonts w:eastAsia="Calibri"/>
          <w:spacing w:val="-6"/>
        </w:rPr>
        <w:t xml:space="preserve"> </w:t>
      </w:r>
      <w:r w:rsidRPr="002A392A">
        <w:rPr>
          <w:rFonts w:eastAsia="Calibri"/>
          <w:spacing w:val="-2"/>
        </w:rPr>
        <w:t>possible points)</w:t>
      </w:r>
    </w:p>
    <w:tbl>
      <w:tblPr>
        <w:tblStyle w:val="TableGrid112"/>
        <w:tblW w:w="10255" w:type="dxa"/>
        <w:jc w:val="center"/>
        <w:tblLayout w:type="fixed"/>
        <w:tblLook w:val="01E0" w:firstRow="1" w:lastRow="1" w:firstColumn="1" w:lastColumn="1" w:noHBand="0" w:noVBand="0"/>
      </w:tblPr>
      <w:tblGrid>
        <w:gridCol w:w="7643"/>
        <w:gridCol w:w="2612"/>
      </w:tblGrid>
      <w:tr w:rsidR="008928F6" w:rsidRPr="002A392A" w14:paraId="5CBF2FF7" w14:textId="77777777" w:rsidTr="00185235">
        <w:trPr>
          <w:cnfStyle w:val="100000000000" w:firstRow="1" w:lastRow="0" w:firstColumn="0" w:lastColumn="0" w:oddVBand="0" w:evenVBand="0" w:oddHBand="0" w:evenHBand="0" w:firstRowFirstColumn="0" w:firstRowLastColumn="0" w:lastRowFirstColumn="0" w:lastRowLastColumn="0"/>
          <w:trHeight w:val="244"/>
          <w:jc w:val="center"/>
        </w:trPr>
        <w:tc>
          <w:tcPr>
            <w:tcW w:w="7643" w:type="dxa"/>
          </w:tcPr>
          <w:bookmarkEnd w:id="5"/>
          <w:p w14:paraId="1ECE7D06" w14:textId="77777777" w:rsidR="008928F6" w:rsidRPr="002A392A" w:rsidRDefault="008928F6" w:rsidP="00185235">
            <w:pPr>
              <w:rPr>
                <w:rFonts w:eastAsia="Calibri" w:cs="Calibri"/>
              </w:rPr>
            </w:pPr>
            <w:r w:rsidRPr="1F6AC293">
              <w:rPr>
                <w:rFonts w:eastAsia="Calibri" w:cs="Calibri"/>
                <w:spacing w:val="-2"/>
              </w:rPr>
              <w:t>Criteria</w:t>
            </w:r>
          </w:p>
        </w:tc>
        <w:tc>
          <w:tcPr>
            <w:tcW w:w="2612" w:type="dxa"/>
          </w:tcPr>
          <w:p w14:paraId="729F1A41" w14:textId="77777777" w:rsidR="008928F6" w:rsidRPr="002A392A" w:rsidRDefault="008928F6" w:rsidP="00185235">
            <w:pPr>
              <w:rPr>
                <w:rFonts w:eastAsia="Calibri" w:cs="Calibri"/>
                <w:bCs/>
                <w:szCs w:val="28"/>
              </w:rPr>
            </w:pPr>
            <w:r w:rsidRPr="002A392A">
              <w:rPr>
                <w:rFonts w:eastAsia="Calibri" w:cs="Calibri"/>
                <w:bCs/>
                <w:szCs w:val="28"/>
              </w:rPr>
              <w:t>Score (1-5 points)</w:t>
            </w:r>
          </w:p>
        </w:tc>
      </w:tr>
      <w:tr w:rsidR="008928F6" w:rsidRPr="002A392A" w14:paraId="2D667CFB" w14:textId="77777777" w:rsidTr="00185235">
        <w:trPr>
          <w:cnfStyle w:val="000000100000" w:firstRow="0" w:lastRow="0" w:firstColumn="0" w:lastColumn="0" w:oddVBand="0" w:evenVBand="0" w:oddHBand="1" w:evenHBand="0" w:firstRowFirstColumn="0" w:firstRowLastColumn="0" w:lastRowFirstColumn="0" w:lastRowLastColumn="0"/>
          <w:trHeight w:val="486"/>
          <w:jc w:val="center"/>
        </w:trPr>
        <w:tc>
          <w:tcPr>
            <w:tcW w:w="7643" w:type="dxa"/>
          </w:tcPr>
          <w:p w14:paraId="2D9FF66A" w14:textId="77777777" w:rsidR="008928F6" w:rsidRPr="002A392A" w:rsidRDefault="008928F6" w:rsidP="008928F6">
            <w:pPr>
              <w:numPr>
                <w:ilvl w:val="0"/>
                <w:numId w:val="20"/>
              </w:numPr>
              <w:ind w:left="360" w:hanging="469"/>
              <w:rPr>
                <w:rFonts w:eastAsia="Calibri"/>
              </w:rPr>
            </w:pPr>
            <w:r w:rsidRPr="002A392A">
              <w:rPr>
                <w:rFonts w:eastAsia="Calibri"/>
              </w:rPr>
              <w:t>The budget detail and justification are clear and provide a description of how funds will be used during the grant period</w:t>
            </w:r>
            <w:r>
              <w:rPr>
                <w:rFonts w:eastAsia="Calibri"/>
              </w:rPr>
              <w:t>.</w:t>
            </w:r>
          </w:p>
        </w:tc>
        <w:tc>
          <w:tcPr>
            <w:tcW w:w="2612" w:type="dxa"/>
          </w:tcPr>
          <w:p w14:paraId="6CBD189F" w14:textId="77777777" w:rsidR="008928F6" w:rsidRPr="002A392A" w:rsidRDefault="008928F6" w:rsidP="00185235">
            <w:pPr>
              <w:jc w:val="center"/>
              <w:rPr>
                <w:rFonts w:eastAsia="Calibri" w:cs="Calibri"/>
                <w:szCs w:val="28"/>
              </w:rPr>
            </w:pPr>
          </w:p>
        </w:tc>
      </w:tr>
      <w:tr w:rsidR="008928F6" w:rsidRPr="002A392A" w14:paraId="21C3B0C4" w14:textId="77777777" w:rsidTr="00185235">
        <w:trPr>
          <w:cnfStyle w:val="000000010000" w:firstRow="0" w:lastRow="0" w:firstColumn="0" w:lastColumn="0" w:oddVBand="0" w:evenVBand="0" w:oddHBand="0" w:evenHBand="1" w:firstRowFirstColumn="0" w:firstRowLastColumn="0" w:lastRowFirstColumn="0" w:lastRowLastColumn="0"/>
          <w:trHeight w:val="733"/>
          <w:jc w:val="center"/>
        </w:trPr>
        <w:tc>
          <w:tcPr>
            <w:tcW w:w="7643" w:type="dxa"/>
          </w:tcPr>
          <w:p w14:paraId="4FD56E57" w14:textId="77777777" w:rsidR="008928F6" w:rsidRPr="002A392A" w:rsidRDefault="008928F6" w:rsidP="008928F6">
            <w:pPr>
              <w:numPr>
                <w:ilvl w:val="0"/>
                <w:numId w:val="21"/>
              </w:numPr>
              <w:ind w:left="360"/>
              <w:rPr>
                <w:rFonts w:eastAsia="Calibri"/>
              </w:rPr>
            </w:pPr>
            <w:r w:rsidRPr="002A392A">
              <w:rPr>
                <w:rFonts w:eastAsia="Calibri"/>
              </w:rPr>
              <w:t>The expenses included in the budget detail and justification support activities outlined in the work plan</w:t>
            </w:r>
            <w:r>
              <w:rPr>
                <w:rFonts w:eastAsia="Calibri"/>
              </w:rPr>
              <w:t>.</w:t>
            </w:r>
          </w:p>
        </w:tc>
        <w:tc>
          <w:tcPr>
            <w:tcW w:w="2612" w:type="dxa"/>
          </w:tcPr>
          <w:p w14:paraId="49F6F28C" w14:textId="77777777" w:rsidR="008928F6" w:rsidRPr="002A392A" w:rsidRDefault="008928F6" w:rsidP="00185235">
            <w:pPr>
              <w:jc w:val="center"/>
              <w:rPr>
                <w:rFonts w:eastAsia="Calibri" w:cs="Calibri"/>
                <w:szCs w:val="28"/>
              </w:rPr>
            </w:pPr>
          </w:p>
        </w:tc>
      </w:tr>
    </w:tbl>
    <w:p w14:paraId="756CA774" w14:textId="77777777" w:rsidR="00CC4911" w:rsidRPr="00E50BB1" w:rsidRDefault="00CC4911" w:rsidP="00A241A3"/>
    <w:sectPr w:rsidR="00CC4911" w:rsidRPr="00E50BB1" w:rsidSect="00F6143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FED2" w14:textId="77777777" w:rsidR="008928F6" w:rsidRDefault="008928F6" w:rsidP="00D36495">
      <w:r>
        <w:separator/>
      </w:r>
    </w:p>
  </w:endnote>
  <w:endnote w:type="continuationSeparator" w:id="0">
    <w:p w14:paraId="4FEB8271" w14:textId="77777777" w:rsidR="008928F6" w:rsidRDefault="008928F6"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D143" w14:textId="77777777" w:rsidR="00DF6681" w:rsidRDefault="00DF6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6C75FE75"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44FE630D"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DA4E" w14:textId="77777777" w:rsidR="008928F6" w:rsidRDefault="008928F6" w:rsidP="00D36495">
      <w:r>
        <w:separator/>
      </w:r>
    </w:p>
  </w:footnote>
  <w:footnote w:type="continuationSeparator" w:id="0">
    <w:p w14:paraId="78C86A19" w14:textId="77777777" w:rsidR="008928F6" w:rsidRDefault="008928F6"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E212" w14:textId="77777777" w:rsidR="00DF6681" w:rsidRDefault="00DF6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13C8" w14:textId="5C3157B3" w:rsidR="00782710" w:rsidRPr="001D17C8" w:rsidRDefault="001D17C8" w:rsidP="001D17C8">
    <w:pPr>
      <w:pStyle w:val="Header"/>
    </w:pPr>
    <w:r w:rsidRPr="001D17C8">
      <w:t xml:space="preserve">Attachment A: </w:t>
    </w:r>
    <w:r w:rsidR="00DF6681">
      <w:t xml:space="preserve">SSP RFP </w:t>
    </w:r>
    <w:r w:rsidRPr="001D17C8">
      <w:t>Application Evaluation Criteria (Scoresheet)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43F9" w14:textId="77777777" w:rsidR="00DF6681" w:rsidRDefault="00DF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9B63FB3"/>
    <w:multiLevelType w:val="hybridMultilevel"/>
    <w:tmpl w:val="F9DCF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B17F0"/>
    <w:multiLevelType w:val="hybridMultilevel"/>
    <w:tmpl w:val="9B242FF0"/>
    <w:lvl w:ilvl="0" w:tplc="FFFFFFFF">
      <w:start w:val="1"/>
      <w:numFmt w:val="decimal"/>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C13B7"/>
    <w:multiLevelType w:val="multilevel"/>
    <w:tmpl w:val="88B4C196"/>
    <w:numStyleLink w:val="Listbullets"/>
  </w:abstractNum>
  <w:abstractNum w:abstractNumId="13" w15:restartNumberingAfterBreak="0">
    <w:nsid w:val="272147EF"/>
    <w:multiLevelType w:val="multilevel"/>
    <w:tmpl w:val="88B4C196"/>
    <w:numStyleLink w:val="Listbullets"/>
  </w:abstractNum>
  <w:abstractNum w:abstractNumId="14"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5" w15:restartNumberingAfterBreak="0">
    <w:nsid w:val="46E4677C"/>
    <w:multiLevelType w:val="hybridMultilevel"/>
    <w:tmpl w:val="2F8440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953035"/>
    <w:multiLevelType w:val="hybridMultilevel"/>
    <w:tmpl w:val="58D08FA4"/>
    <w:lvl w:ilvl="0" w:tplc="57608E98">
      <w:start w:val="2"/>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5EFD6B8D"/>
    <w:multiLevelType w:val="hybridMultilevel"/>
    <w:tmpl w:val="AFCE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924D9D"/>
    <w:multiLevelType w:val="hybridMultilevel"/>
    <w:tmpl w:val="DFA43E56"/>
    <w:lvl w:ilvl="0" w:tplc="AA168770">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E3EB2"/>
    <w:multiLevelType w:val="hybridMultilevel"/>
    <w:tmpl w:val="22766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392382736">
    <w:abstractNumId w:val="5"/>
  </w:num>
  <w:num w:numId="2" w16cid:durableId="893321522">
    <w:abstractNumId w:val="1"/>
  </w:num>
  <w:num w:numId="3" w16cid:durableId="1593784503">
    <w:abstractNumId w:val="14"/>
  </w:num>
  <w:num w:numId="4" w16cid:durableId="774792583">
    <w:abstractNumId w:val="22"/>
  </w:num>
  <w:num w:numId="5" w16cid:durableId="838741009">
    <w:abstractNumId w:val="9"/>
  </w:num>
  <w:num w:numId="6" w16cid:durableId="605579480">
    <w:abstractNumId w:val="8"/>
  </w:num>
  <w:num w:numId="7" w16cid:durableId="653265450">
    <w:abstractNumId w:val="13"/>
  </w:num>
  <w:num w:numId="8" w16cid:durableId="386226083">
    <w:abstractNumId w:val="12"/>
  </w:num>
  <w:num w:numId="9" w16cid:durableId="1251427791">
    <w:abstractNumId w:val="19"/>
  </w:num>
  <w:num w:numId="10" w16cid:durableId="1833839033">
    <w:abstractNumId w:val="17"/>
  </w:num>
  <w:num w:numId="11" w16cid:durableId="1662274035">
    <w:abstractNumId w:val="4"/>
  </w:num>
  <w:num w:numId="12" w16cid:durableId="508059026">
    <w:abstractNumId w:val="0"/>
  </w:num>
  <w:num w:numId="13" w16cid:durableId="1599676278">
    <w:abstractNumId w:val="7"/>
  </w:num>
  <w:num w:numId="14" w16cid:durableId="1889299871">
    <w:abstractNumId w:val="6"/>
  </w:num>
  <w:num w:numId="15" w16cid:durableId="1697386809">
    <w:abstractNumId w:val="3"/>
  </w:num>
  <w:num w:numId="16" w16cid:durableId="882016202">
    <w:abstractNumId w:val="2"/>
  </w:num>
  <w:num w:numId="17" w16cid:durableId="2130471689">
    <w:abstractNumId w:val="10"/>
  </w:num>
  <w:num w:numId="18" w16cid:durableId="69665971">
    <w:abstractNumId w:val="18"/>
  </w:num>
  <w:num w:numId="19" w16cid:durableId="2044010536">
    <w:abstractNumId w:val="20"/>
  </w:num>
  <w:num w:numId="20" w16cid:durableId="1164206804">
    <w:abstractNumId w:val="11"/>
  </w:num>
  <w:num w:numId="21" w16cid:durableId="575675561">
    <w:abstractNumId w:val="16"/>
  </w:num>
  <w:num w:numId="22" w16cid:durableId="616717731">
    <w:abstractNumId w:val="21"/>
  </w:num>
  <w:num w:numId="23" w16cid:durableId="198793214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F6"/>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17C8"/>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86"/>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28F6"/>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41A3"/>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81"/>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F2FB"/>
  <w15:docId w15:val="{E3FF541F-9D43-4D91-997A-410300C8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928F6"/>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link w:val="ListBulletChar"/>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H4Heading1">
    <w:name w:val="H4 Heading1"/>
    <w:next w:val="Normal"/>
    <w:uiPriority w:val="4"/>
    <w:qFormat/>
    <w:rsid w:val="008928F6"/>
    <w:pPr>
      <w:keepNext/>
      <w:keepLines/>
      <w:spacing w:before="280" w:after="120" w:line="216" w:lineRule="auto"/>
      <w:outlineLvl w:val="3"/>
    </w:pPr>
    <w:rPr>
      <w:rFonts w:eastAsia="MS Gothic" w:cs="Times New Roman"/>
      <w:b/>
      <w:color w:val="003865"/>
      <w:sz w:val="28"/>
      <w:szCs w:val="28"/>
    </w:rPr>
  </w:style>
  <w:style w:type="paragraph" w:customStyle="1" w:styleId="Heading3-b">
    <w:name w:val="Heading 3-b"/>
    <w:basedOn w:val="Normal"/>
    <w:link w:val="Heading3-bChar"/>
    <w:qFormat/>
    <w:rsid w:val="008928F6"/>
    <w:pPr>
      <w:keepNext/>
      <w:keepLines/>
      <w:spacing w:before="360" w:line="192" w:lineRule="auto"/>
      <w:outlineLvl w:val="2"/>
    </w:pPr>
    <w:rPr>
      <w:rFonts w:eastAsia="MS Gothic" w:cs="Times New Roman"/>
      <w:color w:val="003865"/>
      <w:sz w:val="36"/>
      <w:szCs w:val="48"/>
    </w:rPr>
  </w:style>
  <w:style w:type="character" w:customStyle="1" w:styleId="Heading3-bChar">
    <w:name w:val="Heading 3-b Char"/>
    <w:basedOn w:val="DefaultParagraphFont"/>
    <w:link w:val="Heading3-b"/>
    <w:rsid w:val="008928F6"/>
    <w:rPr>
      <w:rFonts w:eastAsia="MS Gothic" w:cs="Times New Roman"/>
      <w:color w:val="003865"/>
      <w:sz w:val="36"/>
      <w:szCs w:val="48"/>
    </w:rPr>
  </w:style>
  <w:style w:type="paragraph" w:customStyle="1" w:styleId="HEADER1">
    <w:name w:val="H E A D E R1"/>
    <w:basedOn w:val="Normal"/>
    <w:next w:val="Header"/>
    <w:uiPriority w:val="8"/>
    <w:qFormat/>
    <w:rsid w:val="008928F6"/>
    <w:pPr>
      <w:tabs>
        <w:tab w:val="center" w:pos="4680"/>
        <w:tab w:val="right" w:pos="9360"/>
      </w:tabs>
      <w:spacing w:before="360" w:after="360"/>
      <w:jc w:val="center"/>
    </w:pPr>
    <w:rPr>
      <w:rFonts w:asciiTheme="minorHAnsi" w:eastAsiaTheme="minorHAnsi" w:hAnsiTheme="minorHAnsi"/>
      <w:caps/>
      <w:color w:val="003865"/>
      <w:spacing w:val="40"/>
      <w:sz w:val="20"/>
    </w:rPr>
  </w:style>
  <w:style w:type="character" w:customStyle="1" w:styleId="ListBulletChar">
    <w:name w:val="List Bullet Char"/>
    <w:basedOn w:val="DefaultParagraphFont"/>
    <w:link w:val="ListBullet"/>
    <w:uiPriority w:val="2"/>
    <w:rsid w:val="008928F6"/>
    <w:rPr>
      <w:sz w:val="24"/>
    </w:rPr>
  </w:style>
  <w:style w:type="table" w:customStyle="1" w:styleId="MDHstyle2">
    <w:name w:val="MDH_style2"/>
    <w:basedOn w:val="TableNormal"/>
    <w:uiPriority w:val="49"/>
    <w:rsid w:val="008928F6"/>
    <w:pPr>
      <w:spacing w:before="40" w:after="40"/>
      <w:jc w:val="center"/>
    </w:pPr>
    <w:rPr>
      <w:rFonts w:ascii="Calibri Light" w:hAnsi="Calibri Light"/>
    </w:rPr>
    <w:tblPr>
      <w:tblStyleRowBandSize w:val="1"/>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table" w:customStyle="1" w:styleId="TableGrid112">
    <w:name w:val="Table Grid112"/>
    <w:basedOn w:val="TableNormal"/>
    <w:uiPriority w:val="59"/>
    <w:locked/>
    <w:rsid w:val="008928F6"/>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AA6963477477094BB177907E9115F"/>
        <w:category>
          <w:name w:val="General"/>
          <w:gallery w:val="placeholder"/>
        </w:category>
        <w:types>
          <w:type w:val="bbPlcHdr"/>
        </w:types>
        <w:behaviors>
          <w:behavior w:val="content"/>
        </w:behaviors>
        <w:guid w:val="{89EB5BAE-7B97-4BB0-ACBA-35196AAEE187}"/>
      </w:docPartPr>
      <w:docPartBody>
        <w:p w:rsidR="0007255D" w:rsidRDefault="000725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5D"/>
    <w:rsid w:val="0007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8837c207-459e-4c9e-ae67-73e2034e87a2"/>
    <ds:schemaRef ds:uri="http://purl.org/dc/dcmitype/"/>
    <ds:schemaRef ds:uri="http://schemas.microsoft.com/office/2006/documentManagement/types"/>
    <ds:schemaRef ds:uri="http://purl.org/dc/elements/1.1/"/>
    <ds:schemaRef ds:uri="98f01fe9-c3f2-4582-9148-d87bd0c242e7"/>
    <ds:schemaRef ds:uri="http://schemas.microsoft.com/office/infopath/2007/PartnerControls"/>
    <ds:schemaRef ds:uri="http://purl.org/dc/terms/"/>
    <ds:schemaRef ds:uri="http://schemas.openxmlformats.org/package/2006/metadata/core-properties"/>
    <ds:schemaRef ds:uri="fc253db8-c1a2-4032-adc2-d3fbd160fc7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TotalTime>
  <Pages>4</Pages>
  <Words>916</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Attachment A: Application Evaluation Criteria (Scoresheet)</vt:lpstr>
    </vt:vector>
  </TitlesOfParts>
  <Company>State of Minnesota</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Application Evaluation Criteria (Scoresheet)</dc:title>
  <dc:subject/>
  <dc:creator>MinnesotaDepartmentofHealth@mn365.onmicrosoft.com</dc:creator>
  <cp:keywords/>
  <dc:description>Document template version 2.2</dc:description>
  <cp:lastModifiedBy>Steffenhagen, Harry (He/Him/His) (MDH)</cp:lastModifiedBy>
  <cp:revision>3</cp:revision>
  <cp:lastPrinted>2016-12-14T18:03:00Z</cp:lastPrinted>
  <dcterms:created xsi:type="dcterms:W3CDTF">2023-11-01T20:21:00Z</dcterms:created>
  <dcterms:modified xsi:type="dcterms:W3CDTF">2023-11-06T17:33:00Z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